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1405255</wp:posOffset>
            </wp:positionH>
            <wp:positionV relativeFrom="paragraph">
              <wp:posOffset>12700</wp:posOffset>
            </wp:positionV>
            <wp:extent cx="536575" cy="68262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826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83" w:lineRule="auto"/>
        <w:ind w:left="0" w:right="0" w:firstLine="0"/>
        <w:jc w:val="center"/>
      </w:pPr>
      <w:r>
        <w:rPr>
          <w:rStyle w:val="CharStyle3"/>
          <w:b/>
          <w:bCs/>
        </w:rPr>
        <w:t>ESTADO DO AMAZONAS</w:t>
        <w:br/>
        <w:t>PODER EXECUTIVO</w:t>
        <w:br/>
        <w:t>PRFEITURA MUNICIPAL DE URUCARÁ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360" w:right="0" w:firstLine="20"/>
        <w:jc w:val="both"/>
      </w:pPr>
      <w:r>
        <w:rPr>
          <w:rStyle w:val="CharStyle9"/>
          <w:b/>
          <w:bCs/>
        </w:rPr>
        <w:t>2</w:t>
      </w:r>
      <w:r>
        <w:rPr>
          <w:rStyle w:val="CharStyle9"/>
          <w:b/>
          <w:bCs/>
          <w:vertAlign w:val="superscript"/>
        </w:rPr>
        <w:t>e</w:t>
      </w:r>
      <w:r>
        <w:rPr>
          <w:rStyle w:val="CharStyle9"/>
          <w:b/>
          <w:bCs/>
        </w:rPr>
        <w:t xml:space="preserve"> TERMO ADITIVO DO CONTRATO N</w:t>
      </w:r>
      <w:r>
        <w:rPr>
          <w:rStyle w:val="CharStyle9"/>
          <w:b/>
          <w:bCs/>
          <w:vertAlign w:val="superscript"/>
        </w:rPr>
        <w:t xml:space="preserve">e </w:t>
      </w:r>
      <w:r>
        <w:rPr>
          <w:rStyle w:val="CharStyle9"/>
          <w:b/>
          <w:bCs/>
        </w:rPr>
        <w:t xml:space="preserve">009/2023 DE PRORROGAÇÃO DE PRAZO </w:t>
      </w:r>
      <w:r>
        <w:rPr>
          <w:rStyle w:val="CharStyle9"/>
        </w:rPr>
        <w:t xml:space="preserve">que celebram entre si o </w:t>
      </w:r>
      <w:r>
        <w:rPr>
          <w:rStyle w:val="CharStyle9"/>
          <w:b/>
          <w:bCs/>
        </w:rPr>
        <w:t xml:space="preserve">SERVIÇO </w:t>
      </w:r>
      <w:r>
        <w:rPr>
          <w:rStyle w:val="CharStyle9"/>
          <w:b/>
          <w:bCs/>
          <w:lang w:val="pt-PT" w:eastAsia="pt-PT" w:bidi="pt-PT"/>
        </w:rPr>
        <w:t xml:space="preserve">AUT0N0M0 </w:t>
      </w:r>
      <w:r>
        <w:rPr>
          <w:rStyle w:val="CharStyle9"/>
          <w:b/>
          <w:bCs/>
        </w:rPr>
        <w:t xml:space="preserve">DE ÁGUA E ESGOTO - SAAE DE URUCARÁ </w:t>
      </w:r>
      <w:r>
        <w:rPr>
          <w:rStyle w:val="CharStyle9"/>
        </w:rPr>
        <w:t xml:space="preserve">E A EMPRESA </w:t>
      </w:r>
      <w:r>
        <w:rPr>
          <w:rStyle w:val="CharStyle9"/>
          <w:b/>
          <w:bCs/>
        </w:rPr>
        <w:t xml:space="preserve">CWC SISTEMAS DE INFORMAÇÃO LTDA, </w:t>
      </w:r>
      <w:r>
        <w:rPr>
          <w:rStyle w:val="CharStyle9"/>
        </w:rPr>
        <w:t>na forma a seguir: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9"/>
        </w:rPr>
        <w:t xml:space="preserve">Aos 03 (três) dias do mês de julho de 2025, o </w:t>
      </w:r>
      <w:r>
        <w:rPr>
          <w:rStyle w:val="CharStyle9"/>
          <w:b/>
          <w:bCs/>
        </w:rPr>
        <w:t xml:space="preserve">SERVIÇO AUTONOMO DE ÁGUA E ESGOTO - SAAE, </w:t>
      </w:r>
      <w:r>
        <w:rPr>
          <w:rStyle w:val="CharStyle9"/>
        </w:rPr>
        <w:t>pessoa jurídica de direito público, com sede administrativa situada na Rua Coronel Pinto, n</w:t>
      </w:r>
      <w:r>
        <w:rPr>
          <w:rStyle w:val="CharStyle9"/>
          <w:vertAlign w:val="superscript"/>
        </w:rPr>
        <w:t>s</w:t>
      </w:r>
      <w:r>
        <w:rPr>
          <w:rStyle w:val="CharStyle9"/>
        </w:rPr>
        <w:t xml:space="preserve"> 498, Centro, Cidade de Urucará, Estado do Amazonas, inscrito no CNPJ sob o n</w:t>
      </w:r>
      <w:r>
        <w:rPr>
          <w:rStyle w:val="CharStyle9"/>
          <w:vertAlign w:val="superscript"/>
        </w:rPr>
        <w:t>e</w:t>
      </w:r>
      <w:r>
        <w:rPr>
          <w:rStyle w:val="CharStyle9"/>
        </w:rPr>
        <w:t xml:space="preserve"> 23.037.930/0001-15, representado por sua Diretora, a Sra. </w:t>
      </w:r>
      <w:r>
        <w:rPr>
          <w:rStyle w:val="CharStyle9"/>
          <w:b/>
          <w:bCs/>
        </w:rPr>
        <w:t xml:space="preserve">MÁRCIA BRANDÃO DOS SANTOS, </w:t>
      </w:r>
      <w:r>
        <w:rPr>
          <w:rStyle w:val="CharStyle9"/>
        </w:rPr>
        <w:t xml:space="preserve">casada, residente e domiciliada a rua coronel Libório, N° 302, centro, portadora do RG 1403048-9 e do CPF 684.148.382-00 e o </w:t>
      </w:r>
      <w:r>
        <w:rPr>
          <w:rStyle w:val="CharStyle9"/>
          <w:b/>
          <w:bCs/>
        </w:rPr>
        <w:t xml:space="preserve">CWC SISTEMAS DE INFORMAÇÃO LTDA, </w:t>
      </w:r>
      <w:r>
        <w:rPr>
          <w:rStyle w:val="CharStyle9"/>
        </w:rPr>
        <w:t>inscrita no CNPJ sob o n</w:t>
      </w:r>
      <w:r>
        <w:rPr>
          <w:rStyle w:val="CharStyle9"/>
          <w:vertAlign w:val="superscript"/>
        </w:rPr>
        <w:t xml:space="preserve">9 </w:t>
      </w:r>
      <w:r>
        <w:rPr>
          <w:rStyle w:val="CharStyle9"/>
        </w:rPr>
        <w:t>07.420.899/0001-40, com sede à Av. Nossa Senhora da Penha, n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1495, Sala 702 AT, bairro Santa Lúcia, Vitória/ES, neste ato representada por sua Procuradora Legal, a Sr. </w:t>
      </w:r>
      <w:r>
        <w:rPr>
          <w:rStyle w:val="CharStyle9"/>
          <w:b/>
          <w:bCs/>
        </w:rPr>
        <w:t xml:space="preserve">MAURÍCIO DOS REIS PINTO, </w:t>
      </w:r>
      <w:r>
        <w:rPr>
          <w:rStyle w:val="CharStyle9"/>
        </w:rPr>
        <w:t>portadora da Cédula de Identidade de n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4.108.450 - SSP/MG e inscrito no CPF sob o n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645.764.006-06, residente e domiciliado a Av. Manoel Marques, n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232, bairro São Cristóvão , CEP: 29.048-490 em Vitória -ES, mediante solicitação através de processo administrativo, assinam o </w:t>
      </w:r>
      <w:r>
        <w:rPr>
          <w:rStyle w:val="CharStyle9"/>
          <w:b/>
          <w:bCs/>
        </w:rPr>
        <w:t xml:space="preserve">SEGUNDO TERMO ADITIVO DO CONTRATO N° 009/2023 DE PRORROGAÇÃO DE PRAZO, </w:t>
      </w:r>
      <w:r>
        <w:rPr>
          <w:rStyle w:val="CharStyle9"/>
        </w:rPr>
        <w:t>referente ao Pregão Presencial n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001/2023 - SAAE, que se regerá pelas normas da Lei n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8.666/93, suas alterações posteriores e pelas cláusulas e condições seguintes: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bookmarkStart w:id="0" w:name="bookmark0"/>
      <w:r>
        <w:rPr>
          <w:rStyle w:val="CharStyle12"/>
          <w:b/>
          <w:bCs/>
          <w:u w:val="single"/>
        </w:rPr>
        <w:t>CLÁUSULA PRIMEIRA: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0" w:right="0" w:firstLine="800"/>
        <w:jc w:val="both"/>
      </w:pPr>
      <w:r>
        <w:rPr>
          <w:rStyle w:val="CharStyle9"/>
        </w:rPr>
        <w:t>O presente aditamento tem por objeto alterar a CLÁUSULA SÉTIMA do termo primordial, que passa a ter a seguinte redação: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2" w:name="bookmark2"/>
      <w:r>
        <w:rPr>
          <w:rStyle w:val="CharStyle12"/>
          <w:b/>
          <w:bCs/>
        </w:rPr>
        <w:t>"CLÁUSULA QUINTA - DO PRAZO":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00"/>
        <w:jc w:val="both"/>
      </w:pPr>
      <w:r>
        <w:rPr>
          <w:rStyle w:val="CharStyle9"/>
        </w:rPr>
        <w:t xml:space="preserve">Fica o prazo do Contrato original firmado entre as partes acima descritas, prorrogado em </w:t>
      </w:r>
      <w:r>
        <w:rPr>
          <w:rStyle w:val="CharStyle9"/>
          <w:b/>
          <w:bCs/>
        </w:rPr>
        <w:t xml:space="preserve">12 (doze) meses, </w:t>
      </w:r>
      <w:r>
        <w:rPr>
          <w:rStyle w:val="CharStyle9"/>
        </w:rPr>
        <w:t xml:space="preserve">contados do encerramento do TERMO PRIMORDIAL, que se dará dia 03 de julho de 2025, tendo, portanto, novo vencimento </w:t>
      </w:r>
      <w:r>
        <w:rPr>
          <w:rStyle w:val="CharStyle9"/>
          <w:b/>
          <w:bCs/>
        </w:rPr>
        <w:t>em 03 de julho de 2026.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4" w:name="bookmark4"/>
      <w:r>
        <w:rPr>
          <w:rStyle w:val="CharStyle12"/>
          <w:b/>
          <w:bCs/>
          <w:u w:val="single"/>
        </w:rPr>
        <w:t>CLÁUSULA SEGUNDA: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00"/>
        <w:jc w:val="both"/>
      </w:pPr>
      <w:r>
        <w:rPr>
          <w:rStyle w:val="CharStyle9"/>
        </w:rPr>
        <w:t>Ficam integralmente ratificadas as demais cláusulas e condições consignadas do Contrato Original e alterações, que expressa ou implicitamente não constem nos termos deste aditivo.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9"/>
          <w:b/>
          <w:bCs/>
        </w:rPr>
        <w:t>Urucará/AM, 03 de julho de 2025.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76" w:lineRule="auto"/>
        <w:ind w:left="0" w:right="0" w:firstLine="0"/>
        <w:jc w:val="center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1386840</wp:posOffset>
            </wp:positionH>
            <wp:positionV relativeFrom="margin">
              <wp:posOffset>-82550</wp:posOffset>
            </wp:positionV>
            <wp:extent cx="536575" cy="68262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36575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  <w:b/>
          <w:bCs/>
        </w:rPr>
        <w:t>ESTADO DO AMAZONAS</w:t>
        <w:br/>
        <w:t>PODER EXECUTIVO</w:t>
        <w:br/>
        <w:t>PRFEITURA MUNICIPAL DE URUCARÁ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  <w:b/>
          <w:bCs/>
        </w:rPr>
        <w:t xml:space="preserve">Documento assinado </w:t>
      </w:r>
      <w:r>
        <w:rPr>
          <w:rStyle w:val="CharStyle15"/>
          <w:b/>
          <w:bCs/>
          <w:lang w:val="pt-PT" w:eastAsia="pt-PT" w:bidi="pt-PT"/>
        </w:rPr>
        <w:t>digitalmente</w:t>
        <w:br/>
      </w:r>
      <w:r>
        <w:rPr>
          <w:rStyle w:val="CharStyle15"/>
          <w:b/>
          <w:bCs/>
        </w:rPr>
        <w:t xml:space="preserve">fffHf tW </w:t>
      </w:r>
      <w:r>
        <w:rPr>
          <w:rStyle w:val="CharStyle15"/>
          <w:b/>
          <w:bCs/>
          <w:vertAlign w:val="superscript"/>
        </w:rPr>
        <w:t>M</w:t>
      </w:r>
      <w:r>
        <w:rPr>
          <w:rStyle w:val="CharStyle15"/>
          <w:b/>
          <w:bCs/>
        </w:rPr>
        <w:t>DOS SANTOS</w:t>
        <w:br/>
        <w:t>MWWkR Data: 23/07/202511:35:19-0300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 xml:space="preserve">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rStyle w:val="CharStyle15"/>
          <w:b/>
          <w:bCs/>
          <w:lang w:val="en-US" w:eastAsia="en-US" w:bidi="en-US"/>
        </w:rPr>
        <w:t>https://validar.iti.gov.br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12"/>
          <w:b/>
          <w:bCs/>
        </w:rPr>
        <w:t>MÁRCIA BRANDÃO DOS SANTOS</w:t>
      </w:r>
      <w:bookmarkEnd w:id="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center"/>
      </w:pPr>
      <w:r>
        <w:rPr>
          <w:rStyle w:val="CharStyle9"/>
        </w:rPr>
        <w:t>Diretora do SAAE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Style w:val="CharStyle12"/>
          <w:b/>
          <w:bCs/>
        </w:rPr>
        <w:t>MAURÍCIO DOS REIS PINTO</w:t>
      </w:r>
      <w:bookmarkEnd w:id="8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2240" w:h="15840"/>
          <w:pgMar w:top="1637" w:right="1867" w:bottom="1399" w:left="2203" w:header="1209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9"/>
        </w:rPr>
        <w:t>Representante Legal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507" w:right="0" w:bottom="7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framePr w:w="1464" w:h="274" w:wrap="none" w:vAnchor="text" w:hAnchor="page" w:x="251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12"/>
          <w:b/>
          <w:bCs/>
          <w:u w:val="single"/>
        </w:rPr>
        <w:t>Testemunhas:</w:t>
      </w:r>
      <w:bookmarkEnd w:id="10"/>
    </w:p>
    <w:p>
      <w:pPr>
        <w:pStyle w:val="Style8"/>
        <w:keepNext w:val="0"/>
        <w:keepLines w:val="0"/>
        <w:framePr w:w="667" w:h="792" w:wrap="none" w:vAnchor="text" w:hAnchor="page" w:x="2521" w:y="524"/>
        <w:widowControl w:val="0"/>
        <w:shd w:val="clear" w:color="auto" w:fill="auto"/>
        <w:tabs>
          <w:tab w:leader="underscore" w:pos="6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1.</w:t>
        <w:tab/>
      </w:r>
    </w:p>
    <w:p>
      <w:pPr>
        <w:pStyle w:val="Style8"/>
        <w:keepNext w:val="0"/>
        <w:keepLines w:val="0"/>
        <w:framePr w:w="667" w:h="792" w:wrap="none" w:vAnchor="text" w:hAnchor="page" w:x="2521" w:y="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Nome:</w:t>
      </w:r>
    </w:p>
    <w:p>
      <w:pPr>
        <w:pStyle w:val="Style8"/>
        <w:keepNext w:val="0"/>
        <w:keepLines w:val="0"/>
        <w:framePr w:w="667" w:h="792" w:wrap="none" w:vAnchor="text" w:hAnchor="page" w:x="2521" w:y="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RG:</w:t>
      </w:r>
    </w:p>
    <w:p>
      <w:pPr>
        <w:pStyle w:val="Style8"/>
        <w:keepNext w:val="0"/>
        <w:keepLines w:val="0"/>
        <w:framePr w:w="672" w:h="792" w:wrap="none" w:vAnchor="text" w:hAnchor="page" w:x="7211" w:y="510"/>
        <w:widowControl w:val="0"/>
        <w:shd w:val="clear" w:color="auto" w:fill="auto"/>
        <w:tabs>
          <w:tab w:leader="underscore" w:pos="6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2.</w:t>
        <w:tab/>
      </w:r>
    </w:p>
    <w:p>
      <w:pPr>
        <w:pStyle w:val="Style8"/>
        <w:keepNext w:val="0"/>
        <w:keepLines w:val="0"/>
        <w:framePr w:w="672" w:h="792" w:wrap="none" w:vAnchor="text" w:hAnchor="page" w:x="7211" w:y="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Nome: RG: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507" w:right="1867" w:bottom="721" w:left="218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1507" w:right="0" w:bottom="15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rStyle w:val="CharStyle12"/>
          <w:b/>
          <w:bCs/>
        </w:rPr>
        <w:t>PUBLICAÇÃO</w:t>
      </w:r>
      <w:bookmarkEnd w:id="1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9"/>
        </w:rPr>
        <w:t>O presente Aditivo foi publicado no Quadro Geral de Avisos do SAAE de Urucará, para fins de publicidade e eficácia, nos termos do Art 85 da Lei Orgânica Municipal.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rStyle w:val="CharStyle9"/>
          <w:b/>
          <w:bCs/>
        </w:rPr>
        <w:t>Urucará/AM, 03 de julho de 2025.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4" w:name="bookmark14"/>
      <w:r>
        <w:rPr>
          <w:rStyle w:val="CharStyle12"/>
          <w:b/>
          <w:bCs/>
        </w:rPr>
        <w:t>MÁRCIA BRANDÃO DOS SANTOS</w:t>
      </w:r>
      <w:bookmarkEnd w:id="1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9"/>
        </w:rPr>
        <w:t>Diretora</w:t>
      </w:r>
    </w:p>
    <w:sectPr>
      <w:footnotePr>
        <w:pos w:val="pageBottom"/>
        <w:numFmt w:val="decimal"/>
        <w:numRestart w:val="continuous"/>
      </w:footnotePr>
      <w:type w:val="continuous"/>
      <w:pgSz w:w="12240" w:h="15840"/>
      <w:pgMar w:top="1507" w:right="3341" w:bottom="1507" w:left="335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6096000</wp:posOffset>
              </wp:positionH>
              <wp:positionV relativeFrom="page">
                <wp:posOffset>9540240</wp:posOffset>
              </wp:positionV>
              <wp:extent cx="466090" cy="882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09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2"/>
                              <w:szCs w:val="12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b/>
                                <w:bCs/>
                                <w:sz w:val="15"/>
                                <w:szCs w:val="15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2"/>
                              <w:szCs w:val="12"/>
                            </w:rPr>
                            <w:t xml:space="preserve">de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b/>
                              <w:bCs/>
                              <w:sz w:val="15"/>
                              <w:szCs w:val="15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480.pt;margin-top:751.20000000000005pt;width:36.700000000000003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2"/>
                        <w:szCs w:val="12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b/>
                          <w:bCs/>
                          <w:sz w:val="15"/>
                          <w:szCs w:val="15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  <w:b/>
                        <w:bCs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2"/>
                        <w:szCs w:val="12"/>
                      </w:rPr>
                      <w:t xml:space="preserve">de </w:t>
                    </w:r>
                    <w:r>
                      <w:rPr>
                        <w:rStyle w:val="CharStyle5"/>
                        <w:rFonts w:ascii="Arial" w:eastAsia="Arial" w:hAnsi="Arial" w:cs="Arial"/>
                        <w:b/>
                        <w:bCs/>
                        <w:sz w:val="15"/>
                        <w:szCs w:val="15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1|1_"/>
    <w:basedOn w:val="DefaultParagraphFont"/>
    <w:link w:val="Style1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3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730" w:line="278" w:lineRule="auto"/>
      <w:jc w:val="center"/>
    </w:pPr>
    <w:rPr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auto"/>
      <w:spacing w:after="48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auto"/>
      <w:spacing w:after="50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3"/>
    <w:basedOn w:val="Normal"/>
    <w:link w:val="CharStyle15"/>
    <w:pPr>
      <w:widowControl w:val="0"/>
      <w:shd w:val="clear" w:color="auto" w:fill="auto"/>
      <w:spacing w:line="336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