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59" w:h="10056" w:wrap="none" w:hAnchor="page" w:x="853" w:y="2570"/>
        <w:widowControl w:val="0"/>
        <w:shd w:val="clear" w:color="auto" w:fill="auto"/>
        <w:bidi w:val="0"/>
        <w:spacing w:before="80" w:after="160" w:line="14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0 H</w:t>
      </w:r>
    </w:p>
    <w:p>
      <w:pPr>
        <w:pStyle w:val="Style2"/>
        <w:keepNext w:val="0"/>
        <w:keepLines w:val="0"/>
        <w:framePr w:w="259" w:h="10056" w:wrap="none" w:hAnchor="page" w:x="853" w:y="2570"/>
        <w:widowControl w:val="0"/>
        <w:shd w:val="clear" w:color="auto" w:fill="auto"/>
        <w:bidi w:val="0"/>
        <w:spacing w:before="0" w:after="4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0</w:t>
      </w:r>
    </w:p>
    <w:p>
      <w:pPr>
        <w:pStyle w:val="Style2"/>
        <w:keepNext w:val="0"/>
        <w:keepLines w:val="0"/>
        <w:framePr w:w="259" w:h="10056" w:wrap="none" w:hAnchor="page" w:x="853" w:y="2570"/>
        <w:widowControl w:val="0"/>
        <w:shd w:val="clear" w:color="auto" w:fill="auto"/>
        <w:bidi w:val="0"/>
        <w:spacing w:before="0" w:after="0" w:line="161"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2"/>
        <w:keepNext w:val="0"/>
        <w:keepLines w:val="0"/>
        <w:framePr w:w="259" w:h="10056" w:wrap="none" w:hAnchor="page" w:x="853" w:y="2570"/>
        <w:widowControl w:val="0"/>
        <w:shd w:val="clear" w:color="auto" w:fill="auto"/>
        <w:bidi w:val="0"/>
        <w:spacing w:before="0" w:after="4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Q</w:t>
      </w:r>
    </w:p>
    <w:p>
      <w:pPr>
        <w:pStyle w:val="Style2"/>
        <w:keepNext w:val="0"/>
        <w:keepLines w:val="0"/>
        <w:framePr w:w="259" w:h="10056" w:wrap="none" w:hAnchor="page" w:x="853" w:y="2570"/>
        <w:widowControl w:val="0"/>
        <w:shd w:val="clear" w:color="auto" w:fill="auto"/>
        <w:bidi w:val="0"/>
        <w:spacing w:before="0" w:after="440" w:line="161"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2"/>
        <w:keepNext w:val="0"/>
        <w:keepLines w:val="0"/>
        <w:framePr w:w="259" w:h="10056" w:wrap="none" w:hAnchor="page" w:x="853" w:y="2570"/>
        <w:widowControl w:val="0"/>
        <w:shd w:val="clear" w:color="auto" w:fill="auto"/>
        <w:bidi w:val="0"/>
        <w:spacing w:before="0" w:after="4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&lt;Z)</w:t>
      </w:r>
    </w:p>
    <w:p>
      <w:pPr>
        <w:pStyle w:val="Style2"/>
        <w:keepNext w:val="0"/>
        <w:keepLines w:val="0"/>
        <w:framePr w:w="259" w:h="10056" w:wrap="none" w:hAnchor="page" w:x="853" w:y="257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CQ</w:t>
      </w:r>
    </w:p>
    <w:p>
      <w:pPr>
        <w:pStyle w:val="Style2"/>
        <w:keepNext w:val="0"/>
        <w:keepLines w:val="0"/>
        <w:framePr w:w="259" w:h="10056" w:wrap="none" w:hAnchor="page" w:x="853" w:y="2570"/>
        <w:widowControl w:val="0"/>
        <w:shd w:val="clear" w:color="auto" w:fill="auto"/>
        <w:bidi w:val="0"/>
        <w:spacing w:before="0" w:after="40" w:line="158" w:lineRule="exact"/>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W &lt;Z)</w:t>
      </w:r>
    </w:p>
    <w:p>
      <w:pPr>
        <w:pStyle w:val="Style2"/>
        <w:keepNext w:val="0"/>
        <w:keepLines w:val="0"/>
        <w:framePr w:w="259" w:h="10056" w:wrap="none" w:hAnchor="page" w:x="853" w:y="2570"/>
        <w:widowControl w:val="0"/>
        <w:shd w:val="clear" w:color="auto" w:fill="auto"/>
        <w:bidi w:val="0"/>
        <w:spacing w:before="0" w:after="100" w:line="161"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2"/>
        <w:keepNext w:val="0"/>
        <w:keepLines w:val="0"/>
        <w:framePr w:w="259" w:h="10056" w:wrap="none" w:hAnchor="page" w:x="853" w:y="2570"/>
        <w:widowControl w:val="0"/>
        <w:shd w:val="clear" w:color="auto" w:fill="auto"/>
        <w:bidi w:val="0"/>
        <w:spacing w:before="0" w:after="0" w:line="19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&lt;z&gt; w</w:t>
      </w:r>
    </w:p>
    <w:p>
      <w:pPr>
        <w:pStyle w:val="Style2"/>
        <w:keepNext w:val="0"/>
        <w:keepLines w:val="0"/>
        <w:framePr w:w="259" w:h="10056" w:wrap="none" w:hAnchor="page" w:x="853" w:y="2570"/>
        <w:widowControl w:val="0"/>
        <w:shd w:val="clear" w:color="auto" w:fill="auto"/>
        <w:bidi w:val="0"/>
        <w:spacing w:before="0" w:after="4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Q</w:t>
      </w:r>
    </w:p>
    <w:p>
      <w:pPr>
        <w:pStyle w:val="Style2"/>
        <w:keepNext w:val="0"/>
        <w:keepLines w:val="0"/>
        <w:framePr w:w="259" w:h="10056" w:wrap="none" w:hAnchor="page" w:x="853" w:y="2570"/>
        <w:widowControl w:val="0"/>
        <w:shd w:val="clear" w:color="auto" w:fill="auto"/>
        <w:bidi w:val="0"/>
        <w:spacing w:before="0" w:after="0" w:line="146"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 r-</w:t>
      </w:r>
    </w:p>
    <w:p>
      <w:pPr>
        <w:pStyle w:val="Style2"/>
        <w:keepNext w:val="0"/>
        <w:keepLines w:val="0"/>
        <w:framePr w:w="259" w:h="10056" w:wrap="none" w:hAnchor="page" w:x="853" w:y="2570"/>
        <w:widowControl w:val="0"/>
        <w:shd w:val="clear" w:color="auto" w:fill="auto"/>
        <w:bidi w:val="0"/>
        <w:spacing w:before="0" w:after="0" w:line="161"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2"/>
        <w:keepNext w:val="0"/>
        <w:keepLines w:val="0"/>
        <w:framePr w:w="259" w:h="10056" w:wrap="none" w:hAnchor="page" w:x="853" w:y="2570"/>
        <w:widowControl w:val="0"/>
        <w:shd w:val="clear" w:color="auto" w:fill="auto"/>
        <w:bidi w:val="0"/>
        <w:spacing w:before="0" w:after="0" w:line="180"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2"/>
        <w:keepNext w:val="0"/>
        <w:keepLines w:val="0"/>
        <w:framePr w:w="259" w:h="10056" w:wrap="none" w:hAnchor="page" w:x="853" w:y="2570"/>
        <w:widowControl w:val="0"/>
        <w:shd w:val="clear" w:color="auto" w:fill="auto"/>
        <w:bidi w:val="0"/>
        <w:spacing w:before="0" w:after="0" w:line="18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&lt;Z)</w:t>
      </w:r>
    </w:p>
    <w:p>
      <w:pPr>
        <w:pStyle w:val="Style2"/>
        <w:keepNext w:val="0"/>
        <w:keepLines w:val="0"/>
        <w:framePr w:w="259" w:h="10056" w:wrap="none" w:hAnchor="page" w:x="853" w:y="2570"/>
        <w:widowControl w:val="0"/>
        <w:shd w:val="clear" w:color="auto" w:fill="auto"/>
        <w:bidi w:val="0"/>
        <w:spacing w:before="0" w:after="40" w:line="19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W w</w:t>
      </w:r>
    </w:p>
    <w:p>
      <w:pPr>
        <w:pStyle w:val="Style2"/>
        <w:keepNext w:val="0"/>
        <w:keepLines w:val="0"/>
        <w:framePr w:w="259" w:h="10056" w:wrap="none" w:hAnchor="page" w:x="853" w:y="257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&lt; p 0</w:t>
      </w:r>
    </w:p>
    <w:p>
      <w:pPr>
        <w:pStyle w:val="Style2"/>
        <w:keepNext w:val="0"/>
        <w:keepLines w:val="0"/>
        <w:framePr w:w="259" w:h="10056" w:wrap="none" w:hAnchor="page" w:x="853" w:y="2570"/>
        <w:widowControl w:val="0"/>
        <w:shd w:val="clear" w:color="auto" w:fill="auto"/>
        <w:bidi w:val="0"/>
        <w:spacing w:before="0" w:after="4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&lt;</w:t>
      </w:r>
    </w:p>
    <w:p>
      <w:pPr>
        <w:pStyle w:val="Style2"/>
        <w:keepNext w:val="0"/>
        <w:keepLines w:val="0"/>
        <w:framePr w:w="259" w:h="10056" w:wrap="none" w:hAnchor="page" w:x="853" w:y="257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w</w:t>
      </w:r>
    </w:p>
    <w:p>
      <w:pPr>
        <w:pStyle w:val="Style2"/>
        <w:keepNext w:val="0"/>
        <w:keepLines w:val="0"/>
        <w:framePr w:w="259" w:h="10056" w:wrap="none" w:hAnchor="page" w:x="853" w:y="2570"/>
        <w:widowControl w:val="0"/>
        <w:shd w:val="clear" w:color="auto" w:fill="auto"/>
        <w:bidi w:val="0"/>
        <w:spacing w:before="0" w:after="4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Q</w:t>
      </w:r>
    </w:p>
    <w:p>
      <w:pPr>
        <w:pStyle w:val="Style2"/>
        <w:keepNext w:val="0"/>
        <w:keepLines w:val="0"/>
        <w:framePr w:w="259" w:h="10056" w:wrap="none" w:hAnchor="page" w:x="853" w:y="2570"/>
        <w:widowControl w:val="0"/>
        <w:shd w:val="clear" w:color="auto" w:fill="auto"/>
        <w:bidi w:val="0"/>
        <w:spacing w:before="0" w:after="0" w:line="161"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2"/>
        <w:keepNext w:val="0"/>
        <w:keepLines w:val="0"/>
        <w:framePr w:w="259" w:h="10056" w:wrap="none" w:hAnchor="page" w:x="853" w:y="257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S</w:t>
      </w:r>
    </w:p>
    <w:p>
      <w:pPr>
        <w:pStyle w:val="Style2"/>
        <w:keepNext w:val="0"/>
        <w:keepLines w:val="0"/>
        <w:framePr w:w="259" w:h="10056" w:wrap="none" w:hAnchor="page" w:x="853" w:y="2570"/>
        <w:widowControl w:val="0"/>
        <w:shd w:val="clear" w:color="auto" w:fill="auto"/>
        <w:bidi w:val="0"/>
        <w:spacing w:before="0" w:after="0" w:line="161"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2"/>
        <w:keepNext w:val="0"/>
        <w:keepLines w:val="0"/>
        <w:framePr w:w="259" w:h="10056" w:wrap="none" w:hAnchor="page" w:x="853" w:y="257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z o</w:t>
      </w:r>
    </w:p>
    <w:p>
      <w:pPr>
        <w:pStyle w:val="Style2"/>
        <w:keepNext w:val="0"/>
        <w:keepLines w:val="0"/>
        <w:framePr w:w="259" w:h="10056" w:wrap="none" w:hAnchor="page" w:x="853" w:y="257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H 0</w:t>
      </w:r>
    </w:p>
    <w:p>
      <w:pPr>
        <w:pStyle w:val="Style2"/>
        <w:keepNext w:val="0"/>
        <w:keepLines w:val="0"/>
        <w:framePr w:w="259" w:h="10056" w:wrap="none" w:hAnchor="page" w:x="853" w:y="2570"/>
        <w:widowControl w:val="0"/>
        <w:shd w:val="clear" w:color="auto" w:fill="auto"/>
        <w:bidi w:val="0"/>
        <w:spacing w:before="0" w:after="4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&lt;</w:t>
      </w:r>
    </w:p>
    <w:p>
      <w:pPr>
        <w:pStyle w:val="Style2"/>
        <w:keepNext w:val="0"/>
        <w:keepLines w:val="0"/>
        <w:framePr w:w="259" w:h="10056" w:wrap="none" w:hAnchor="page" w:x="853" w:y="2570"/>
        <w:widowControl w:val="0"/>
        <w:shd w:val="clear" w:color="auto" w:fill="auto"/>
        <w:bidi w:val="0"/>
        <w:spacing w:before="0" w:after="0" w:line="161"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5"/>
        <w:keepNext w:val="0"/>
        <w:keepLines w:val="0"/>
        <w:framePr w:w="259" w:h="10056" w:wrap="none" w:hAnchor="page" w:x="853" w:y="2570"/>
        <w:widowControl w:val="0"/>
        <w:shd w:val="clear" w:color="auto" w:fill="auto"/>
        <w:bidi w:val="0"/>
        <w:spacing w:before="0" w:after="0" w:line="0" w:lineRule="atLeast"/>
        <w:ind w:left="0" w:right="0" w:firstLine="0"/>
        <w:jc w:val="both"/>
      </w:pPr>
      <w:r>
        <w:rPr>
          <w:rFonts w:ascii="Times New Roman" w:eastAsia="Times New Roman" w:hAnsi="Times New Roman" w:cs="Times New Roman"/>
          <w:color w:val="000000"/>
          <w:spacing w:val="0"/>
          <w:w w:val="100"/>
          <w:position w:val="0"/>
          <w:sz w:val="28"/>
          <w:szCs w:val="28"/>
          <w:shd w:val="clear" w:color="auto" w:fill="auto"/>
          <w:lang w:val="pt-BR" w:eastAsia="pt-BR" w:bidi="pt-BR"/>
        </w:rPr>
        <w:t xml:space="preserve">u </w:t>
      </w:r>
      <w:r>
        <w:rPr>
          <w:rFonts w:ascii="Times New Roman" w:eastAsia="Times New Roman" w:hAnsi="Times New Roman" w:cs="Times New Roman"/>
          <w:color w:val="000000"/>
          <w:spacing w:val="0"/>
          <w:w w:val="100"/>
          <w:position w:val="0"/>
          <w:shd w:val="clear" w:color="auto" w:fill="auto"/>
          <w:lang w:val="pt-BR" w:eastAsia="pt-BR" w:bidi="pt-BR"/>
        </w:rPr>
        <w:t>h—&lt;</w:t>
      </w:r>
    </w:p>
    <w:p>
      <w:pPr>
        <w:pStyle w:val="Style2"/>
        <w:keepNext w:val="0"/>
        <w:keepLines w:val="0"/>
        <w:framePr w:w="259" w:h="10056" w:wrap="none" w:hAnchor="page" w:x="853" w:y="2570"/>
        <w:widowControl w:val="0"/>
        <w:shd w:val="clear" w:color="auto" w:fill="auto"/>
        <w:bidi w:val="0"/>
        <w:spacing w:before="0" w:after="4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&gt;</w:t>
      </w:r>
    </w:p>
    <w:p>
      <w:pPr>
        <w:pStyle w:val="Style2"/>
        <w:keepNext w:val="0"/>
        <w:keepLines w:val="0"/>
        <w:framePr w:w="259" w:h="10056" w:wrap="none" w:hAnchor="page" w:x="853" w:y="257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w</w:t>
      </w:r>
    </w:p>
    <w:p>
      <w:pPr>
        <w:pStyle w:val="Style5"/>
        <w:keepNext w:val="0"/>
        <w:keepLines w:val="0"/>
        <w:framePr w:w="259" w:h="10056" w:wrap="none" w:hAnchor="page" w:x="853" w:y="2570"/>
        <w:widowControl w:val="0"/>
        <w:shd w:val="clear" w:color="auto" w:fill="auto"/>
        <w:bidi w:val="0"/>
        <w:spacing w:before="0" w:after="40" w:line="13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CO</w:t>
      </w:r>
    </w:p>
    <w:p>
      <w:pPr>
        <w:pStyle w:val="Style8"/>
        <w:keepNext w:val="0"/>
        <w:keepLines w:val="0"/>
        <w:framePr w:w="211" w:h="7526" w:hRule="exact" w:wrap="none" w:hAnchor="page" w:x="8951" w:y="-272"/>
        <w:widowControl w:val="0"/>
        <w:shd w:val="clear" w:color="auto" w:fill="auto"/>
        <w:tabs>
          <w:tab w:pos="5275" w:val="left"/>
          <w:tab w:pos="6682" w:val="left"/>
        </w:tabs>
        <w:bidi w:val="0"/>
        <w:spacing w:before="0" w:after="0" w:line="240" w:lineRule="auto"/>
        <w:ind w:left="0" w:right="0" w:firstLine="0"/>
        <w:jc w:val="both"/>
        <w:textDirection w:val="btLr"/>
      </w:pPr>
      <w:r>
        <w:rPr>
          <w:rFonts w:ascii="Times New Roman" w:eastAsia="Times New Roman" w:hAnsi="Times New Roman" w:cs="Times New Roman"/>
          <w:color w:val="000000"/>
          <w:spacing w:val="0"/>
          <w:w w:val="100"/>
          <w:position w:val="0"/>
          <w:shd w:val="clear" w:color="auto" w:fill="auto"/>
          <w:lang w:val="pt-BR" w:eastAsia="pt-BR" w:bidi="pt-BR"/>
        </w:rPr>
        <w:t>TOTAL PATRIMÔNIO LÍQUIDO</w:t>
        <w:tab/>
        <w:t>-1.574.724,97</w:t>
        <w:tab/>
        <w:t>-1.721.603,78</w:t>
      </w:r>
    </w:p>
    <w:p>
      <w:pPr>
        <w:widowControl w:val="0"/>
        <w:spacing w:line="360" w:lineRule="exact"/>
      </w:pPr>
      <w:r>
        <w:drawing>
          <wp:anchor distT="0" distB="0" distL="0" distR="0" simplePos="0" relativeHeight="62914690" behindDoc="1" locked="0" layoutInCell="1" allowOverlap="1">
            <wp:simplePos x="0" y="0"/>
            <wp:positionH relativeFrom="page">
              <wp:posOffset>745490</wp:posOffset>
            </wp:positionH>
            <wp:positionV relativeFrom="margin">
              <wp:posOffset>-295275</wp:posOffset>
            </wp:positionV>
            <wp:extent cx="6358255" cy="1001585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358255" cy="100158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2" w:line="1" w:lineRule="exact"/>
      </w:pPr>
    </w:p>
    <w:p>
      <w:pPr>
        <w:widowControl w:val="0"/>
        <w:spacing w:line="1" w:lineRule="exact"/>
        <w:sectPr>
          <w:headerReference w:type="default" r:id="rId7"/>
          <w:headerReference w:type="even" r:id="rId8"/>
          <w:footnotePr>
            <w:pos w:val="pageBottom"/>
            <w:numFmt w:val="decimal"/>
            <w:numRestart w:val="continuous"/>
          </w:footnotePr>
          <w:pgSz w:w="11900" w:h="16840"/>
          <w:pgMar w:top="1267" w:left="852" w:right="718" w:bottom="269" w:header="0" w:footer="3" w:gutter="0"/>
          <w:pgNumType w:start="1"/>
          <w:cols w:space="720"/>
          <w:noEndnote/>
          <w:rtlGutter w:val="0"/>
          <w:docGrid w:linePitch="360"/>
        </w:sectPr>
      </w:pPr>
    </w:p>
    <w:p>
      <w:pPr>
        <w:framePr w:w="3374" w:h="15432" w:hSpace="634" w:wrap="notBeside" w:vAnchor="text" w:hAnchor="text" w:x="635" w:y="1"/>
        <w:widowControl w:val="0"/>
        <w:rPr>
          <w:sz w:val="2"/>
          <w:szCs w:val="2"/>
        </w:rPr>
      </w:pPr>
      <w:r>
        <w:drawing>
          <wp:inline>
            <wp:extent cx="2145665" cy="9802495"/>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stretch/>
                  </pic:blipFill>
                  <pic:spPr>
                    <a:xfrm>
                      <a:ext cx="2145665" cy="9802495"/>
                    </a:xfrm>
                    <a:prstGeom prst="rect"/>
                  </pic:spPr>
                </pic:pic>
              </a:graphicData>
            </a:graphic>
          </wp:inline>
        </w:drawing>
      </w:r>
    </w:p>
    <w:p>
      <w:pPr>
        <w:widowControl w:val="0"/>
        <w:spacing w:line="1" w:lineRule="exact"/>
        <w:sectPr>
          <w:headerReference w:type="default" r:id="rId11"/>
          <w:headerReference w:type="even" r:id="rId12"/>
          <w:footnotePr>
            <w:pos w:val="pageBottom"/>
            <w:numFmt w:val="decimal"/>
            <w:numRestart w:val="continuous"/>
          </w:footnotePr>
          <w:pgSz w:w="11900" w:h="16840"/>
          <w:pgMar w:top="846" w:left="843" w:right="7049" w:bottom="208" w:header="418" w:footer="3" w:gutter="0"/>
          <w:cols w:space="720"/>
          <w:noEndnote/>
          <w:rtlGutter w:val="0"/>
          <w:docGrid w:linePitch="360"/>
        </w:sectPr>
      </w:pPr>
      <w:r>
        <mc:AlternateContent>
          <mc:Choice Requires="wps">
            <w:drawing>
              <wp:anchor distT="0" distB="0" distL="0" distR="1984375" simplePos="0" relativeHeight="125829378" behindDoc="0" locked="0" layoutInCell="1" allowOverlap="1">
                <wp:simplePos x="0" y="0"/>
                <wp:positionH relativeFrom="column">
                  <wp:posOffset>0</wp:posOffset>
                </wp:positionH>
                <wp:positionV relativeFrom="paragraph">
                  <wp:posOffset>69850</wp:posOffset>
                </wp:positionV>
                <wp:extent cx="560705" cy="8086090"/>
                <wp:wrapTopAndBottom/>
                <wp:docPr id="8" name="Shape 8"/>
                <a:graphic xmlns:a="http://schemas.openxmlformats.org/drawingml/2006/main">
                  <a:graphicData uri="http://schemas.microsoft.com/office/word/2010/wordprocessingShape">
                    <wps:wsp>
                      <wps:cNvSpPr txBox="1"/>
                      <wps:spPr>
                        <a:xfrm>
                          <a:ext cx="560705" cy="8086090"/>
                        </a:xfrm>
                        <a:prstGeom prst="rect"/>
                        <a:noFill/>
                      </wps:spPr>
                      <wps:txbx>
                        <w:txbxContent>
                          <w:p>
                            <w:pPr>
                              <w:pStyle w:val="Style8"/>
                              <w:keepNext w:val="0"/>
                              <w:keepLines w:val="0"/>
                              <w:widowControl w:val="0"/>
                              <w:shd w:val="clear" w:color="auto" w:fill="auto"/>
                              <w:bidi w:val="0"/>
                              <w:spacing w:before="0" w:after="40" w:line="240" w:lineRule="auto"/>
                              <w:ind w:left="0" w:right="0" w:firstLine="0"/>
                              <w:jc w:val="left"/>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SERVIÇO AUTONOMO DE AGUA E ESGOTO DE SAO SEBASTIAO DO UATUMA</w:t>
                            </w:r>
                          </w:p>
                          <w:p>
                            <w:pPr>
                              <w:pStyle w:val="Style8"/>
                              <w:keepNext w:val="0"/>
                              <w:keepLines w:val="0"/>
                              <w:widowControl w:val="0"/>
                              <w:shd w:val="clear" w:color="auto" w:fill="auto"/>
                              <w:bidi w:val="0"/>
                              <w:spacing w:before="0" w:after="40" w:line="240" w:lineRule="auto"/>
                              <w:ind w:left="386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BALANÇO PATRIMONIAL</w:t>
                            </w:r>
                          </w:p>
                          <w:p>
                            <w:pPr>
                              <w:pStyle w:val="Style8"/>
                              <w:keepNext w:val="0"/>
                              <w:keepLines w:val="0"/>
                              <w:widowControl w:val="0"/>
                              <w:shd w:val="clear" w:color="auto" w:fill="auto"/>
                              <w:tabs>
                                <w:tab w:pos="12273" w:val="left"/>
                              </w:tabs>
                              <w:bidi w:val="0"/>
                              <w:spacing w:before="0" w:after="40" w:line="240" w:lineRule="auto"/>
                              <w:ind w:left="4180" w:right="0" w:firstLine="0"/>
                              <w:jc w:val="both"/>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Dezembro(31/12/2023)</w:t>
                              <w:tab/>
                              <w:t>Pàg.:</w:t>
                            </w:r>
                          </w:p>
                        </w:txbxContent>
                      </wps:txbx>
                      <wps:bodyPr upright="0" vert="vert270" lIns="0" tIns="0" rIns="0" bIns="0">
                        <a:noAutoFit/>
                      </wps:bodyPr>
                    </wps:wsp>
                  </a:graphicData>
                </a:graphic>
              </wp:anchor>
            </w:drawing>
          </mc:Choice>
          <mc:Fallback>
            <w:pict>
              <v:shape id="_x0000_s1034" type="#_x0000_t202" style="position:absolute;margin-left:0;margin-top:5.5pt;width:44.149999999999999pt;height:636.70000000000005pt;z-index:-125829375;mso-wrap-distance-left:0;mso-wrap-distance-right:156.25pt" filled="f" stroked="f">
                <v:textbox style="layout-flow:vertical;mso-layout-flow-alt:bottom-to-top" inset="0,0,0,0">
                  <w:txbxContent>
                    <w:p>
                      <w:pPr>
                        <w:pStyle w:val="Style8"/>
                        <w:keepNext w:val="0"/>
                        <w:keepLines w:val="0"/>
                        <w:widowControl w:val="0"/>
                        <w:shd w:val="clear" w:color="auto" w:fill="auto"/>
                        <w:bidi w:val="0"/>
                        <w:spacing w:before="0" w:after="40" w:line="240" w:lineRule="auto"/>
                        <w:ind w:left="0" w:right="0" w:firstLine="0"/>
                        <w:jc w:val="left"/>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SERVIÇO AUTONOMO DE AGUA E ESGOTO DE SAO SEBASTIAO DO UATUMA</w:t>
                      </w:r>
                    </w:p>
                    <w:p>
                      <w:pPr>
                        <w:pStyle w:val="Style8"/>
                        <w:keepNext w:val="0"/>
                        <w:keepLines w:val="0"/>
                        <w:widowControl w:val="0"/>
                        <w:shd w:val="clear" w:color="auto" w:fill="auto"/>
                        <w:bidi w:val="0"/>
                        <w:spacing w:before="0" w:after="40" w:line="240" w:lineRule="auto"/>
                        <w:ind w:left="386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BALANÇO PATRIMONIAL</w:t>
                      </w:r>
                    </w:p>
                    <w:p>
                      <w:pPr>
                        <w:pStyle w:val="Style8"/>
                        <w:keepNext w:val="0"/>
                        <w:keepLines w:val="0"/>
                        <w:widowControl w:val="0"/>
                        <w:shd w:val="clear" w:color="auto" w:fill="auto"/>
                        <w:tabs>
                          <w:tab w:pos="12273" w:val="left"/>
                        </w:tabs>
                        <w:bidi w:val="0"/>
                        <w:spacing w:before="0" w:after="40" w:line="240" w:lineRule="auto"/>
                        <w:ind w:left="4180" w:right="0" w:firstLine="0"/>
                        <w:jc w:val="both"/>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Dezembro(31/12/2023)</w:t>
                        <w:tab/>
                        <w:t>Pàg.:</w:t>
                      </w:r>
                    </w:p>
                  </w:txbxContent>
                </v:textbox>
                <w10:wrap type="topAndBottom"/>
              </v:shape>
            </w:pict>
          </mc:Fallback>
        </mc:AlternateContent>
      </w:r>
      <w:r>
        <w:drawing>
          <wp:anchor distT="0" distB="0" distL="114300" distR="114300" simplePos="0" relativeHeight="125829380" behindDoc="0" locked="0" layoutInCell="1" allowOverlap="1">
            <wp:simplePos x="0" y="0"/>
            <wp:positionH relativeFrom="page">
              <wp:posOffset>7045960</wp:posOffset>
            </wp:positionH>
            <wp:positionV relativeFrom="margin">
              <wp:posOffset>0</wp:posOffset>
            </wp:positionV>
            <wp:extent cx="274320" cy="194945"/>
            <wp:wrapSquare wrapText="bothSides"/>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3"/>
                    <a:stretch/>
                  </pic:blipFill>
                  <pic:spPr>
                    <a:xfrm>
                      <a:ext cx="274320" cy="194945"/>
                    </a:xfrm>
                    <a:prstGeom prst="rect"/>
                  </pic:spPr>
                </pic:pic>
              </a:graphicData>
            </a:graphic>
          </wp:anchor>
        </w:drawing>
      </w:r>
    </w:p>
    <w:p>
      <w:pPr>
        <w:pStyle w:val="Style16"/>
        <w:keepNext/>
        <w:keepLines/>
        <w:framePr w:w="254" w:h="1661" w:wrap="none" w:hAnchor="page" w:x="841" w:y="2689"/>
        <w:widowControl w:val="0"/>
        <w:shd w:val="clear" w:color="auto" w:fill="auto"/>
        <w:bidi w:val="0"/>
        <w:spacing w:before="0" w:after="0" w:line="240" w:lineRule="auto"/>
        <w:ind w:left="0" w:right="0" w:firstLine="0"/>
        <w:jc w:val="left"/>
      </w:pPr>
      <w:bookmarkStart w:id="0" w:name="bookmark0"/>
      <w:r>
        <w:rPr>
          <w:rFonts w:ascii="Times New Roman" w:eastAsia="Times New Roman" w:hAnsi="Times New Roman" w:cs="Times New Roman"/>
          <w:color w:val="000000"/>
          <w:spacing w:val="0"/>
          <w:w w:val="100"/>
          <w:position w:val="0"/>
          <w:shd w:val="clear" w:color="auto" w:fill="auto"/>
          <w:lang w:val="pt-BR" w:eastAsia="pt-BR" w:bidi="pt-BR"/>
        </w:rPr>
        <w:t>s</w:t>
      </w:r>
      <w:bookmarkEnd w:id="0"/>
    </w:p>
    <w:p>
      <w:pPr>
        <w:pStyle w:val="Style16"/>
        <w:keepNext/>
        <w:keepLines/>
        <w:framePr w:w="254" w:h="1661" w:wrap="none" w:hAnchor="page" w:x="841" w:y="2689"/>
        <w:widowControl w:val="0"/>
        <w:shd w:val="clear" w:color="auto" w:fill="auto"/>
        <w:bidi w:val="0"/>
        <w:spacing w:before="0" w:after="0" w:line="180" w:lineRule="auto"/>
        <w:ind w:left="0" w:right="0" w:firstLine="0"/>
        <w:jc w:val="left"/>
      </w:pPr>
      <w:bookmarkStart w:id="1" w:name="bookmark1"/>
      <w:r>
        <w:rPr>
          <w:rFonts w:ascii="Times New Roman" w:eastAsia="Times New Roman" w:hAnsi="Times New Roman" w:cs="Times New Roman"/>
          <w:color w:val="000000"/>
          <w:spacing w:val="0"/>
          <w:w w:val="100"/>
          <w:position w:val="0"/>
          <w:shd w:val="clear" w:color="auto" w:fill="auto"/>
          <w:lang w:val="pt-BR" w:eastAsia="pt-BR" w:bidi="pt-BR"/>
        </w:rPr>
        <w:t>a</w:t>
      </w:r>
      <w:bookmarkEnd w:id="1"/>
    </w:p>
    <w:p>
      <w:pPr>
        <w:pStyle w:val="Style2"/>
        <w:keepNext w:val="0"/>
        <w:keepLines w:val="0"/>
        <w:framePr w:w="254" w:h="1661" w:wrap="none" w:hAnchor="page" w:x="841" w:y="2689"/>
        <w:widowControl w:val="0"/>
        <w:shd w:val="clear" w:color="auto" w:fill="auto"/>
        <w:bidi w:val="0"/>
        <w:spacing w:before="0" w:after="40" w:line="18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H</w:t>
      </w:r>
    </w:p>
    <w:p>
      <w:pPr>
        <w:pStyle w:val="Style16"/>
        <w:keepNext/>
        <w:keepLines/>
        <w:framePr w:w="254" w:h="1661" w:wrap="none" w:hAnchor="page" w:x="841" w:y="2689"/>
        <w:widowControl w:val="0"/>
        <w:shd w:val="clear" w:color="auto" w:fill="auto"/>
        <w:bidi w:val="0"/>
        <w:spacing w:before="0" w:after="0" w:line="240" w:lineRule="auto"/>
        <w:ind w:left="0" w:right="0" w:firstLine="0"/>
        <w:jc w:val="left"/>
      </w:pPr>
      <w:bookmarkStart w:id="2" w:name="bookmark2"/>
      <w:r>
        <w:rPr>
          <w:rFonts w:ascii="Times New Roman" w:eastAsia="Times New Roman" w:hAnsi="Times New Roman" w:cs="Times New Roman"/>
          <w:color w:val="000000"/>
          <w:spacing w:val="0"/>
          <w:w w:val="100"/>
          <w:position w:val="0"/>
          <w:shd w:val="clear" w:color="auto" w:fill="auto"/>
          <w:lang w:val="pt-BR" w:eastAsia="pt-BR" w:bidi="pt-BR"/>
        </w:rPr>
        <w:t>a</w:t>
      </w:r>
      <w:bookmarkEnd w:id="2"/>
    </w:p>
    <w:p>
      <w:pPr>
        <w:pStyle w:val="Style16"/>
        <w:keepNext/>
        <w:keepLines/>
        <w:framePr w:w="254" w:h="1661" w:wrap="none" w:hAnchor="page" w:x="841" w:y="2689"/>
        <w:widowControl w:val="0"/>
        <w:shd w:val="clear" w:color="auto" w:fill="auto"/>
        <w:bidi w:val="0"/>
        <w:spacing w:before="0" w:after="0" w:line="192" w:lineRule="auto"/>
        <w:ind w:left="0" w:right="0" w:firstLine="0"/>
        <w:jc w:val="left"/>
      </w:pPr>
      <w:bookmarkStart w:id="3" w:name="bookmark3"/>
      <w:r>
        <w:rPr>
          <w:rFonts w:ascii="Times New Roman" w:eastAsia="Times New Roman" w:hAnsi="Times New Roman" w:cs="Times New Roman"/>
          <w:color w:val="000000"/>
          <w:spacing w:val="0"/>
          <w:w w:val="100"/>
          <w:position w:val="0"/>
          <w:shd w:val="clear" w:color="auto" w:fill="auto"/>
          <w:lang w:val="pt-BR" w:eastAsia="pt-BR" w:bidi="pt-BR"/>
        </w:rPr>
        <w:t>O</w:t>
      </w:r>
      <w:bookmarkEnd w:id="3"/>
    </w:p>
    <w:p>
      <w:pPr>
        <w:pStyle w:val="Style2"/>
        <w:keepNext w:val="0"/>
        <w:keepLines w:val="0"/>
        <w:framePr w:w="254" w:h="1661" w:wrap="none" w:hAnchor="page" w:x="841" w:y="2689"/>
        <w:widowControl w:val="0"/>
        <w:shd w:val="clear" w:color="auto" w:fill="auto"/>
        <w:bidi w:val="0"/>
        <w:spacing w:before="0" w:after="0" w:line="18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Q</w:t>
      </w:r>
    </w:p>
    <w:p>
      <w:pPr>
        <w:pStyle w:val="Style2"/>
        <w:keepNext w:val="0"/>
        <w:keepLines w:val="0"/>
        <w:framePr w:w="264" w:h="8669" w:wrap="none" w:hAnchor="page" w:x="846" w:y="4355"/>
        <w:widowControl w:val="0"/>
        <w:shd w:val="clear" w:color="auto" w:fill="auto"/>
        <w:bidi w:val="0"/>
        <w:spacing w:before="0" w:after="280" w:line="156"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2"/>
        <w:keepNext w:val="0"/>
        <w:keepLines w:val="0"/>
        <w:framePr w:w="264" w:h="8669" w:wrap="none" w:hAnchor="page" w:x="846" w:y="4355"/>
        <w:widowControl w:val="0"/>
        <w:shd w:val="clear" w:color="auto" w:fill="auto"/>
        <w:bidi w:val="0"/>
        <w:spacing w:before="0" w:after="140" w:line="149" w:lineRule="exact"/>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H tz</w:t>
      </w:r>
    </w:p>
    <w:p>
      <w:pPr>
        <w:pStyle w:val="Style2"/>
        <w:keepNext w:val="0"/>
        <w:keepLines w:val="0"/>
        <w:framePr w:w="264" w:h="8669" w:wrap="none" w:hAnchor="page" w:x="846" w:y="4355"/>
        <w:widowControl w:val="0"/>
        <w:shd w:val="clear" w:color="auto" w:fill="auto"/>
        <w:bidi w:val="0"/>
        <w:spacing w:before="0" w:after="0" w:line="127"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QQ a &lt;Z</w:t>
      </w:r>
    </w:p>
    <w:p>
      <w:pPr>
        <w:pStyle w:val="Style2"/>
        <w:keepNext w:val="0"/>
        <w:keepLines w:val="0"/>
        <w:framePr w:w="264" w:h="8669" w:wrap="none" w:hAnchor="page" w:x="846" w:y="4355"/>
        <w:widowControl w:val="0"/>
        <w:shd w:val="clear" w:color="auto" w:fill="auto"/>
        <w:bidi w:val="0"/>
        <w:spacing w:before="0" w:after="0" w:line="22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cz a</w:t>
      </w:r>
    </w:p>
    <w:p>
      <w:pPr>
        <w:pStyle w:val="Style2"/>
        <w:keepNext w:val="0"/>
        <w:keepLines w:val="0"/>
        <w:framePr w:w="264" w:h="8669" w:wrap="none" w:hAnchor="page" w:x="846" w:y="4355"/>
        <w:widowControl w:val="0"/>
        <w:shd w:val="clear" w:color="auto" w:fill="auto"/>
        <w:bidi w:val="0"/>
        <w:spacing w:before="0" w:after="60" w:line="14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Q</w:t>
      </w:r>
    </w:p>
    <w:p>
      <w:pPr>
        <w:pStyle w:val="Style2"/>
        <w:keepNext w:val="0"/>
        <w:keepLines w:val="0"/>
        <w:framePr w:w="264" w:h="8669" w:wrap="none" w:hAnchor="page" w:x="846" w:y="4355"/>
        <w:widowControl w:val="0"/>
        <w:shd w:val="clear" w:color="auto" w:fill="auto"/>
        <w:bidi w:val="0"/>
        <w:spacing w:before="0" w:after="0" w:line="156"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2"/>
        <w:keepNext w:val="0"/>
        <w:keepLines w:val="0"/>
        <w:framePr w:w="264" w:h="8669" w:wrap="none" w:hAnchor="page" w:x="846" w:y="4355"/>
        <w:widowControl w:val="0"/>
        <w:shd w:val="clear" w:color="auto" w:fill="auto"/>
        <w:bidi w:val="0"/>
        <w:spacing w:before="0" w:after="0" w:line="14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H</w:t>
      </w:r>
    </w:p>
    <w:p>
      <w:pPr>
        <w:pStyle w:val="Style2"/>
        <w:keepNext w:val="0"/>
        <w:keepLines w:val="0"/>
        <w:framePr w:w="264" w:h="8669" w:wrap="none" w:hAnchor="page" w:x="846" w:y="4355"/>
        <w:widowControl w:val="0"/>
        <w:shd w:val="clear" w:color="auto" w:fill="auto"/>
        <w:bidi w:val="0"/>
        <w:spacing w:before="0" w:after="0" w:line="156"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2"/>
        <w:keepNext w:val="0"/>
        <w:keepLines w:val="0"/>
        <w:framePr w:w="264" w:h="8669" w:wrap="none" w:hAnchor="page" w:x="846" w:y="4355"/>
        <w:widowControl w:val="0"/>
        <w:shd w:val="clear" w:color="auto" w:fill="auto"/>
        <w:bidi w:val="0"/>
        <w:spacing w:before="0" w:after="60" w:line="14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&lt;Z a a</w:t>
      </w:r>
    </w:p>
    <w:p>
      <w:pPr>
        <w:pStyle w:val="Style18"/>
        <w:keepNext/>
        <w:keepLines/>
        <w:framePr w:w="264" w:h="8669" w:wrap="none" w:hAnchor="page" w:x="846" w:y="4355"/>
        <w:widowControl w:val="0"/>
        <w:shd w:val="clear" w:color="auto" w:fill="auto"/>
        <w:bidi w:val="0"/>
        <w:spacing w:before="0" w:after="0"/>
        <w:ind w:left="0" w:right="0" w:firstLine="0"/>
        <w:jc w:val="both"/>
      </w:pPr>
      <w:bookmarkStart w:id="4" w:name="bookmark4"/>
      <w:r>
        <w:rPr>
          <w:rFonts w:ascii="Times New Roman" w:eastAsia="Times New Roman" w:hAnsi="Times New Roman" w:cs="Times New Roman"/>
          <w:color w:val="000000"/>
          <w:spacing w:val="0"/>
          <w:w w:val="100"/>
          <w:position w:val="0"/>
          <w:shd w:val="clear" w:color="auto" w:fill="auto"/>
          <w:lang w:val="pt-BR" w:eastAsia="pt-BR" w:bidi="pt-BR"/>
        </w:rPr>
        <w:t>&lt; a a</w:t>
      </w:r>
      <w:bookmarkEnd w:id="4"/>
    </w:p>
    <w:p>
      <w:pPr>
        <w:pStyle w:val="Style18"/>
        <w:keepNext/>
        <w:keepLines/>
        <w:framePr w:w="264" w:h="8669" w:wrap="none" w:hAnchor="page" w:x="846" w:y="4355"/>
        <w:widowControl w:val="0"/>
        <w:shd w:val="clear" w:color="auto" w:fill="auto"/>
        <w:bidi w:val="0"/>
        <w:spacing w:before="0" w:after="0"/>
        <w:ind w:left="0" w:right="0" w:firstLine="0"/>
        <w:jc w:val="both"/>
      </w:pPr>
      <w:bookmarkStart w:id="5" w:name="bookmark5"/>
      <w:r>
        <w:rPr>
          <w:rFonts w:ascii="Times New Roman" w:eastAsia="Times New Roman" w:hAnsi="Times New Roman" w:cs="Times New Roman"/>
          <w:color w:val="000000"/>
          <w:spacing w:val="0"/>
          <w:w w:val="100"/>
          <w:position w:val="0"/>
          <w:shd w:val="clear" w:color="auto" w:fill="auto"/>
          <w:lang w:val="pt-BR" w:eastAsia="pt-BR" w:bidi="pt-BR"/>
        </w:rPr>
        <w:t>&lt;</w:t>
      </w:r>
      <w:bookmarkEnd w:id="5"/>
    </w:p>
    <w:p>
      <w:pPr>
        <w:pStyle w:val="Style2"/>
        <w:keepNext w:val="0"/>
        <w:keepLines w:val="0"/>
        <w:framePr w:w="264" w:h="8669" w:wrap="none" w:hAnchor="page" w:x="846" w:y="4355"/>
        <w:widowControl w:val="0"/>
        <w:shd w:val="clear" w:color="auto" w:fill="auto"/>
        <w:bidi w:val="0"/>
        <w:spacing w:before="0" w:after="0" w:line="14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w:t>
      </w:r>
    </w:p>
    <w:p>
      <w:pPr>
        <w:pStyle w:val="Style2"/>
        <w:keepNext w:val="0"/>
        <w:keepLines w:val="0"/>
        <w:framePr w:w="264" w:h="8669" w:wrap="none" w:hAnchor="page" w:x="846" w:y="4355"/>
        <w:widowControl w:val="0"/>
        <w:shd w:val="clear" w:color="auto" w:fill="auto"/>
        <w:bidi w:val="0"/>
        <w:spacing w:before="0" w:after="60" w:line="14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Q</w:t>
      </w:r>
    </w:p>
    <w:p>
      <w:pPr>
        <w:pStyle w:val="Style2"/>
        <w:keepNext w:val="0"/>
        <w:keepLines w:val="0"/>
        <w:framePr w:w="264" w:h="8669" w:wrap="none" w:hAnchor="page" w:x="846" w:y="4355"/>
        <w:widowControl w:val="0"/>
        <w:shd w:val="clear" w:color="auto" w:fill="auto"/>
        <w:bidi w:val="0"/>
        <w:spacing w:before="0" w:after="0" w:line="156"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18"/>
        <w:keepNext/>
        <w:keepLines/>
        <w:framePr w:w="264" w:h="8669" w:wrap="none" w:hAnchor="page" w:x="846" w:y="4355"/>
        <w:widowControl w:val="0"/>
        <w:shd w:val="clear" w:color="auto" w:fill="auto"/>
        <w:bidi w:val="0"/>
        <w:spacing w:before="0" w:after="0"/>
        <w:ind w:left="0" w:right="0" w:firstLine="0"/>
        <w:jc w:val="both"/>
      </w:pPr>
      <w:bookmarkStart w:id="6" w:name="bookmark6"/>
      <w:r>
        <w:rPr>
          <w:rFonts w:ascii="Times New Roman" w:eastAsia="Times New Roman" w:hAnsi="Times New Roman" w:cs="Times New Roman"/>
          <w:color w:val="000000"/>
          <w:spacing w:val="0"/>
          <w:w w:val="100"/>
          <w:position w:val="0"/>
          <w:shd w:val="clear" w:color="auto" w:fill="auto"/>
          <w:lang w:val="pt-BR" w:eastAsia="pt-BR" w:bidi="pt-BR"/>
        </w:rPr>
        <w:t>£</w:t>
      </w:r>
      <w:bookmarkEnd w:id="6"/>
    </w:p>
    <w:p>
      <w:pPr>
        <w:pStyle w:val="Style2"/>
        <w:keepNext w:val="0"/>
        <w:keepLines w:val="0"/>
        <w:framePr w:w="264" w:h="8669" w:wrap="none" w:hAnchor="page" w:x="846" w:y="4355"/>
        <w:widowControl w:val="0"/>
        <w:shd w:val="clear" w:color="auto" w:fill="auto"/>
        <w:bidi w:val="0"/>
        <w:spacing w:before="0" w:after="0" w:line="156"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18"/>
        <w:keepNext/>
        <w:keepLines/>
        <w:framePr w:w="264" w:h="8669" w:wrap="none" w:hAnchor="page" w:x="846" w:y="4355"/>
        <w:widowControl w:val="0"/>
        <w:shd w:val="clear" w:color="auto" w:fill="auto"/>
        <w:bidi w:val="0"/>
        <w:spacing w:before="0" w:after="0"/>
        <w:ind w:left="0" w:right="0" w:firstLine="0"/>
        <w:jc w:val="both"/>
      </w:pPr>
      <w:bookmarkStart w:id="7" w:name="bookmark7"/>
      <w:r>
        <w:rPr>
          <w:rFonts w:ascii="Times New Roman" w:eastAsia="Times New Roman" w:hAnsi="Times New Roman" w:cs="Times New Roman"/>
          <w:color w:val="000000"/>
          <w:spacing w:val="0"/>
          <w:w w:val="100"/>
          <w:position w:val="0"/>
          <w:shd w:val="clear" w:color="auto" w:fill="auto"/>
          <w:lang w:val="pt-BR" w:eastAsia="pt-BR" w:bidi="pt-BR"/>
        </w:rPr>
        <w:t>z</w:t>
      </w:r>
      <w:bookmarkEnd w:id="7"/>
    </w:p>
    <w:p>
      <w:pPr>
        <w:pStyle w:val="Style2"/>
        <w:keepNext w:val="0"/>
        <w:keepLines w:val="0"/>
        <w:framePr w:w="264" w:h="8669" w:wrap="none" w:hAnchor="page" w:x="846" w:y="4355"/>
        <w:widowControl w:val="0"/>
        <w:shd w:val="clear" w:color="auto" w:fill="auto"/>
        <w:bidi w:val="0"/>
        <w:spacing w:before="0" w:after="0" w:line="154"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w:t>
      </w:r>
    </w:p>
    <w:p>
      <w:pPr>
        <w:pStyle w:val="Style2"/>
        <w:keepNext w:val="0"/>
        <w:keepLines w:val="0"/>
        <w:framePr w:w="264" w:h="8669" w:wrap="none" w:hAnchor="page" w:x="846" w:y="4355"/>
        <w:widowControl w:val="0"/>
        <w:shd w:val="clear" w:color="auto" w:fill="auto"/>
        <w:bidi w:val="0"/>
        <w:spacing w:before="0" w:after="0" w:line="14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H a</w:t>
      </w:r>
    </w:p>
    <w:p>
      <w:pPr>
        <w:pStyle w:val="Style18"/>
        <w:keepNext/>
        <w:keepLines/>
        <w:framePr w:w="264" w:h="8669" w:wrap="none" w:hAnchor="page" w:x="846" w:y="4355"/>
        <w:widowControl w:val="0"/>
        <w:shd w:val="clear" w:color="auto" w:fill="auto"/>
        <w:bidi w:val="0"/>
        <w:spacing w:before="0" w:after="0"/>
        <w:ind w:left="0" w:right="0" w:firstLine="0"/>
        <w:jc w:val="both"/>
      </w:pPr>
      <w:bookmarkStart w:id="8" w:name="bookmark8"/>
      <w:r>
        <w:rPr>
          <w:rFonts w:ascii="Times New Roman" w:eastAsia="Times New Roman" w:hAnsi="Times New Roman" w:cs="Times New Roman"/>
          <w:color w:val="000000"/>
          <w:spacing w:val="0"/>
          <w:w w:val="100"/>
          <w:position w:val="0"/>
          <w:shd w:val="clear" w:color="auto" w:fill="auto"/>
          <w:lang w:val="pt-BR" w:eastAsia="pt-BR" w:bidi="pt-BR"/>
        </w:rPr>
        <w:t>&lt;</w:t>
      </w:r>
      <w:bookmarkEnd w:id="8"/>
    </w:p>
    <w:p>
      <w:pPr>
        <w:pStyle w:val="Style2"/>
        <w:keepNext w:val="0"/>
        <w:keepLines w:val="0"/>
        <w:framePr w:w="264" w:h="8669" w:wrap="none" w:hAnchor="page" w:x="846" w:y="4355"/>
        <w:widowControl w:val="0"/>
        <w:shd w:val="clear" w:color="auto" w:fill="auto"/>
        <w:bidi w:val="0"/>
        <w:spacing w:before="0" w:after="60" w:line="166" w:lineRule="auto"/>
        <w:ind w:left="0" w:right="0" w:firstLine="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O u</w:t>
      </w:r>
    </w:p>
    <w:p>
      <w:pPr>
        <w:pStyle w:val="Style18"/>
        <w:keepNext/>
        <w:keepLines/>
        <w:framePr w:w="264" w:h="8669" w:wrap="none" w:hAnchor="page" w:x="846" w:y="4355"/>
        <w:widowControl w:val="0"/>
        <w:shd w:val="clear" w:color="auto" w:fill="auto"/>
        <w:bidi w:val="0"/>
        <w:spacing w:before="0" w:after="0"/>
        <w:ind w:left="0" w:right="0" w:firstLine="0"/>
        <w:jc w:val="both"/>
      </w:pPr>
      <w:bookmarkStart w:id="9" w:name="bookmark9"/>
      <w:r>
        <w:rPr>
          <w:rFonts w:ascii="Times New Roman" w:eastAsia="Times New Roman" w:hAnsi="Times New Roman" w:cs="Times New Roman"/>
          <w:color w:val="000000"/>
          <w:spacing w:val="0"/>
          <w:w w:val="100"/>
          <w:position w:val="0"/>
          <w:shd w:val="clear" w:color="auto" w:fill="auto"/>
          <w:lang w:val="pt-BR" w:eastAsia="pt-BR" w:bidi="pt-BR"/>
        </w:rPr>
        <w:t>&gt;</w:t>
      </w:r>
      <w:bookmarkEnd w:id="9"/>
    </w:p>
    <w:p>
      <w:pPr>
        <w:pStyle w:val="Style2"/>
        <w:keepNext w:val="0"/>
        <w:keepLines w:val="0"/>
        <w:framePr w:w="264" w:h="8669" w:wrap="none" w:hAnchor="page" w:x="846" w:y="4355"/>
        <w:widowControl w:val="0"/>
        <w:shd w:val="clear" w:color="auto" w:fill="auto"/>
        <w:bidi w:val="0"/>
        <w:spacing w:before="0" w:after="0" w:line="137"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Qí a</w:t>
      </w:r>
    </w:p>
    <w:p>
      <w:pPr>
        <w:pStyle w:val="Style2"/>
        <w:keepNext w:val="0"/>
        <w:keepLines w:val="0"/>
        <w:framePr w:w="264" w:h="8669" w:wrap="none" w:hAnchor="page" w:x="846" w:y="4355"/>
        <w:widowControl w:val="0"/>
        <w:shd w:val="clear" w:color="auto" w:fill="auto"/>
        <w:bidi w:val="0"/>
        <w:spacing w:before="0" w:after="60" w:line="18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CZ</w:t>
      </w:r>
    </w:p>
    <w:p>
      <w:pPr>
        <w:pStyle w:val="Style8"/>
        <w:keepNext w:val="0"/>
        <w:keepLines w:val="0"/>
        <w:framePr w:w="216" w:h="197" w:wrap="none" w:hAnchor="page" w:x="1465" w:y="6779"/>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i/>
          <w:iCs/>
          <w:color w:val="000000"/>
          <w:spacing w:val="0"/>
          <w:w w:val="100"/>
          <w:position w:val="0"/>
          <w:sz w:val="14"/>
          <w:szCs w:val="14"/>
          <w:shd w:val="clear" w:color="auto" w:fill="auto"/>
          <w:lang w:val="pt-BR" w:eastAsia="pt-BR" w:bidi="pt-BR"/>
        </w:rPr>
        <w:t>c-,</w:t>
      </w:r>
    </w:p>
    <w:p>
      <w:pPr>
        <w:pStyle w:val="Style8"/>
        <w:keepNext w:val="0"/>
        <w:keepLines w:val="0"/>
        <w:framePr w:w="211" w:h="187" w:wrap="none" w:hAnchor="page" w:x="1465" w:y="6899"/>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w:t>
      </w:r>
    </w:p>
    <w:p>
      <w:pPr>
        <w:pStyle w:val="Style8"/>
        <w:keepNext w:val="0"/>
        <w:keepLines w:val="0"/>
        <w:framePr w:w="211" w:h="211" w:wrap="none" w:hAnchor="page" w:x="1465" w:y="7043"/>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O</w:t>
      </w:r>
    </w:p>
    <w:p>
      <w:pPr>
        <w:pStyle w:val="Style8"/>
        <w:keepNext w:val="0"/>
        <w:keepLines w:val="0"/>
        <w:framePr w:w="211" w:h="355" w:wrap="none" w:hAnchor="page" w:x="1465" w:y="7115"/>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&lt;N</w:t>
      </w:r>
    </w:p>
    <w:p>
      <w:pPr>
        <w:pStyle w:val="Style8"/>
        <w:keepNext w:val="0"/>
        <w:keepLines w:val="0"/>
        <w:framePr w:w="211" w:h="355" w:wrap="none" w:hAnchor="page" w:x="1465" w:y="7115"/>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&lt;N</w:t>
      </w:r>
    </w:p>
    <w:p>
      <w:pPr>
        <w:pStyle w:val="Style8"/>
        <w:keepNext w:val="0"/>
        <w:keepLines w:val="0"/>
        <w:framePr w:w="216" w:h="149" w:wrap="none" w:hAnchor="page" w:x="1465" w:y="8036"/>
        <w:widowControl w:val="0"/>
        <w:shd w:val="clear" w:color="auto" w:fill="auto"/>
        <w:bidi w:val="0"/>
        <w:spacing w:before="0" w:after="0" w:line="240" w:lineRule="auto"/>
        <w:ind w:left="0" w:right="0" w:firstLine="0"/>
        <w:jc w:val="left"/>
        <w:rPr>
          <w:sz w:val="12"/>
          <w:szCs w:val="12"/>
        </w:rPr>
      </w:pPr>
      <w:r>
        <w:rPr>
          <w:rFonts w:ascii="Arial" w:eastAsia="Arial" w:hAnsi="Arial" w:cs="Arial"/>
          <w:b w:val="0"/>
          <w:bCs w:val="0"/>
          <w:color w:val="000000"/>
          <w:spacing w:val="0"/>
          <w:w w:val="100"/>
          <w:position w:val="0"/>
          <w:sz w:val="12"/>
          <w:szCs w:val="12"/>
          <w:shd w:val="clear" w:color="auto" w:fill="auto"/>
          <w:lang w:val="pt-BR" w:eastAsia="pt-BR" w:bidi="pt-BR"/>
        </w:rPr>
        <w:t>X</w:t>
      </w:r>
    </w:p>
    <w:p>
      <w:pPr>
        <w:pStyle w:val="Style8"/>
        <w:keepNext w:val="0"/>
        <w:keepLines w:val="0"/>
        <w:framePr w:w="163" w:h="221" w:wrap="none" w:hAnchor="page" w:x="1513" w:y="8171"/>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Ê</w:t>
      </w:r>
    </w:p>
    <w:p>
      <w:pPr>
        <w:pStyle w:val="Style8"/>
        <w:keepNext w:val="0"/>
        <w:keepLines w:val="0"/>
        <w:framePr w:w="163" w:h="187" w:wrap="none" w:hAnchor="page" w:x="1513" w:y="829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«j</w:t>
      </w:r>
    </w:p>
    <w:p>
      <w:pPr>
        <w:pStyle w:val="Style8"/>
        <w:keepNext w:val="0"/>
        <w:keepLines w:val="0"/>
        <w:framePr w:w="163" w:h="154" w:wrap="none" w:hAnchor="page" w:x="1513" w:y="8401"/>
        <w:widowControl w:val="0"/>
        <w:shd w:val="clear" w:color="auto" w:fill="auto"/>
        <w:bidi w:val="0"/>
        <w:spacing w:before="0" w:after="0" w:line="240" w:lineRule="auto"/>
        <w:ind w:left="0" w:right="0" w:firstLine="0"/>
        <w:jc w:val="left"/>
        <w:rPr>
          <w:sz w:val="12"/>
          <w:szCs w:val="12"/>
        </w:rPr>
      </w:pPr>
      <w:r>
        <w:rPr>
          <w:rFonts w:ascii="Arial" w:eastAsia="Arial" w:hAnsi="Arial" w:cs="Arial"/>
          <w:b w:val="0"/>
          <w:bCs w:val="0"/>
          <w:color w:val="000000"/>
          <w:spacing w:val="0"/>
          <w:w w:val="100"/>
          <w:position w:val="0"/>
          <w:sz w:val="12"/>
          <w:szCs w:val="12"/>
          <w:shd w:val="clear" w:color="auto" w:fill="auto"/>
          <w:lang w:val="pt-BR" w:eastAsia="pt-BR" w:bidi="pt-BR"/>
        </w:rPr>
        <w:t>N</w:t>
      </w:r>
    </w:p>
    <w:p>
      <w:pPr>
        <w:pStyle w:val="Style8"/>
        <w:keepNext w:val="0"/>
        <w:keepLines w:val="0"/>
        <w:framePr w:w="206" w:h="288" w:wrap="none" w:hAnchor="page" w:x="1470" w:y="855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Q</w:t>
      </w:r>
    </w:p>
    <w:p>
      <w:pPr>
        <w:pStyle w:val="Style8"/>
        <w:keepNext w:val="0"/>
        <w:keepLines w:val="0"/>
        <w:framePr w:w="202" w:h="283" w:wrap="none" w:hAnchor="page" w:x="1201" w:y="5871"/>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i/>
          <w:iCs/>
          <w:color w:val="000000"/>
          <w:spacing w:val="0"/>
          <w:w w:val="100"/>
          <w:position w:val="0"/>
          <w:sz w:val="28"/>
          <w:szCs w:val="28"/>
          <w:shd w:val="clear" w:color="auto" w:fill="auto"/>
          <w:lang w:val="pt-BR" w:eastAsia="pt-BR" w:bidi="pt-BR"/>
        </w:rPr>
        <w:t>&lt;</w:t>
      </w:r>
    </w:p>
    <w:p>
      <w:pPr>
        <w:pStyle w:val="Style8"/>
        <w:keepNext w:val="0"/>
        <w:keepLines w:val="0"/>
        <w:framePr w:w="206" w:h="259" w:wrap="none" w:hAnchor="page" w:x="1201" w:y="6779"/>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as</w:t>
      </w:r>
    </w:p>
    <w:p>
      <w:pPr>
        <w:pStyle w:val="Style8"/>
        <w:keepNext w:val="0"/>
        <w:keepLines w:val="0"/>
        <w:framePr w:w="211" w:h="754" w:wrap="none" w:hAnchor="page" w:x="1196" w:y="6908"/>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H</w:t>
      </w:r>
    </w:p>
    <w:p>
      <w:pPr>
        <w:pStyle w:val="Style8"/>
        <w:keepNext w:val="0"/>
        <w:keepLines w:val="0"/>
        <w:framePr w:w="211" w:h="754" w:wrap="none" w:hAnchor="page" w:x="1196" w:y="6908"/>
        <w:widowControl w:val="0"/>
        <w:shd w:val="clear" w:color="auto" w:fill="auto"/>
        <w:bidi w:val="0"/>
        <w:spacing w:before="0" w:after="0" w:line="18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&lt;</w:t>
      </w:r>
    </w:p>
    <w:p>
      <w:pPr>
        <w:pStyle w:val="Style8"/>
        <w:keepNext w:val="0"/>
        <w:keepLines w:val="0"/>
        <w:framePr w:w="211" w:h="754" w:wrap="none" w:hAnchor="page" w:x="1196" w:y="6908"/>
        <w:widowControl w:val="0"/>
        <w:shd w:val="clear" w:color="auto" w:fill="auto"/>
        <w:bidi w:val="0"/>
        <w:spacing w:before="0" w:after="0" w:line="18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0.</w:t>
      </w:r>
    </w:p>
    <w:p>
      <w:pPr>
        <w:pStyle w:val="Style8"/>
        <w:keepNext w:val="0"/>
        <w:keepLines w:val="0"/>
        <w:framePr w:w="211" w:h="754" w:wrap="none" w:hAnchor="page" w:x="1196" w:y="6908"/>
        <w:widowControl w:val="0"/>
        <w:shd w:val="clear" w:color="auto" w:fill="auto"/>
        <w:bidi w:val="0"/>
        <w:spacing w:before="0" w:after="0" w:line="218"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O</w:t>
      </w:r>
    </w:p>
    <w:p>
      <w:pPr>
        <w:pStyle w:val="Style8"/>
        <w:keepNext w:val="0"/>
        <w:keepLines w:val="0"/>
        <w:framePr w:w="250" w:h="269" w:wrap="none" w:hAnchor="page" w:x="1196" w:y="7547"/>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U-</w:t>
      </w:r>
    </w:p>
    <w:p>
      <w:pPr>
        <w:pStyle w:val="Style8"/>
        <w:keepNext w:val="0"/>
        <w:keepLines w:val="0"/>
        <w:framePr w:w="206" w:h="499" w:wrap="none" w:hAnchor="page" w:x="1201" w:y="7667"/>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b w:val="0"/>
          <w:bCs w:val="0"/>
          <w:color w:val="000000"/>
          <w:spacing w:val="0"/>
          <w:w w:val="100"/>
          <w:position w:val="0"/>
          <w:sz w:val="32"/>
          <w:szCs w:val="32"/>
          <w:shd w:val="clear" w:color="auto" w:fill="auto"/>
          <w:lang w:val="pt-BR" w:eastAsia="pt-BR" w:bidi="pt-BR"/>
        </w:rPr>
        <w:t>z</w:t>
      </w:r>
    </w:p>
    <w:p>
      <w:pPr>
        <w:pStyle w:val="Style8"/>
        <w:keepNext w:val="0"/>
        <w:keepLines w:val="0"/>
        <w:framePr w:w="206" w:h="499" w:wrap="none" w:hAnchor="page" w:x="1201" w:y="7667"/>
        <w:widowControl w:val="0"/>
        <w:shd w:val="clear" w:color="auto" w:fill="auto"/>
        <w:bidi w:val="0"/>
        <w:spacing w:before="0" w:after="0" w:line="180" w:lineRule="auto"/>
        <w:ind w:left="0" w:right="0" w:firstLine="0"/>
        <w:jc w:val="left"/>
        <w:rPr>
          <w:sz w:val="28"/>
          <w:szCs w:val="28"/>
        </w:rPr>
      </w:pPr>
      <w:r>
        <w:rPr>
          <w:rFonts w:ascii="Arial" w:eastAsia="Arial" w:hAnsi="Arial" w:cs="Arial"/>
          <w:b w:val="0"/>
          <w:bCs w:val="0"/>
          <w:i/>
          <w:iCs/>
          <w:color w:val="000000"/>
          <w:spacing w:val="0"/>
          <w:w w:val="100"/>
          <w:position w:val="0"/>
          <w:sz w:val="28"/>
          <w:szCs w:val="28"/>
          <w:shd w:val="clear" w:color="auto" w:fill="auto"/>
          <w:lang w:val="pt-BR" w:eastAsia="pt-BR" w:bidi="pt-BR"/>
        </w:rPr>
        <w:t>&lt;</w:t>
      </w:r>
    </w:p>
    <w:p>
      <w:pPr>
        <w:pStyle w:val="Style8"/>
        <w:keepNext w:val="0"/>
        <w:keepLines w:val="0"/>
        <w:framePr w:w="206" w:h="197" w:wrap="none" w:hAnchor="page" w:x="1201" w:y="8051"/>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i/>
          <w:iCs/>
          <w:color w:val="000000"/>
          <w:spacing w:val="0"/>
          <w:w w:val="100"/>
          <w:position w:val="0"/>
          <w:sz w:val="14"/>
          <w:szCs w:val="14"/>
          <w:shd w:val="clear" w:color="auto" w:fill="auto"/>
          <w:lang w:val="pt-BR" w:eastAsia="pt-BR" w:bidi="pt-BR"/>
        </w:rPr>
        <w:t>-i</w:t>
      </w:r>
    </w:p>
    <w:p>
      <w:pPr>
        <w:pStyle w:val="Style8"/>
        <w:keepNext w:val="0"/>
        <w:keepLines w:val="0"/>
        <w:framePr w:w="206" w:h="643" w:wrap="none" w:hAnchor="page" w:x="1201" w:y="819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i/>
          <w:iCs/>
          <w:color w:val="000000"/>
          <w:spacing w:val="0"/>
          <w:w w:val="100"/>
          <w:position w:val="0"/>
          <w:sz w:val="28"/>
          <w:szCs w:val="28"/>
          <w:shd w:val="clear" w:color="auto" w:fill="auto"/>
          <w:lang w:val="pt-BR" w:eastAsia="pt-BR" w:bidi="pt-BR"/>
        </w:rPr>
        <w:t>&lt;</w:t>
      </w:r>
    </w:p>
    <w:p>
      <w:pPr>
        <w:pStyle w:val="Style8"/>
        <w:keepNext w:val="0"/>
        <w:keepLines w:val="0"/>
        <w:framePr w:w="206" w:h="643" w:wrap="none" w:hAnchor="page" w:x="1201" w:y="8190"/>
        <w:widowControl w:val="0"/>
        <w:shd w:val="clear" w:color="auto" w:fill="auto"/>
        <w:bidi w:val="0"/>
        <w:spacing w:before="0" w:after="0" w:line="18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n</w:t>
      </w:r>
    </w:p>
    <w:p>
      <w:pPr>
        <w:pStyle w:val="Style8"/>
        <w:keepNext w:val="0"/>
        <w:keepLines w:val="0"/>
        <w:framePr w:w="206" w:h="643" w:wrap="none" w:hAnchor="page" w:x="1201" w:y="8190"/>
        <w:widowControl w:val="0"/>
        <w:shd w:val="clear" w:color="auto" w:fill="auto"/>
        <w:bidi w:val="0"/>
        <w:spacing w:before="0" w:after="0" w:line="240" w:lineRule="auto"/>
        <w:ind w:left="0" w:right="0" w:firstLine="0"/>
        <w:jc w:val="left"/>
        <w:rPr>
          <w:sz w:val="9"/>
          <w:szCs w:val="9"/>
        </w:rPr>
      </w:pPr>
      <w:r>
        <w:rPr>
          <w:rFonts w:ascii="Arial" w:eastAsia="Arial" w:hAnsi="Arial" w:cs="Arial"/>
          <w:b w:val="0"/>
          <w:bCs w:val="0"/>
          <w:color w:val="000000"/>
          <w:spacing w:val="0"/>
          <w:w w:val="100"/>
          <w:position w:val="0"/>
          <w:sz w:val="9"/>
          <w:szCs w:val="9"/>
          <w:shd w:val="clear" w:color="auto" w:fill="auto"/>
          <w:lang w:val="pt-BR" w:eastAsia="pt-BR" w:bidi="pt-BR"/>
        </w:rPr>
        <w:t>I</w:t>
      </w:r>
    </w:p>
    <w:p>
      <w:pPr>
        <w:pStyle w:val="Style8"/>
        <w:keepNext w:val="0"/>
        <w:keepLines w:val="0"/>
        <w:framePr w:w="206" w:h="739" w:wrap="none" w:hAnchor="page" w:x="1201" w:y="8924"/>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O</w:t>
      </w:r>
    </w:p>
    <w:p>
      <w:pPr>
        <w:pStyle w:val="Style8"/>
        <w:keepNext w:val="0"/>
        <w:keepLines w:val="0"/>
        <w:framePr w:w="206" w:h="739" w:wrap="none" w:hAnchor="page" w:x="1201" w:y="8924"/>
        <w:widowControl w:val="0"/>
        <w:shd w:val="clear" w:color="auto" w:fill="auto"/>
        <w:bidi w:val="0"/>
        <w:spacing w:before="0" w:after="0" w:line="18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X</w:t>
      </w:r>
    </w:p>
    <w:p>
      <w:pPr>
        <w:pStyle w:val="Style8"/>
        <w:keepNext w:val="0"/>
        <w:keepLines w:val="0"/>
        <w:framePr w:w="206" w:h="739" w:wrap="none" w:hAnchor="page" w:x="1201" w:y="8924"/>
        <w:widowControl w:val="0"/>
        <w:shd w:val="clear" w:color="auto" w:fill="auto"/>
        <w:bidi w:val="0"/>
        <w:spacing w:before="0" w:after="0" w:line="18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H</w:t>
      </w:r>
    </w:p>
    <w:p>
      <w:pPr>
        <w:pStyle w:val="Style8"/>
        <w:keepNext w:val="0"/>
        <w:keepLines w:val="0"/>
        <w:framePr w:w="206" w:h="739" w:wrap="none" w:hAnchor="page" w:x="1201" w:y="8924"/>
        <w:widowControl w:val="0"/>
        <w:shd w:val="clear" w:color="auto" w:fill="auto"/>
        <w:bidi w:val="0"/>
        <w:spacing w:before="0" w:after="0" w:line="194"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Z</w:t>
      </w:r>
    </w:p>
    <w:p>
      <w:pPr>
        <w:pStyle w:val="Style8"/>
        <w:keepNext w:val="0"/>
        <w:keepLines w:val="0"/>
        <w:framePr w:w="154" w:h="446" w:wrap="none" w:hAnchor="page" w:x="3495" w:y="1518"/>
        <w:widowControl w:val="0"/>
        <w:shd w:val="clear" w:color="auto" w:fill="auto"/>
        <w:bidi w:val="0"/>
        <w:spacing w:before="0" w:after="0" w:line="223" w:lineRule="auto"/>
        <w:ind w:left="0" w:right="0" w:firstLine="0"/>
        <w:jc w:val="both"/>
        <w:rPr>
          <w:sz w:val="9"/>
          <w:szCs w:val="9"/>
        </w:rPr>
      </w:pPr>
      <w:r>
        <w:rPr>
          <w:rFonts w:ascii="Arial" w:eastAsia="Arial" w:hAnsi="Arial" w:cs="Arial"/>
          <w:b w:val="0"/>
          <w:bCs w:val="0"/>
          <w:color w:val="000000"/>
          <w:spacing w:val="0"/>
          <w:w w:val="100"/>
          <w:position w:val="0"/>
          <w:sz w:val="9"/>
          <w:szCs w:val="9"/>
          <w:shd w:val="clear" w:color="auto" w:fill="auto"/>
          <w:lang w:val="pt-BR" w:eastAsia="pt-BR" w:bidi="pt-BR"/>
        </w:rPr>
        <w:t>O</w:t>
      </w:r>
    </w:p>
    <w:p>
      <w:pPr>
        <w:pStyle w:val="Style8"/>
        <w:keepNext w:val="0"/>
        <w:keepLines w:val="0"/>
        <w:framePr w:w="154" w:h="446" w:wrap="none" w:hAnchor="page" w:x="3495" w:y="1518"/>
        <w:widowControl w:val="0"/>
        <w:shd w:val="clear" w:color="auto" w:fill="auto"/>
        <w:bidi w:val="0"/>
        <w:spacing w:before="0" w:after="0" w:line="223" w:lineRule="auto"/>
        <w:ind w:left="0" w:right="0" w:firstLine="0"/>
        <w:jc w:val="both"/>
        <w:rPr>
          <w:sz w:val="9"/>
          <w:szCs w:val="9"/>
        </w:rPr>
      </w:pPr>
      <w:r>
        <w:rPr>
          <w:rFonts w:ascii="Arial" w:eastAsia="Arial" w:hAnsi="Arial" w:cs="Arial"/>
          <w:b w:val="0"/>
          <w:bCs w:val="0"/>
          <w:color w:val="000000"/>
          <w:spacing w:val="0"/>
          <w:w w:val="100"/>
          <w:position w:val="0"/>
          <w:sz w:val="9"/>
          <w:szCs w:val="9"/>
          <w:shd w:val="clear" w:color="auto" w:fill="auto"/>
          <w:lang w:val="pt-BR" w:eastAsia="pt-BR" w:bidi="pt-BR"/>
        </w:rPr>
        <w:t>c&gt; r-í</w:t>
      </w:r>
    </w:p>
    <w:p>
      <w:pPr>
        <w:pStyle w:val="Style8"/>
        <w:keepNext w:val="0"/>
        <w:keepLines w:val="0"/>
        <w:framePr w:w="154" w:h="446" w:wrap="none" w:hAnchor="page" w:x="3495" w:y="1518"/>
        <w:widowControl w:val="0"/>
        <w:shd w:val="clear" w:color="auto" w:fill="auto"/>
        <w:bidi w:val="0"/>
        <w:spacing w:before="0" w:after="0" w:line="223" w:lineRule="auto"/>
        <w:ind w:left="0" w:right="0" w:firstLine="0"/>
        <w:jc w:val="both"/>
        <w:rPr>
          <w:sz w:val="9"/>
          <w:szCs w:val="9"/>
        </w:rPr>
      </w:pPr>
      <w:r>
        <w:rPr>
          <w:rFonts w:ascii="Arial" w:eastAsia="Arial" w:hAnsi="Arial" w:cs="Arial"/>
          <w:b w:val="0"/>
          <w:bCs w:val="0"/>
          <w:color w:val="000000"/>
          <w:spacing w:val="0"/>
          <w:w w:val="100"/>
          <w:position w:val="0"/>
          <w:sz w:val="9"/>
          <w:szCs w:val="9"/>
          <w:shd w:val="clear" w:color="auto" w:fill="auto"/>
          <w:lang w:val="pt-BR" w:eastAsia="pt-BR" w:bidi="pt-BR"/>
        </w:rPr>
        <w:t>"T</w:t>
      </w:r>
    </w:p>
    <w:p>
      <w:pPr>
        <w:pStyle w:val="Style8"/>
        <w:keepNext w:val="0"/>
        <w:keepLines w:val="0"/>
        <w:framePr w:w="154" w:h="446" w:wrap="none" w:hAnchor="page" w:x="3495" w:y="1518"/>
        <w:widowControl w:val="0"/>
        <w:shd w:val="clear" w:color="auto" w:fill="auto"/>
        <w:bidi w:val="0"/>
        <w:spacing w:before="0" w:after="0" w:line="180" w:lineRule="auto"/>
        <w:ind w:left="0" w:right="0" w:firstLine="0"/>
        <w:jc w:val="both"/>
        <w:rPr>
          <w:sz w:val="9"/>
          <w:szCs w:val="9"/>
        </w:rPr>
      </w:pPr>
      <w:r>
        <w:rPr>
          <w:rFonts w:ascii="Arial" w:eastAsia="Arial" w:hAnsi="Arial" w:cs="Arial"/>
          <w:b w:val="0"/>
          <w:bCs w:val="0"/>
          <w:color w:val="000000"/>
          <w:spacing w:val="0"/>
          <w:w w:val="100"/>
          <w:position w:val="0"/>
          <w:sz w:val="9"/>
          <w:szCs w:val="9"/>
          <w:shd w:val="clear" w:color="auto" w:fill="auto"/>
          <w:lang w:val="pt-BR" w:eastAsia="pt-BR" w:bidi="pt-BR"/>
        </w:rPr>
        <w:t>r-</w:t>
      </w:r>
    </w:p>
    <w:p>
      <w:pPr>
        <w:pStyle w:val="Style31"/>
        <w:keepNext w:val="0"/>
        <w:keepLines w:val="0"/>
        <w:framePr w:w="163" w:h="542" w:wrap="none" w:hAnchor="page" w:x="3505" w:y="7100"/>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a</w:t>
      </w:r>
    </w:p>
    <w:p>
      <w:pPr>
        <w:pStyle w:val="Style31"/>
        <w:keepNext w:val="0"/>
        <w:keepLines w:val="0"/>
        <w:framePr w:w="163" w:h="542" w:wrap="none" w:hAnchor="page" w:x="3505" w:y="7100"/>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&lt; H P</w:t>
      </w:r>
    </w:p>
    <w:p>
      <w:pPr>
        <w:pStyle w:val="Style31"/>
        <w:keepNext w:val="0"/>
        <w:keepLines w:val="0"/>
        <w:framePr w:w="163" w:h="542" w:wrap="none" w:hAnchor="page" w:x="3505" w:y="7100"/>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H</w:t>
      </w:r>
    </w:p>
    <w:p>
      <w:pPr>
        <w:pStyle w:val="Style8"/>
        <w:keepNext w:val="0"/>
        <w:keepLines w:val="0"/>
        <w:framePr w:w="149" w:h="173" w:wrap="none" w:hAnchor="page" w:x="10767" w:y="4494"/>
        <w:widowControl w:val="0"/>
        <w:shd w:val="clear" w:color="auto" w:fill="auto"/>
        <w:bidi w:val="0"/>
        <w:spacing w:before="0" w:after="0" w:line="240" w:lineRule="auto"/>
        <w:ind w:left="0" w:right="0" w:firstLine="0"/>
        <w:jc w:val="left"/>
        <w:rPr>
          <w:sz w:val="12"/>
          <w:szCs w:val="12"/>
        </w:rPr>
      </w:pPr>
      <w:r>
        <w:rPr>
          <w:rFonts w:ascii="Arial" w:eastAsia="Arial" w:hAnsi="Arial" w:cs="Arial"/>
          <w:b w:val="0"/>
          <w:bCs w:val="0"/>
          <w:color w:val="000000"/>
          <w:spacing w:val="0"/>
          <w:w w:val="100"/>
          <w:position w:val="0"/>
          <w:sz w:val="12"/>
          <w:szCs w:val="12"/>
          <w:shd w:val="clear" w:color="auto" w:fill="auto"/>
          <w:lang w:val="pt-BR" w:eastAsia="pt-BR" w:bidi="pt-BR"/>
        </w:rPr>
        <w:t>O</w:t>
      </w:r>
    </w:p>
    <w:p>
      <w:pPr>
        <w:widowControl w:val="0"/>
        <w:spacing w:line="360" w:lineRule="exact"/>
      </w:pPr>
      <w:r>
        <w:drawing>
          <wp:anchor distT="0" distB="0" distL="0" distR="0" simplePos="0" relativeHeight="62914695" behindDoc="1" locked="0" layoutInCell="1" allowOverlap="1">
            <wp:simplePos x="0" y="0"/>
            <wp:positionH relativeFrom="page">
              <wp:posOffset>920750</wp:posOffset>
            </wp:positionH>
            <wp:positionV relativeFrom="margin">
              <wp:posOffset>164465</wp:posOffset>
            </wp:positionV>
            <wp:extent cx="152400" cy="231775"/>
            <wp:wrapNone/>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5"/>
                    <a:stretch/>
                  </pic:blipFill>
                  <pic:spPr>
                    <a:xfrm>
                      <a:ext cx="152400" cy="231775"/>
                    </a:xfrm>
                    <a:prstGeom prst="rect"/>
                  </pic:spPr>
                </pic:pic>
              </a:graphicData>
            </a:graphic>
          </wp:anchor>
        </w:drawing>
      </w:r>
      <w:r>
        <w:drawing>
          <wp:anchor distT="603250" distB="542290" distL="18415" distR="0" simplePos="0" relativeHeight="62914696" behindDoc="1" locked="0" layoutInCell="1" allowOverlap="1">
            <wp:simplePos x="0" y="0"/>
            <wp:positionH relativeFrom="page">
              <wp:posOffset>948055</wp:posOffset>
            </wp:positionH>
            <wp:positionV relativeFrom="margin">
              <wp:posOffset>4907280</wp:posOffset>
            </wp:positionV>
            <wp:extent cx="128270" cy="170815"/>
            <wp:wrapNone/>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7"/>
                    <a:stretch/>
                  </pic:blipFill>
                  <pic:spPr>
                    <a:xfrm>
                      <a:ext cx="128270" cy="170815"/>
                    </a:xfrm>
                    <a:prstGeom prst="rect"/>
                  </pic:spPr>
                </pic:pic>
              </a:graphicData>
            </a:graphic>
          </wp:anchor>
        </w:drawing>
      </w:r>
      <w:r>
        <w:drawing>
          <wp:anchor distT="0" distB="0" distL="0" distR="0" simplePos="0" relativeHeight="62914697" behindDoc="1" locked="0" layoutInCell="1" allowOverlap="1">
            <wp:simplePos x="0" y="0"/>
            <wp:positionH relativeFrom="page">
              <wp:posOffset>929640</wp:posOffset>
            </wp:positionH>
            <wp:positionV relativeFrom="margin">
              <wp:posOffset>9122410</wp:posOffset>
            </wp:positionV>
            <wp:extent cx="121920" cy="694690"/>
            <wp:wrapNone/>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9"/>
                    <a:stretch/>
                  </pic:blipFill>
                  <pic:spPr>
                    <a:xfrm>
                      <a:ext cx="121920" cy="694690"/>
                    </a:xfrm>
                    <a:prstGeom prst="rect"/>
                  </pic:spPr>
                </pic:pic>
              </a:graphicData>
            </a:graphic>
          </wp:anchor>
        </w:drawing>
      </w:r>
      <w:r>
        <w:drawing>
          <wp:anchor distT="0" distB="0" distL="454025" distR="0" simplePos="0" relativeHeight="62914698" behindDoc="1" locked="0" layoutInCell="1" allowOverlap="1">
            <wp:simplePos x="0" y="0"/>
            <wp:positionH relativeFrom="page">
              <wp:posOffset>1212850</wp:posOffset>
            </wp:positionH>
            <wp:positionV relativeFrom="margin">
              <wp:posOffset>30480</wp:posOffset>
            </wp:positionV>
            <wp:extent cx="597535" cy="9777730"/>
            <wp:wrapNone/>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21"/>
                    <a:stretch/>
                  </pic:blipFill>
                  <pic:spPr>
                    <a:xfrm>
                      <a:ext cx="597535" cy="9777730"/>
                    </a:xfrm>
                    <a:prstGeom prst="rect"/>
                  </pic:spPr>
                </pic:pic>
              </a:graphicData>
            </a:graphic>
          </wp:anchor>
        </w:drawing>
      </w:r>
      <w:r>
        <w:drawing>
          <wp:anchor distT="0" distB="0" distL="0" distR="0" simplePos="0" relativeHeight="62914699" behindDoc="1" locked="0" layoutInCell="1" allowOverlap="1">
            <wp:simplePos x="0" y="0"/>
            <wp:positionH relativeFrom="page">
              <wp:posOffset>1868170</wp:posOffset>
            </wp:positionH>
            <wp:positionV relativeFrom="margin">
              <wp:posOffset>64135</wp:posOffset>
            </wp:positionV>
            <wp:extent cx="243840" cy="518160"/>
            <wp:wrapNone/>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23"/>
                    <a:stretch/>
                  </pic:blipFill>
                  <pic:spPr>
                    <a:xfrm>
                      <a:ext cx="243840" cy="518160"/>
                    </a:xfrm>
                    <a:prstGeom prst="rect"/>
                  </pic:spPr>
                </pic:pic>
              </a:graphicData>
            </a:graphic>
          </wp:anchor>
        </w:drawing>
      </w:r>
      <w:r>
        <w:drawing>
          <wp:anchor distT="0" distB="0" distL="0" distR="0" simplePos="0" relativeHeight="62914700" behindDoc="1" locked="0" layoutInCell="1" allowOverlap="1">
            <wp:simplePos x="0" y="0"/>
            <wp:positionH relativeFrom="page">
              <wp:posOffset>1871345</wp:posOffset>
            </wp:positionH>
            <wp:positionV relativeFrom="margin">
              <wp:posOffset>956945</wp:posOffset>
            </wp:positionV>
            <wp:extent cx="243840" cy="524510"/>
            <wp:wrapNone/>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25"/>
                    <a:stretch/>
                  </pic:blipFill>
                  <pic:spPr>
                    <a:xfrm>
                      <a:ext cx="243840" cy="524510"/>
                    </a:xfrm>
                    <a:prstGeom prst="rect"/>
                  </pic:spPr>
                </pic:pic>
              </a:graphicData>
            </a:graphic>
          </wp:anchor>
        </w:drawing>
      </w:r>
      <w:r>
        <w:drawing>
          <wp:anchor distT="0" distB="0" distL="0" distR="0" simplePos="0" relativeHeight="62914701" behindDoc="1" locked="0" layoutInCell="1" allowOverlap="1">
            <wp:simplePos x="0" y="0"/>
            <wp:positionH relativeFrom="page">
              <wp:posOffset>1892935</wp:posOffset>
            </wp:positionH>
            <wp:positionV relativeFrom="margin">
              <wp:posOffset>3572510</wp:posOffset>
            </wp:positionV>
            <wp:extent cx="201295" cy="628015"/>
            <wp:wrapNone/>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27"/>
                    <a:stretch/>
                  </pic:blipFill>
                  <pic:spPr>
                    <a:xfrm>
                      <a:ext cx="201295" cy="628015"/>
                    </a:xfrm>
                    <a:prstGeom prst="rect"/>
                  </pic:spPr>
                </pic:pic>
              </a:graphicData>
            </a:graphic>
          </wp:anchor>
        </w:drawing>
      </w:r>
      <w:r>
        <w:drawing>
          <wp:anchor distT="0" distB="0" distL="0" distR="0" simplePos="0" relativeHeight="62914702" behindDoc="1" locked="0" layoutInCell="1" allowOverlap="1">
            <wp:simplePos x="0" y="0"/>
            <wp:positionH relativeFrom="page">
              <wp:posOffset>1874520</wp:posOffset>
            </wp:positionH>
            <wp:positionV relativeFrom="margin">
              <wp:posOffset>4197350</wp:posOffset>
            </wp:positionV>
            <wp:extent cx="250190" cy="572770"/>
            <wp:wrapNone/>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29"/>
                    <a:stretch/>
                  </pic:blipFill>
                  <pic:spPr>
                    <a:xfrm>
                      <a:ext cx="250190" cy="572770"/>
                    </a:xfrm>
                    <a:prstGeom prst="rect"/>
                  </pic:spPr>
                </pic:pic>
              </a:graphicData>
            </a:graphic>
          </wp:anchor>
        </w:drawing>
      </w:r>
      <w:r>
        <w:drawing>
          <wp:anchor distT="0" distB="0" distL="0" distR="0" simplePos="0" relativeHeight="62914703" behindDoc="1" locked="0" layoutInCell="1" allowOverlap="1">
            <wp:simplePos x="0" y="0"/>
            <wp:positionH relativeFrom="page">
              <wp:posOffset>2206625</wp:posOffset>
            </wp:positionH>
            <wp:positionV relativeFrom="margin">
              <wp:posOffset>67310</wp:posOffset>
            </wp:positionV>
            <wp:extent cx="133985" cy="518160"/>
            <wp:wrapNone/>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31"/>
                    <a:stretch/>
                  </pic:blipFill>
                  <pic:spPr>
                    <a:xfrm>
                      <a:ext cx="133985" cy="518160"/>
                    </a:xfrm>
                    <a:prstGeom prst="rect"/>
                  </pic:spPr>
                </pic:pic>
              </a:graphicData>
            </a:graphic>
          </wp:anchor>
        </w:drawing>
      </w:r>
      <w:r>
        <w:drawing>
          <wp:anchor distT="265430" distB="0" distL="8890" distR="3175" simplePos="0" relativeHeight="62914704" behindDoc="1" locked="0" layoutInCell="1" allowOverlap="1">
            <wp:simplePos x="0" y="0"/>
            <wp:positionH relativeFrom="page">
              <wp:posOffset>2227580</wp:posOffset>
            </wp:positionH>
            <wp:positionV relativeFrom="margin">
              <wp:posOffset>1228725</wp:posOffset>
            </wp:positionV>
            <wp:extent cx="85090" cy="237490"/>
            <wp:wrapNone/>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33"/>
                    <a:stretch/>
                  </pic:blipFill>
                  <pic:spPr>
                    <a:xfrm>
                      <a:ext cx="85090" cy="237490"/>
                    </a:xfrm>
                    <a:prstGeom prst="rect"/>
                  </pic:spPr>
                </pic:pic>
              </a:graphicData>
            </a:graphic>
          </wp:anchor>
        </w:drawing>
      </w:r>
      <w:r>
        <w:drawing>
          <wp:anchor distT="0" distB="0" distL="0" distR="0" simplePos="0" relativeHeight="62914705" behindDoc="1" locked="0" layoutInCell="1" allowOverlap="1">
            <wp:simplePos x="0" y="0"/>
            <wp:positionH relativeFrom="page">
              <wp:posOffset>6784975</wp:posOffset>
            </wp:positionH>
            <wp:positionV relativeFrom="margin">
              <wp:posOffset>0</wp:posOffset>
            </wp:positionV>
            <wp:extent cx="262255" cy="194945"/>
            <wp:wrapNone/>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35"/>
                    <a:stretch/>
                  </pic:blipFill>
                  <pic:spPr>
                    <a:xfrm>
                      <a:ext cx="262255" cy="194945"/>
                    </a:xfrm>
                    <a:prstGeom prst="rect"/>
                  </pic:spPr>
                </pic:pic>
              </a:graphicData>
            </a:graphic>
          </wp:anchor>
        </w:drawing>
      </w:r>
      <w:r>
        <w:drawing>
          <wp:anchor distT="0" distB="0" distL="0" distR="0" simplePos="0" relativeHeight="62914706" behindDoc="1" locked="0" layoutInCell="1" allowOverlap="1">
            <wp:simplePos x="0" y="0"/>
            <wp:positionH relativeFrom="page">
              <wp:posOffset>6062345</wp:posOffset>
            </wp:positionH>
            <wp:positionV relativeFrom="margin">
              <wp:posOffset>1657985</wp:posOffset>
            </wp:positionV>
            <wp:extent cx="719455" cy="2066290"/>
            <wp:wrapNone/>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37"/>
                    <a:stretch/>
                  </pic:blipFill>
                  <pic:spPr>
                    <a:xfrm>
                      <a:ext cx="719455" cy="2066290"/>
                    </a:xfrm>
                    <a:prstGeom prst="rect"/>
                  </pic:spPr>
                </pic:pic>
              </a:graphicData>
            </a:graphic>
          </wp:anchor>
        </w:drawing>
      </w:r>
      <w:r>
        <w:drawing>
          <wp:anchor distT="0" distB="0" distL="0" distR="0" simplePos="0" relativeHeight="62914707" behindDoc="1" locked="0" layoutInCell="1" allowOverlap="1">
            <wp:simplePos x="0" y="0"/>
            <wp:positionH relativeFrom="page">
              <wp:posOffset>5925185</wp:posOffset>
            </wp:positionH>
            <wp:positionV relativeFrom="margin">
              <wp:posOffset>6452870</wp:posOffset>
            </wp:positionV>
            <wp:extent cx="890270" cy="2103120"/>
            <wp:wrapNone/>
            <wp:docPr id="36" name="Shape 36"/>
            <a:graphic xmlns:a="http://schemas.openxmlformats.org/drawingml/2006/main">
              <a:graphicData uri="http://schemas.openxmlformats.org/drawingml/2006/picture">
                <pic:pic xmlns:pic="http://schemas.openxmlformats.org/drawingml/2006/picture">
                  <pic:nvPicPr>
                    <pic:cNvPr id="37" name="Picture box 37"/>
                    <pic:cNvPicPr/>
                  </pic:nvPicPr>
                  <pic:blipFill>
                    <a:blip r:embed="rId39"/>
                    <a:stretch/>
                  </pic:blipFill>
                  <pic:spPr>
                    <a:xfrm>
                      <a:ext cx="890270" cy="2103120"/>
                    </a:xfrm>
                    <a:prstGeom prst="rect"/>
                  </pic:spPr>
                </pic:pic>
              </a:graphicData>
            </a:graphic>
          </wp:anchor>
        </w:drawing>
      </w:r>
      <w:r>
        <w:drawing>
          <wp:anchor distT="0" distB="0" distL="0" distR="0" simplePos="0" relativeHeight="62914708" behindDoc="1" locked="0" layoutInCell="1" allowOverlap="1">
            <wp:simplePos x="0" y="0"/>
            <wp:positionH relativeFrom="page">
              <wp:posOffset>5952490</wp:posOffset>
            </wp:positionH>
            <wp:positionV relativeFrom="margin">
              <wp:posOffset>6477000</wp:posOffset>
            </wp:positionV>
            <wp:extent cx="737870" cy="2054225"/>
            <wp:wrapNone/>
            <wp:docPr id="38" name="Shape 38"/>
            <a:graphic xmlns:a="http://schemas.openxmlformats.org/drawingml/2006/main">
              <a:graphicData uri="http://schemas.openxmlformats.org/drawingml/2006/picture">
                <pic:pic xmlns:pic="http://schemas.openxmlformats.org/drawingml/2006/picture">
                  <pic:nvPicPr>
                    <pic:cNvPr id="39" name="Picture box 39"/>
                    <pic:cNvPicPr/>
                  </pic:nvPicPr>
                  <pic:blipFill>
                    <a:blip r:embed="rId41"/>
                    <a:stretch/>
                  </pic:blipFill>
                  <pic:spPr>
                    <a:xfrm>
                      <a:ext cx="737870" cy="2054225"/>
                    </a:xfrm>
                    <a:prstGeom prst="rect"/>
                  </pic:spPr>
                </pic:pic>
              </a:graphicData>
            </a:graphic>
          </wp:anchor>
        </w:drawing>
      </w:r>
      <w:r>
        <w:drawing>
          <wp:anchor distT="0" distB="0" distL="0" distR="0" simplePos="0" relativeHeight="62914709" behindDoc="1" locked="0" layoutInCell="1" allowOverlap="1">
            <wp:simplePos x="0" y="0"/>
            <wp:positionH relativeFrom="page">
              <wp:posOffset>6827520</wp:posOffset>
            </wp:positionH>
            <wp:positionV relativeFrom="margin">
              <wp:posOffset>2487295</wp:posOffset>
            </wp:positionV>
            <wp:extent cx="115570" cy="146050"/>
            <wp:wrapNone/>
            <wp:docPr id="40" name="Shape 40"/>
            <a:graphic xmlns:a="http://schemas.openxmlformats.org/drawingml/2006/main">
              <a:graphicData uri="http://schemas.openxmlformats.org/drawingml/2006/picture">
                <pic:pic xmlns:pic="http://schemas.openxmlformats.org/drawingml/2006/picture">
                  <pic:nvPicPr>
                    <pic:cNvPr id="41" name="Picture box 41"/>
                    <pic:cNvPicPr/>
                  </pic:nvPicPr>
                  <pic:blipFill>
                    <a:blip r:embed="rId43"/>
                    <a:stretch/>
                  </pic:blipFill>
                  <pic:spPr>
                    <a:xfrm>
                      <a:ext cx="115570" cy="146050"/>
                    </a:xfrm>
                    <a:prstGeom prst="rect"/>
                  </pic:spPr>
                </pic:pic>
              </a:graphicData>
            </a:graphic>
          </wp:anchor>
        </w:drawing>
      </w:r>
      <w:r>
        <w:drawing>
          <wp:anchor distT="0" distB="76200" distL="0" distR="0" simplePos="0" relativeHeight="62914710" behindDoc="1" locked="0" layoutInCell="1" allowOverlap="1">
            <wp:simplePos x="0" y="0"/>
            <wp:positionH relativeFrom="page">
              <wp:posOffset>6827520</wp:posOffset>
            </wp:positionH>
            <wp:positionV relativeFrom="margin">
              <wp:posOffset>2624455</wp:posOffset>
            </wp:positionV>
            <wp:extent cx="115570" cy="262255"/>
            <wp:wrapNone/>
            <wp:docPr id="42" name="Shape 42"/>
            <a:graphic xmlns:a="http://schemas.openxmlformats.org/drawingml/2006/main">
              <a:graphicData uri="http://schemas.openxmlformats.org/drawingml/2006/picture">
                <pic:pic xmlns:pic="http://schemas.openxmlformats.org/drawingml/2006/picture">
                  <pic:nvPicPr>
                    <pic:cNvPr id="43" name="Picture box 43"/>
                    <pic:cNvPicPr/>
                  </pic:nvPicPr>
                  <pic:blipFill>
                    <a:blip r:embed="rId45"/>
                    <a:stretch/>
                  </pic:blipFill>
                  <pic:spPr>
                    <a:xfrm>
                      <a:ext cx="115570" cy="2622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5" w:line="1" w:lineRule="exact"/>
      </w:pPr>
    </w:p>
    <w:p>
      <w:pPr>
        <w:widowControl w:val="0"/>
        <w:spacing w:line="1" w:lineRule="exact"/>
        <w:sectPr>
          <w:footnotePr>
            <w:pos w:val="pageBottom"/>
            <w:numFmt w:val="decimal"/>
            <w:numRestart w:val="continuous"/>
          </w:footnotePr>
          <w:pgSz w:w="11900" w:h="16840"/>
          <w:pgMar w:top="901" w:left="840" w:right="802" w:bottom="283" w:header="473" w:footer="3" w:gutter="0"/>
          <w:cols w:space="720"/>
          <w:noEndnote/>
          <w:rtlGutter w:val="0"/>
          <w:docGrid w:linePitch="360"/>
        </w:sectPr>
      </w:pPr>
    </w:p>
    <w:p>
      <w:pPr>
        <w:widowControl w:val="0"/>
        <w:jc w:val="right"/>
        <w:rPr>
          <w:sz w:val="2"/>
          <w:szCs w:val="2"/>
        </w:rPr>
      </w:pPr>
      <w:r>
        <w:drawing>
          <wp:inline>
            <wp:extent cx="274320" cy="201295"/>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47"/>
                    <a:stretch/>
                  </pic:blipFill>
                  <pic:spPr>
                    <a:xfrm>
                      <a:ext cx="274320" cy="201295"/>
                    </a:xfrm>
                    <a:prstGeom prst="rect"/>
                  </pic:spPr>
                </pic:pic>
              </a:graphicData>
            </a:graphic>
          </wp:inline>
        </w:drawing>
      </w:r>
    </w:p>
    <w:p>
      <w:pPr>
        <w:widowControl w:val="0"/>
        <w:spacing w:after="1039" w:line="1" w:lineRule="exact"/>
      </w:pPr>
    </w:p>
    <w:p>
      <w:pPr>
        <w:pStyle w:val="Style36"/>
        <w:keepNext/>
        <w:keepLines/>
        <w:widowControl w:val="0"/>
        <w:shd w:val="clear" w:color="auto" w:fill="auto"/>
        <w:bidi w:val="0"/>
        <w:spacing w:before="0" w:after="1040" w:line="293" w:lineRule="auto"/>
        <w:ind w:left="0" w:right="0" w:firstLine="0"/>
        <w:jc w:val="center"/>
      </w:pPr>
      <w:bookmarkStart w:id="10" w:name="bookmark10"/>
      <w:r>
        <w:rPr>
          <w:rFonts w:ascii="Times New Roman" w:eastAsia="Times New Roman" w:hAnsi="Times New Roman" w:cs="Times New Roman"/>
          <w:color w:val="000000"/>
          <w:spacing w:val="0"/>
          <w:w w:val="100"/>
          <w:position w:val="0"/>
          <w:sz w:val="24"/>
          <w:szCs w:val="24"/>
          <w:shd w:val="clear" w:color="auto" w:fill="auto"/>
        </w:rPr>
        <w:t>NOTAS EXPLICATIVAS DO BALANÇO PATRIMONIAL-ANEXO 14</w:t>
        <w:br/>
        <w:t>- EXERCÍCIO FINANCEIRO DE 2023 -</w:t>
      </w:r>
      <w:bookmarkEnd w:id="10"/>
    </w:p>
    <w:p>
      <w:pPr>
        <w:pStyle w:val="Style36"/>
        <w:keepNext/>
        <w:keepLines/>
        <w:widowControl w:val="0"/>
        <w:numPr>
          <w:ilvl w:val="0"/>
          <w:numId w:val="1"/>
        </w:numPr>
        <w:shd w:val="clear" w:color="auto" w:fill="auto"/>
        <w:tabs>
          <w:tab w:pos="1978" w:val="left"/>
        </w:tabs>
        <w:bidi w:val="0"/>
        <w:spacing w:before="0" w:after="440" w:line="240" w:lineRule="auto"/>
        <w:ind w:left="0" w:right="0"/>
        <w:jc w:val="both"/>
      </w:pPr>
      <w:bookmarkStart w:id="11" w:name="bookmark11"/>
      <w:r>
        <w:rPr>
          <w:rFonts w:ascii="Times New Roman" w:eastAsia="Times New Roman" w:hAnsi="Times New Roman" w:cs="Times New Roman"/>
          <w:color w:val="000000"/>
          <w:spacing w:val="0"/>
          <w:w w:val="100"/>
          <w:position w:val="0"/>
          <w:sz w:val="24"/>
          <w:szCs w:val="24"/>
          <w:shd w:val="clear" w:color="auto" w:fill="auto"/>
        </w:rPr>
        <w:t>CONTEXTO OPERACIONAL DAS DEMONSTRAÇÕES:</w:t>
      </w:r>
      <w:bookmarkEnd w:id="11"/>
    </w:p>
    <w:p>
      <w:pPr>
        <w:pStyle w:val="Style33"/>
        <w:keepNext w:val="0"/>
        <w:keepLines w:val="0"/>
        <w:widowControl w:val="0"/>
        <w:shd w:val="clear" w:color="auto" w:fill="auto"/>
        <w:bidi w:val="0"/>
        <w:spacing w:before="0" w:line="298"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Serviço </w:t>
      </w:r>
      <w:r>
        <w:rPr>
          <w:rFonts w:ascii="Times New Roman" w:eastAsia="Times New Roman" w:hAnsi="Times New Roman" w:cs="Times New Roman"/>
          <w:color w:val="000000"/>
          <w:spacing w:val="0"/>
          <w:w w:val="100"/>
          <w:position w:val="0"/>
          <w:shd w:val="clear" w:color="auto" w:fill="auto"/>
          <w:lang w:val="pt-BR" w:eastAsia="pt-BR" w:bidi="pt-BR"/>
        </w:rPr>
        <w:t xml:space="preserve">Autônomo </w:t>
      </w:r>
      <w:r>
        <w:rPr>
          <w:rFonts w:ascii="Times New Roman" w:eastAsia="Times New Roman" w:hAnsi="Times New Roman" w:cs="Times New Roman"/>
          <w:color w:val="000000"/>
          <w:spacing w:val="0"/>
          <w:w w:val="100"/>
          <w:position w:val="0"/>
          <w:shd w:val="clear" w:color="auto" w:fill="auto"/>
          <w:lang w:val="pt-PT" w:eastAsia="pt-PT" w:bidi="pt-PT"/>
        </w:rPr>
        <w:t>de Água e Esgoto de São Sebastião do Uatumã, doravante denominado SAAE/SSU foi instituído pela Lei Municipal 1, de 5 de janeiro de 1984 e integra a estrutura da administração indireta do Municipio na condição de autarquia municipal.</w:t>
      </w:r>
    </w:p>
    <w:p>
      <w:pPr>
        <w:pStyle w:val="Style33"/>
        <w:keepNext w:val="0"/>
        <w:keepLines w:val="0"/>
        <w:widowControl w:val="0"/>
        <w:shd w:val="clear" w:color="auto" w:fill="auto"/>
        <w:bidi w:val="0"/>
        <w:spacing w:before="0" w:line="288"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Nessa condição, o orçamento do SAAE/SSU está inserido na Lei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do Município, que prevê os recursos disponíveis e fixa despesa para o funcionamento do órgão e a garantia de serviços de captação, distribuição de água e saneamento básico.</w:t>
      </w:r>
    </w:p>
    <w:p>
      <w:pPr>
        <w:pStyle w:val="Style33"/>
        <w:keepNext w:val="0"/>
        <w:keepLines w:val="0"/>
        <w:widowControl w:val="0"/>
        <w:shd w:val="clear" w:color="auto" w:fill="auto"/>
        <w:bidi w:val="0"/>
        <w:spacing w:before="0" w:line="29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Como entidade administrativa </w:t>
      </w:r>
      <w:r>
        <w:rPr>
          <w:rFonts w:ascii="Times New Roman" w:eastAsia="Times New Roman" w:hAnsi="Times New Roman" w:cs="Times New Roman"/>
          <w:color w:val="000000"/>
          <w:spacing w:val="0"/>
          <w:w w:val="100"/>
          <w:position w:val="0"/>
          <w:shd w:val="clear" w:color="auto" w:fill="auto"/>
          <w:lang w:val="pt-BR" w:eastAsia="pt-BR" w:bidi="pt-BR"/>
        </w:rPr>
        <w:t xml:space="preserve">autônoma, </w:t>
      </w:r>
      <w:r>
        <w:rPr>
          <w:rFonts w:ascii="Times New Roman" w:eastAsia="Times New Roman" w:hAnsi="Times New Roman" w:cs="Times New Roman"/>
          <w:color w:val="000000"/>
          <w:spacing w:val="0"/>
          <w:w w:val="100"/>
          <w:position w:val="0"/>
          <w:shd w:val="clear" w:color="auto" w:fill="auto"/>
          <w:lang w:val="pt-PT" w:eastAsia="pt-PT" w:bidi="pt-PT"/>
        </w:rPr>
        <w:t xml:space="preserve">o SAAE/SSU deve elaborar suas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respectivas </w:t>
      </w:r>
      <w:r>
        <w:rPr>
          <w:rFonts w:ascii="Times New Roman" w:eastAsia="Times New Roman" w:hAnsi="Times New Roman" w:cs="Times New Roman"/>
          <w:color w:val="000000"/>
          <w:spacing w:val="0"/>
          <w:w w:val="100"/>
          <w:position w:val="0"/>
          <w:shd w:val="clear" w:color="auto" w:fill="auto"/>
          <w:lang w:val="pt-PT" w:eastAsia="pt-PT" w:bidi="pt-PT"/>
        </w:rPr>
        <w:t xml:space="preserve">Demonstrações </w:t>
      </w:r>
      <w:r>
        <w:rPr>
          <w:rFonts w:ascii="Times New Roman" w:eastAsia="Times New Roman" w:hAnsi="Times New Roman" w:cs="Times New Roman"/>
          <w:color w:val="000000"/>
          <w:spacing w:val="0"/>
          <w:w w:val="100"/>
          <w:position w:val="0"/>
          <w:shd w:val="clear" w:color="auto" w:fill="auto"/>
          <w:lang w:val="pt-BR" w:eastAsia="pt-BR" w:bidi="pt-BR"/>
        </w:rPr>
        <w:t xml:space="preserve">Contábeis </w:t>
      </w:r>
      <w:r>
        <w:rPr>
          <w:rFonts w:ascii="Times New Roman" w:eastAsia="Times New Roman" w:hAnsi="Times New Roman" w:cs="Times New Roman"/>
          <w:color w:val="000000"/>
          <w:spacing w:val="0"/>
          <w:w w:val="100"/>
          <w:position w:val="0"/>
          <w:shd w:val="clear" w:color="auto" w:fill="auto"/>
          <w:lang w:val="pt-PT" w:eastAsia="pt-PT" w:bidi="pt-PT"/>
        </w:rPr>
        <w:t>ao final de cada exercício financeiro, em consonância com os dispositivos previstos na Lei Federal 4.320/64, na Lei Complementai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w:t>
      </w:r>
      <w:r>
        <w:rPr>
          <w:rFonts w:ascii="Times New Roman" w:eastAsia="Times New Roman" w:hAnsi="Times New Roman" w:cs="Times New Roman"/>
          <w:color w:val="000000"/>
          <w:spacing w:val="0"/>
          <w:w w:val="100"/>
          <w:position w:val="0"/>
          <w:shd w:val="clear" w:color="auto" w:fill="auto"/>
          <w:lang w:val="pt-PT" w:eastAsia="pt-PT" w:bidi="pt-PT"/>
        </w:rPr>
        <w:t xml:space="preserve"> 101/2000, nas orientações previstas no Manual de Contabilidade Aplicada ao Setor Público - MCASP, 9</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edição publicado pela Secretaria do Tesouro Nacional, nas Normas Brasileiras de Contabilidade Aplicadas ao Setor Público (NBCT 16), nas leis de planejamento municipal e outras normas que regulam o assunto.</w:t>
      </w:r>
    </w:p>
    <w:p>
      <w:pPr>
        <w:pStyle w:val="Style33"/>
        <w:keepNext w:val="0"/>
        <w:keepLines w:val="0"/>
        <w:widowControl w:val="0"/>
        <w:shd w:val="clear" w:color="auto" w:fill="auto"/>
        <w:bidi w:val="0"/>
        <w:spacing w:before="0" w:line="29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objetivo principal das Notas Explicativas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Demonstrações </w:t>
      </w:r>
      <w:r>
        <w:rPr>
          <w:rFonts w:ascii="Times New Roman" w:eastAsia="Times New Roman" w:hAnsi="Times New Roman" w:cs="Times New Roman"/>
          <w:color w:val="000000"/>
          <w:spacing w:val="0"/>
          <w:w w:val="100"/>
          <w:position w:val="0"/>
          <w:shd w:val="clear" w:color="auto" w:fill="auto"/>
          <w:lang w:val="pt-BR" w:eastAsia="pt-BR" w:bidi="pt-BR"/>
        </w:rPr>
        <w:t xml:space="preserve">Contábeis </w:t>
      </w:r>
      <w:r>
        <w:rPr>
          <w:rFonts w:ascii="Times New Roman" w:eastAsia="Times New Roman" w:hAnsi="Times New Roman" w:cs="Times New Roman"/>
          <w:color w:val="000000"/>
          <w:spacing w:val="0"/>
          <w:w w:val="100"/>
          <w:position w:val="0"/>
          <w:shd w:val="clear" w:color="auto" w:fill="auto"/>
          <w:lang w:val="pt-PT" w:eastAsia="pt-PT" w:bidi="pt-PT"/>
        </w:rPr>
        <w:t>é fornecer, aos diversos usuários, informações sobre a situação económico-financeira da entidade, a sua situação patrimonial, o seu desempenho e os seus fluxos de caixa; contribuindo, dessa forma, na prestação de contas à sociedade.</w:t>
      </w:r>
    </w:p>
    <w:p>
      <w:pPr>
        <w:pStyle w:val="Style33"/>
        <w:keepNext w:val="0"/>
        <w:keepLines w:val="0"/>
        <w:widowControl w:val="0"/>
        <w:shd w:val="clear" w:color="auto" w:fill="auto"/>
        <w:bidi w:val="0"/>
        <w:spacing w:before="0" w:line="288"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Para a escrituração dos fatos </w:t>
      </w:r>
      <w:r>
        <w:rPr>
          <w:rFonts w:ascii="Times New Roman" w:eastAsia="Times New Roman" w:hAnsi="Times New Roman" w:cs="Times New Roman"/>
          <w:color w:val="000000"/>
          <w:spacing w:val="0"/>
          <w:w w:val="100"/>
          <w:position w:val="0"/>
          <w:shd w:val="clear" w:color="auto" w:fill="auto"/>
          <w:lang w:val="pt-BR" w:eastAsia="pt-BR" w:bidi="pt-BR"/>
        </w:rPr>
        <w:t xml:space="preserve">contábeis </w:t>
      </w:r>
      <w:r>
        <w:rPr>
          <w:rFonts w:ascii="Times New Roman" w:eastAsia="Times New Roman" w:hAnsi="Times New Roman" w:cs="Times New Roman"/>
          <w:color w:val="000000"/>
          <w:spacing w:val="0"/>
          <w:w w:val="100"/>
          <w:position w:val="0"/>
          <w:shd w:val="clear" w:color="auto" w:fill="auto"/>
          <w:lang w:val="pt-PT" w:eastAsia="pt-PT" w:bidi="pt-PT"/>
        </w:rPr>
        <w:t>foram obedecidos os critérios constantes do art. 35 da Lei Federal 4.320/64, que consideram as receitas arrecadas no exercício, bem como as despesas nele legalmente empenhadas.</w:t>
      </w:r>
    </w:p>
    <w:p>
      <w:pPr>
        <w:pStyle w:val="Style33"/>
        <w:keepNext w:val="0"/>
        <w:keepLines w:val="0"/>
        <w:widowControl w:val="0"/>
        <w:shd w:val="clear" w:color="auto" w:fill="auto"/>
        <w:bidi w:val="0"/>
        <w:spacing w:before="0" w:after="580" w:line="29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PT" w:eastAsia="pt-PT" w:bidi="pt-PT"/>
        </w:rPr>
        <w:t>Assim, o montante da receita arrecadadas e da despesa empenhada considera apenas aquelas efetivamente realizadas no exercício financeiro de 2023 e os números expressam os lançamentos escriturados ocorridos no período de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de janeiro a 31 de dezembro de 2023.</w:t>
      </w:r>
    </w:p>
    <w:p>
      <w:pPr>
        <w:pStyle w:val="Style36"/>
        <w:keepNext/>
        <w:keepLines/>
        <w:widowControl w:val="0"/>
        <w:numPr>
          <w:ilvl w:val="0"/>
          <w:numId w:val="1"/>
        </w:numPr>
        <w:shd w:val="clear" w:color="auto" w:fill="auto"/>
        <w:tabs>
          <w:tab w:pos="2074" w:val="left"/>
        </w:tabs>
        <w:bidi w:val="0"/>
        <w:spacing w:before="0" w:after="460" w:line="240" w:lineRule="auto"/>
        <w:ind w:left="0" w:right="0"/>
        <w:jc w:val="both"/>
      </w:pPr>
      <w:bookmarkStart w:id="12" w:name="bookmark12"/>
      <w:r>
        <w:rPr>
          <w:rFonts w:ascii="Times New Roman" w:eastAsia="Times New Roman" w:hAnsi="Times New Roman" w:cs="Times New Roman"/>
          <w:color w:val="000000"/>
          <w:spacing w:val="0"/>
          <w:w w:val="100"/>
          <w:position w:val="0"/>
          <w:sz w:val="24"/>
          <w:szCs w:val="24"/>
          <w:shd w:val="clear" w:color="auto" w:fill="auto"/>
        </w:rPr>
        <w:t xml:space="preserve">APRESENTAÇÃO DAS DEMONSTRAÇÕES </w:t>
      </w:r>
      <w:r>
        <w:rPr>
          <w:rFonts w:ascii="Times New Roman" w:eastAsia="Times New Roman" w:hAnsi="Times New Roman" w:cs="Times New Roman"/>
          <w:color w:val="000000"/>
          <w:spacing w:val="0"/>
          <w:w w:val="100"/>
          <w:position w:val="0"/>
          <w:sz w:val="24"/>
          <w:szCs w:val="24"/>
          <w:shd w:val="clear" w:color="auto" w:fill="auto"/>
          <w:lang w:val="pt-BR" w:eastAsia="pt-BR" w:bidi="pt-BR"/>
        </w:rPr>
        <w:t>CONTÁBEIS:</w:t>
      </w:r>
      <w:bookmarkEnd w:id="12"/>
    </w:p>
    <w:p>
      <w:pPr>
        <w:pStyle w:val="Style33"/>
        <w:keepNext w:val="0"/>
        <w:keepLines w:val="0"/>
        <w:widowControl w:val="0"/>
        <w:shd w:val="clear" w:color="auto" w:fill="auto"/>
        <w:bidi w:val="0"/>
        <w:spacing w:before="0" w:after="360"/>
        <w:ind w:left="0" w:right="0" w:firstLine="16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As demonstrações </w:t>
      </w:r>
      <w:r>
        <w:rPr>
          <w:rFonts w:ascii="Times New Roman" w:eastAsia="Times New Roman" w:hAnsi="Times New Roman" w:cs="Times New Roman"/>
          <w:color w:val="000000"/>
          <w:spacing w:val="0"/>
          <w:w w:val="100"/>
          <w:position w:val="0"/>
          <w:shd w:val="clear" w:color="auto" w:fill="auto"/>
          <w:lang w:val="pt-BR" w:eastAsia="pt-BR" w:bidi="pt-BR"/>
        </w:rPr>
        <w:t xml:space="preserve">contábeis </w:t>
      </w:r>
      <w:r>
        <w:rPr>
          <w:rFonts w:ascii="Times New Roman" w:eastAsia="Times New Roman" w:hAnsi="Times New Roman" w:cs="Times New Roman"/>
          <w:color w:val="000000"/>
          <w:spacing w:val="0"/>
          <w:w w:val="100"/>
          <w:position w:val="0"/>
          <w:shd w:val="clear" w:color="auto" w:fill="auto"/>
          <w:lang w:val="pt-PT" w:eastAsia="pt-PT" w:bidi="pt-PT"/>
        </w:rPr>
        <w:t>do exercício financeiro de 2023 do SAAE/SSU foram escrituradas em conformidade com a Lei 4320, de 17 de março de 1964, com o Plano de Contas Aplicado ao Setor Público, com as disposições do Manual de Contabilidade Aplicada ao Setor Público - MCASP, 9</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edição publicado pela Secretaria do Tesouro Nacional, com as Normas Brasileiras de Contabilidade, em especial a NBCT 16 que trata da Contabilidade Aplicada ao Setor Público e com as normas contidas na Lei Complementar Estadual 6, de 22 de janeiro de 1991 e na Resolução TCE/AM 4, de 16 de março de 2016.</w:t>
      </w:r>
    </w:p>
    <w:p>
      <w:pPr>
        <w:widowControl w:val="0"/>
        <w:jc w:val="right"/>
        <w:rPr>
          <w:sz w:val="2"/>
          <w:szCs w:val="2"/>
        </w:rPr>
      </w:pPr>
      <w:r>
        <w:drawing>
          <wp:inline>
            <wp:extent cx="304800" cy="243840"/>
            <wp:docPr id="45" name="Picutre 45"/>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49"/>
                    <a:stretch/>
                  </pic:blipFill>
                  <pic:spPr>
                    <a:xfrm>
                      <a:ext cx="304800" cy="243840"/>
                    </a:xfrm>
                    <a:prstGeom prst="rect"/>
                  </pic:spPr>
                </pic:pic>
              </a:graphicData>
            </a:graphic>
          </wp:inline>
        </w:drawing>
      </w:r>
    </w:p>
    <w:p>
      <w:pPr>
        <w:widowControl w:val="0"/>
        <w:spacing w:after="979" w:line="1" w:lineRule="exact"/>
      </w:pPr>
    </w:p>
    <w:p>
      <w:pPr>
        <w:pStyle w:val="Style33"/>
        <w:keepNext w:val="0"/>
        <w:keepLines w:val="0"/>
        <w:widowControl w:val="0"/>
        <w:shd w:val="clear" w:color="auto" w:fill="auto"/>
        <w:bidi w:val="0"/>
        <w:spacing w:before="0" w:after="260" w:line="30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Os registros contábeis foram processados por meio de sistema de informática, considerando o exercício econômico o </w:t>
      </w:r>
      <w:r>
        <w:rPr>
          <w:rFonts w:ascii="Times New Roman" w:eastAsia="Times New Roman" w:hAnsi="Times New Roman" w:cs="Times New Roman"/>
          <w:color w:val="000000"/>
          <w:spacing w:val="0"/>
          <w:w w:val="100"/>
          <w:position w:val="0"/>
          <w:shd w:val="clear" w:color="auto" w:fill="auto"/>
          <w:lang w:val="pt-PT" w:eastAsia="pt-PT" w:bidi="pt-PT"/>
        </w:rPr>
        <w:t xml:space="preserve">ano-calendário </w:t>
      </w:r>
      <w:r>
        <w:rPr>
          <w:rFonts w:ascii="Times New Roman" w:eastAsia="Times New Roman" w:hAnsi="Times New Roman" w:cs="Times New Roman"/>
          <w:color w:val="000000"/>
          <w:spacing w:val="0"/>
          <w:w w:val="100"/>
          <w:position w:val="0"/>
          <w:shd w:val="clear" w:color="auto" w:fill="auto"/>
          <w:lang w:val="pt-BR" w:eastAsia="pt-BR" w:bidi="pt-BR"/>
        </w:rPr>
        <w:t>de 2023.</w:t>
      </w:r>
    </w:p>
    <w:p>
      <w:pPr>
        <w:pStyle w:val="Style33"/>
        <w:keepNext w:val="0"/>
        <w:keepLines w:val="0"/>
        <w:widowControl w:val="0"/>
        <w:shd w:val="clear" w:color="auto" w:fill="auto"/>
        <w:bidi w:val="0"/>
        <w:spacing w:before="0" w:after="84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As Demonstrações Contábeis e suas respectivas notas explicativas estão apresentadas com valores expressos em moeda nacional no parâmetro R$ 1,00 (um real).</w:t>
      </w:r>
    </w:p>
    <w:p>
      <w:pPr>
        <w:pStyle w:val="Style36"/>
        <w:keepNext/>
        <w:keepLines/>
        <w:widowControl w:val="0"/>
        <w:numPr>
          <w:ilvl w:val="0"/>
          <w:numId w:val="1"/>
        </w:numPr>
        <w:shd w:val="clear" w:color="auto" w:fill="auto"/>
        <w:tabs>
          <w:tab w:pos="2180" w:val="left"/>
        </w:tabs>
        <w:bidi w:val="0"/>
        <w:spacing w:before="0" w:after="340" w:line="240" w:lineRule="auto"/>
        <w:ind w:left="0" w:right="0"/>
        <w:jc w:val="both"/>
      </w:pPr>
      <w:bookmarkStart w:id="13" w:name="bookmark13"/>
      <w:r>
        <w:rPr>
          <w:rFonts w:ascii="Times New Roman" w:eastAsia="Times New Roman" w:hAnsi="Times New Roman" w:cs="Times New Roman"/>
          <w:color w:val="000000"/>
          <w:spacing w:val="0"/>
          <w:w w:val="100"/>
          <w:position w:val="0"/>
          <w:sz w:val="24"/>
          <w:szCs w:val="24"/>
          <w:shd w:val="clear" w:color="auto" w:fill="auto"/>
          <w:lang w:val="pt-BR" w:eastAsia="pt-BR" w:bidi="pt-BR"/>
        </w:rPr>
        <w:t>CRITÉRIOS CONTÁBEIS ADOTADOS:</w:t>
      </w:r>
      <w:bookmarkEnd w:id="13"/>
    </w:p>
    <w:p>
      <w:pPr>
        <w:pStyle w:val="Style33"/>
        <w:keepNext w:val="0"/>
        <w:keepLines w:val="0"/>
        <w:widowControl w:val="0"/>
        <w:shd w:val="clear" w:color="auto" w:fill="auto"/>
        <w:bidi w:val="0"/>
        <w:spacing w:before="0" w:after="260" w:line="30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O Balanço Patrimonial evidencia a situação patrimonial do município em 31 de dezembro de 2023.</w:t>
      </w:r>
    </w:p>
    <w:p>
      <w:pPr>
        <w:pStyle w:val="Style33"/>
        <w:keepNext w:val="0"/>
        <w:keepLines w:val="0"/>
        <w:widowControl w:val="0"/>
        <w:shd w:val="clear" w:color="auto" w:fill="auto"/>
        <w:bidi w:val="0"/>
        <w:spacing w:before="0" w:after="260" w:line="29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Observando o Balanço Patrimonial, é possível conhecer qualitativa e quantitativamente a composição dos bens e direitos (ativos), das obrigações (passivos), e dos capitais, reservas e resultados acumulados (patrimônio líquido) deste Ente da Federação.</w:t>
      </w:r>
    </w:p>
    <w:p>
      <w:pPr>
        <w:pStyle w:val="Style33"/>
        <w:keepNext w:val="0"/>
        <w:keepLines w:val="0"/>
        <w:widowControl w:val="0"/>
        <w:shd w:val="clear" w:color="auto" w:fill="auto"/>
        <w:bidi w:val="0"/>
        <w:spacing w:before="0" w:after="260" w:line="30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De acordo com as novas regras do MCASP, pode-se utilizar as seguintes definições para analisar o Balanço Patrimonial:</w:t>
      </w:r>
    </w:p>
    <w:p>
      <w:pPr>
        <w:pStyle w:val="Style33"/>
        <w:keepNext w:val="0"/>
        <w:keepLines w:val="0"/>
        <w:widowControl w:val="0"/>
        <w:shd w:val="clear" w:color="auto" w:fill="auto"/>
        <w:bidi w:val="0"/>
        <w:spacing w:before="0" w:after="260"/>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Ativo compreende recursos controlados pela entidade como resultado de eventos passados e dos quais se espera que resultem para a entidade benefícios econômicos futuros ou potencial de serviços.</w:t>
      </w:r>
    </w:p>
    <w:p>
      <w:pPr>
        <w:pStyle w:val="Style33"/>
        <w:keepNext w:val="0"/>
        <w:keepLines w:val="0"/>
        <w:widowControl w:val="0"/>
        <w:shd w:val="clear" w:color="auto" w:fill="auto"/>
        <w:bidi w:val="0"/>
        <w:spacing w:before="0" w:after="260" w:line="29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Os ativos estão </w:t>
      </w:r>
      <w:r>
        <w:rPr>
          <w:rFonts w:ascii="Times New Roman" w:eastAsia="Times New Roman" w:hAnsi="Times New Roman" w:cs="Times New Roman"/>
          <w:color w:val="000000"/>
          <w:spacing w:val="0"/>
          <w:w w:val="100"/>
          <w:position w:val="0"/>
          <w:shd w:val="clear" w:color="auto" w:fill="auto"/>
          <w:lang w:val="pt-PT" w:eastAsia="pt-PT" w:bidi="pt-PT"/>
        </w:rPr>
        <w:t xml:space="preserve">segregados </w:t>
      </w:r>
      <w:r>
        <w:rPr>
          <w:rFonts w:ascii="Times New Roman" w:eastAsia="Times New Roman" w:hAnsi="Times New Roman" w:cs="Times New Roman"/>
          <w:color w:val="000000"/>
          <w:spacing w:val="0"/>
          <w:w w:val="100"/>
          <w:position w:val="0"/>
          <w:shd w:val="clear" w:color="auto" w:fill="auto"/>
          <w:lang w:val="pt-BR" w:eastAsia="pt-BR" w:bidi="pt-BR"/>
        </w:rPr>
        <w:t>em “circulante” e “não circulante”, com base em seus atributos de conversibilidade e exigibilidade.</w:t>
      </w:r>
    </w:p>
    <w:p>
      <w:pPr>
        <w:pStyle w:val="Style33"/>
        <w:keepNext w:val="0"/>
        <w:keepLines w:val="0"/>
        <w:widowControl w:val="0"/>
        <w:shd w:val="clear" w:color="auto" w:fill="auto"/>
        <w:bidi w:val="0"/>
        <w:spacing w:before="0" w:after="260" w:line="295"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Os ativos estão classificados como circulantes quando satisfazem a um dos seguintes critérios: disponíveis para realização imediata ou expectativa de realização até doze meses após a data das demonstrações contábeis.</w:t>
      </w:r>
    </w:p>
    <w:p>
      <w:pPr>
        <w:pStyle w:val="Style33"/>
        <w:keepNext w:val="0"/>
        <w:keepLines w:val="0"/>
        <w:widowControl w:val="0"/>
        <w:shd w:val="clear" w:color="auto" w:fill="auto"/>
        <w:bidi w:val="0"/>
        <w:spacing w:before="0" w:after="260" w:line="295"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Os demais ativos estão classificados corno não circulantes.</w:t>
      </w:r>
    </w:p>
    <w:p>
      <w:pPr>
        <w:pStyle w:val="Style33"/>
        <w:keepNext w:val="0"/>
        <w:keepLines w:val="0"/>
        <w:widowControl w:val="0"/>
        <w:shd w:val="clear" w:color="auto" w:fill="auto"/>
        <w:bidi w:val="0"/>
        <w:spacing w:before="0" w:after="260" w:line="295"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Passivo compreende as obrigações presentes da entidade, derivadas de eventos passados, cujos pagamentos se esperam que resultem para à entidade saídas de recursos capazes de gerar benefícios econômicos ou potencial de serviços.</w:t>
      </w:r>
    </w:p>
    <w:p>
      <w:pPr>
        <w:pStyle w:val="Style33"/>
        <w:keepNext w:val="0"/>
        <w:keepLines w:val="0"/>
        <w:widowControl w:val="0"/>
        <w:shd w:val="clear" w:color="auto" w:fill="auto"/>
        <w:bidi w:val="0"/>
        <w:spacing w:before="0" w:after="260" w:line="30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Um passivo deve ser reconhecido no Balanço Patrimonial quando for provável que uma sarda de recursos envolvendo benefícios econômicos seja exigida em liquidação de uma obrigação presente e o valor pelo qual essa liquidação se dará possa ser determinado em bases confiáveis.</w:t>
      </w:r>
    </w:p>
    <w:p>
      <w:pPr>
        <w:pStyle w:val="Style33"/>
        <w:keepNext w:val="0"/>
        <w:keepLines w:val="0"/>
        <w:widowControl w:val="0"/>
        <w:shd w:val="clear" w:color="auto" w:fill="auto"/>
        <w:bidi w:val="0"/>
        <w:spacing w:before="0" w:after="540" w:line="295"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Do ponto de vista patrimonial, as obrigações em que o fato gerador não tenha ocorrido não são geralmente reconhecidas como passivos nas demonstrações contábeis.</w:t>
      </w:r>
    </w:p>
    <w:p>
      <w:pPr>
        <w:pStyle w:val="Style33"/>
        <w:keepNext w:val="0"/>
        <w:keepLines w:val="0"/>
        <w:widowControl w:val="0"/>
        <w:shd w:val="clear" w:color="auto" w:fill="auto"/>
        <w:bidi w:val="0"/>
        <w:spacing w:before="0" w:after="260" w:line="295"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Também são reconhecidos no passivo, pois se caracterizam como obrigações para com terceiros, os depósitos caracterizados como entradas compensatórias no ativo e no passivo</w:t>
      </w:r>
    </w:p>
    <w:p>
      <w:pPr>
        <w:widowControl w:val="0"/>
        <w:jc w:val="center"/>
        <w:rPr>
          <w:sz w:val="2"/>
          <w:szCs w:val="2"/>
        </w:rPr>
      </w:pPr>
      <w:r>
        <w:drawing>
          <wp:inline>
            <wp:extent cx="274320" cy="194945"/>
            <wp:docPr id="46" name="Picutre 46"/>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51"/>
                    <a:stretch/>
                  </pic:blipFill>
                  <pic:spPr>
                    <a:xfrm>
                      <a:ext cx="274320" cy="194945"/>
                    </a:xfrm>
                    <a:prstGeom prst="rect"/>
                  </pic:spPr>
                </pic:pic>
              </a:graphicData>
            </a:graphic>
          </wp:inline>
        </w:drawing>
      </w:r>
    </w:p>
    <w:p>
      <w:pPr>
        <w:widowControl w:val="0"/>
        <w:spacing w:after="759" w:line="1" w:lineRule="exact"/>
      </w:pPr>
    </w:p>
    <w:p>
      <w:pPr>
        <w:pStyle w:val="Style33"/>
        <w:keepNext w:val="0"/>
        <w:keepLines w:val="0"/>
        <w:widowControl w:val="0"/>
        <w:shd w:val="clear" w:color="auto" w:fill="auto"/>
        <w:bidi w:val="0"/>
        <w:spacing w:before="0" w:after="260" w:line="29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financeiro a exemplo, as cauções em dinheiro para garantia de contratos, consignações a pagar, retenção de obrigações de terceiros a recolher e outros depósitos com finalidades especiais, como os para garantia de recursos.</w:t>
      </w:r>
    </w:p>
    <w:p>
      <w:pPr>
        <w:pStyle w:val="Style33"/>
        <w:keepNext w:val="0"/>
        <w:keepLines w:val="0"/>
        <w:widowControl w:val="0"/>
        <w:shd w:val="clear" w:color="auto" w:fill="auto"/>
        <w:bidi w:val="0"/>
        <w:spacing w:before="0" w:after="260" w:line="305"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Classificam como Passivo Circulante os valores exigíveis até doze meses após a data das demonstrações </w:t>
      </w:r>
      <w:r>
        <w:rPr>
          <w:rFonts w:ascii="Times New Roman" w:eastAsia="Times New Roman" w:hAnsi="Times New Roman" w:cs="Times New Roman"/>
          <w:color w:val="000000"/>
          <w:spacing w:val="0"/>
          <w:w w:val="100"/>
          <w:position w:val="0"/>
          <w:shd w:val="clear" w:color="auto" w:fill="auto"/>
          <w:lang w:val="pt-BR" w:eastAsia="pt-BR" w:bidi="pt-BR"/>
        </w:rPr>
        <w:t>contábeis.</w:t>
      </w:r>
    </w:p>
    <w:p>
      <w:pPr>
        <w:pStyle w:val="Style33"/>
        <w:keepNext w:val="0"/>
        <w:keepLines w:val="0"/>
        <w:widowControl w:val="0"/>
        <w:shd w:val="clear" w:color="auto" w:fill="auto"/>
        <w:bidi w:val="0"/>
        <w:spacing w:before="0" w:after="560" w:line="300"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PT" w:eastAsia="pt-PT" w:bidi="pt-PT"/>
        </w:rPr>
        <w:t>Os demais casos são classificados como Passivo Não Circulante.</w:t>
      </w:r>
    </w:p>
    <w:p>
      <w:pPr>
        <w:pStyle w:val="Style38"/>
        <w:keepNext/>
        <w:keepLines/>
        <w:widowControl w:val="0"/>
        <w:shd w:val="clear" w:color="auto" w:fill="auto"/>
        <w:bidi w:val="0"/>
        <w:spacing w:before="0" w:after="260" w:line="300" w:lineRule="auto"/>
        <w:ind w:left="0" w:right="0"/>
        <w:jc w:val="both"/>
      </w:pPr>
      <w:bookmarkStart w:id="14" w:name="bookmark14"/>
      <w:r>
        <w:rPr>
          <w:rFonts w:ascii="Times New Roman" w:eastAsia="Times New Roman" w:hAnsi="Times New Roman" w:cs="Times New Roman"/>
          <w:color w:val="000000"/>
          <w:spacing w:val="0"/>
          <w:w w:val="100"/>
          <w:position w:val="0"/>
          <w:shd w:val="clear" w:color="auto" w:fill="auto"/>
        </w:rPr>
        <w:t>NOTA EXPLICATIVA 1: ATIVO CIRCULANTE - CAIXA E EQUIVALENTE DE CAIXA</w:t>
      </w:r>
      <w:bookmarkEnd w:id="14"/>
    </w:p>
    <w:p>
      <w:pPr>
        <w:pStyle w:val="Style33"/>
        <w:keepNext w:val="0"/>
        <w:keepLines w:val="0"/>
        <w:widowControl w:val="0"/>
        <w:shd w:val="clear" w:color="auto" w:fill="auto"/>
        <w:bidi w:val="0"/>
        <w:spacing w:before="0" w:after="560" w:line="276"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Nessa conta está escriturado o somatório dos valores em bancos conta movimento no total de </w:t>
      </w:r>
      <w:r>
        <w:rPr>
          <w:rFonts w:ascii="Times New Roman" w:eastAsia="Times New Roman" w:hAnsi="Times New Roman" w:cs="Times New Roman"/>
          <w:b/>
          <w:bCs/>
          <w:color w:val="000000"/>
          <w:spacing w:val="0"/>
          <w:w w:val="100"/>
          <w:position w:val="0"/>
          <w:shd w:val="clear" w:color="auto" w:fill="auto"/>
          <w:lang w:val="pt-PT" w:eastAsia="pt-PT" w:bidi="pt-PT"/>
        </w:rPr>
        <w:t>RS 73.128,85 (setenta e três mil, cento e vinte e oito reais e oitenta e cinco centavos).</w:t>
      </w:r>
    </w:p>
    <w:p>
      <w:pPr>
        <w:pStyle w:val="Style38"/>
        <w:keepNext/>
        <w:keepLines/>
        <w:widowControl w:val="0"/>
        <w:shd w:val="clear" w:color="auto" w:fill="auto"/>
        <w:bidi w:val="0"/>
        <w:spacing w:before="0" w:after="260"/>
        <w:ind w:left="0" w:right="0"/>
        <w:jc w:val="both"/>
      </w:pPr>
      <w:bookmarkStart w:id="15" w:name="bookmark15"/>
      <w:r>
        <w:rPr>
          <w:rFonts w:ascii="Times New Roman" w:eastAsia="Times New Roman" w:hAnsi="Times New Roman" w:cs="Times New Roman"/>
          <w:color w:val="000000"/>
          <w:spacing w:val="0"/>
          <w:w w:val="100"/>
          <w:position w:val="0"/>
          <w:shd w:val="clear" w:color="auto" w:fill="auto"/>
        </w:rPr>
        <w:t>NOTA EXPLICATIVA 2: OUTROS CRÉDITOS A RECEBER E VALORES A CURTO PRAZO</w:t>
      </w:r>
      <w:bookmarkEnd w:id="15"/>
    </w:p>
    <w:p>
      <w:pPr>
        <w:pStyle w:val="Style33"/>
        <w:keepNext w:val="0"/>
        <w:keepLines w:val="0"/>
        <w:widowControl w:val="0"/>
        <w:shd w:val="clear" w:color="auto" w:fill="auto"/>
        <w:bidi w:val="0"/>
        <w:spacing w:before="0" w:after="260" w:line="322"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PT" w:eastAsia="pt-PT" w:bidi="pt-PT"/>
        </w:rPr>
        <w:t>A conta é composta pelos saldos de:</w:t>
      </w:r>
    </w:p>
    <w:p>
      <w:pPr>
        <w:pStyle w:val="Style33"/>
        <w:keepNext w:val="0"/>
        <w:keepLines w:val="0"/>
        <w:widowControl w:val="0"/>
        <w:numPr>
          <w:ilvl w:val="0"/>
          <w:numId w:val="3"/>
        </w:numPr>
        <w:shd w:val="clear" w:color="auto" w:fill="auto"/>
        <w:tabs>
          <w:tab w:pos="2010" w:val="left"/>
        </w:tabs>
        <w:bidi w:val="0"/>
        <w:spacing w:before="0" w:after="0"/>
        <w:ind w:left="202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Valores em trânsito - responsabilidade financeira e valores a regularizai' do exercício e de exercícios anteriores, no total de </w:t>
      </w:r>
      <w:r>
        <w:rPr>
          <w:rFonts w:ascii="Times New Roman" w:eastAsia="Times New Roman" w:hAnsi="Times New Roman" w:cs="Times New Roman"/>
          <w:b/>
          <w:bCs/>
          <w:color w:val="000000"/>
          <w:spacing w:val="0"/>
          <w:w w:val="100"/>
          <w:position w:val="0"/>
          <w:shd w:val="clear" w:color="auto" w:fill="auto"/>
          <w:lang w:val="pt-PT" w:eastAsia="pt-PT" w:bidi="pt-PT"/>
        </w:rPr>
        <w:t>RS 71.479,69 (setenta e um mil, quatrocentos e setenta e nove reais e sessenta e nove centavos);</w:t>
      </w:r>
    </w:p>
    <w:p>
      <w:pPr>
        <w:pStyle w:val="Style33"/>
        <w:keepNext w:val="0"/>
        <w:keepLines w:val="0"/>
        <w:widowControl w:val="0"/>
        <w:numPr>
          <w:ilvl w:val="0"/>
          <w:numId w:val="3"/>
        </w:numPr>
        <w:shd w:val="clear" w:color="auto" w:fill="auto"/>
        <w:tabs>
          <w:tab w:pos="2010" w:val="left"/>
        </w:tabs>
        <w:bidi w:val="0"/>
        <w:spacing w:before="0" w:after="560"/>
        <w:ind w:left="202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Créditos a receber por reembolso de Salário Família do exercício e de exercício anterior, no total de </w:t>
      </w:r>
      <w:r>
        <w:rPr>
          <w:rFonts w:ascii="Times New Roman" w:eastAsia="Times New Roman" w:hAnsi="Times New Roman" w:cs="Times New Roman"/>
          <w:b/>
          <w:bCs/>
          <w:color w:val="000000"/>
          <w:spacing w:val="0"/>
          <w:w w:val="100"/>
          <w:position w:val="0"/>
          <w:shd w:val="clear" w:color="auto" w:fill="auto"/>
          <w:lang w:val="pt-PT" w:eastAsia="pt-PT" w:bidi="pt-PT"/>
        </w:rPr>
        <w:t>RS 4.147,20 (quatro mil, cento e quarenta e sete reais e vinte centavos).</w:t>
      </w:r>
    </w:p>
    <w:p>
      <w:pPr>
        <w:pStyle w:val="Style38"/>
        <w:keepNext/>
        <w:keepLines/>
        <w:widowControl w:val="0"/>
        <w:shd w:val="clear" w:color="auto" w:fill="auto"/>
        <w:bidi w:val="0"/>
        <w:spacing w:before="0" w:after="320" w:line="240" w:lineRule="auto"/>
        <w:ind w:left="0" w:right="0"/>
        <w:jc w:val="both"/>
      </w:pPr>
      <w:bookmarkStart w:id="16" w:name="bookmark16"/>
      <w:r>
        <w:rPr>
          <w:rFonts w:ascii="Times New Roman" w:eastAsia="Times New Roman" w:hAnsi="Times New Roman" w:cs="Times New Roman"/>
          <w:color w:val="000000"/>
          <w:spacing w:val="0"/>
          <w:w w:val="100"/>
          <w:position w:val="0"/>
          <w:shd w:val="clear" w:color="auto" w:fill="auto"/>
        </w:rPr>
        <w:t>NOTA EXPLICATIVA 3: ESTOQUE</w:t>
      </w:r>
      <w:bookmarkEnd w:id="16"/>
    </w:p>
    <w:p>
      <w:pPr>
        <w:pStyle w:val="Style33"/>
        <w:keepNext w:val="0"/>
        <w:keepLines w:val="0"/>
        <w:widowControl w:val="0"/>
        <w:shd w:val="clear" w:color="auto" w:fill="auto"/>
        <w:bidi w:val="0"/>
        <w:spacing w:before="0" w:after="260" w:line="300"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conta registra o estoque do SAAE/SSU em 31 de dezembro de 2023, no total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RS 40.013,00 (quarenta mil e treze reais), </w:t>
      </w:r>
      <w:r>
        <w:rPr>
          <w:rFonts w:ascii="Times New Roman" w:eastAsia="Times New Roman" w:hAnsi="Times New Roman" w:cs="Times New Roman"/>
          <w:color w:val="000000"/>
          <w:spacing w:val="0"/>
          <w:w w:val="100"/>
          <w:position w:val="0"/>
          <w:shd w:val="clear" w:color="auto" w:fill="auto"/>
          <w:lang w:val="pt-PT" w:eastAsia="pt-PT" w:bidi="pt-PT"/>
        </w:rPr>
        <w:t xml:space="preserve">composto </w:t>
      </w:r>
      <w:r>
        <w:rPr>
          <w:rFonts w:ascii="Times New Roman" w:eastAsia="Times New Roman" w:hAnsi="Times New Roman" w:cs="Times New Roman"/>
          <w:b/>
          <w:bCs/>
          <w:color w:val="000000"/>
          <w:spacing w:val="0"/>
          <w:w w:val="100"/>
          <w:position w:val="0"/>
          <w:shd w:val="clear" w:color="auto" w:fill="auto"/>
          <w:lang w:val="pt-PT" w:eastAsia="pt-PT" w:bidi="pt-PT"/>
        </w:rPr>
        <w:t>de:</w:t>
      </w:r>
    </w:p>
    <w:p>
      <w:pPr>
        <w:pStyle w:val="Style33"/>
        <w:keepNext w:val="0"/>
        <w:keepLines w:val="0"/>
        <w:widowControl w:val="0"/>
        <w:shd w:val="clear" w:color="auto" w:fill="auto"/>
        <w:bidi w:val="0"/>
        <w:spacing w:before="0" w:after="520" w:line="295" w:lineRule="auto"/>
        <w:ind w:left="0" w:right="0" w:firstLine="166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Material elétrico e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 RS 8.590,00 (oito mil, quinhentos e noventa reais); Outros materiais de consumo - RS 31.423,00 (trinta e um mil, quatrocentos e vinte e três reais).</w:t>
      </w:r>
    </w:p>
    <w:p>
      <w:pPr>
        <w:pStyle w:val="Style38"/>
        <w:keepNext/>
        <w:keepLines/>
        <w:widowControl w:val="0"/>
        <w:shd w:val="clear" w:color="auto" w:fill="auto"/>
        <w:bidi w:val="0"/>
        <w:spacing w:before="0" w:after="300"/>
        <w:ind w:left="0" w:right="0"/>
        <w:jc w:val="both"/>
      </w:pPr>
      <w:bookmarkStart w:id="17" w:name="bookmark17"/>
      <w:r>
        <w:rPr>
          <w:rFonts w:ascii="Times New Roman" w:eastAsia="Times New Roman" w:hAnsi="Times New Roman" w:cs="Times New Roman"/>
          <w:color w:val="000000"/>
          <w:spacing w:val="0"/>
          <w:w w:val="100"/>
          <w:position w:val="0"/>
          <w:shd w:val="clear" w:color="auto" w:fill="auto"/>
        </w:rPr>
        <w:t>NOTA EXPLICATIVA 4: ATIVO NÃO CIRCULANTE - DÍVIDA ATIVA</w:t>
      </w:r>
      <w:bookmarkEnd w:id="17"/>
    </w:p>
    <w:p>
      <w:pPr>
        <w:pStyle w:val="Style33"/>
        <w:keepNext w:val="0"/>
        <w:keepLines w:val="0"/>
        <w:widowControl w:val="0"/>
        <w:shd w:val="clear" w:color="auto" w:fill="auto"/>
        <w:bidi w:val="0"/>
        <w:spacing w:before="0" w:after="320" w:line="295" w:lineRule="auto"/>
        <w:ind w:left="0" w:right="0" w:firstLine="1660"/>
        <w:jc w:val="both"/>
        <w:sectPr>
          <w:footnotePr>
            <w:pos w:val="pageBottom"/>
            <w:numFmt w:val="decimal"/>
            <w:numRestart w:val="continuous"/>
          </w:footnotePr>
          <w:pgSz w:w="11900" w:h="16840"/>
          <w:pgMar w:top="910" w:left="1904" w:right="1116" w:bottom="1026" w:header="482"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Os créditos classificáveis em Dívida Ativa devem ser inicialmente registrados no Ativo Não Circulante como “Crédito a Longo Prazo”, considerando a incerteza intrínseca de sua condição.</w:t>
      </w:r>
    </w:p>
    <w:p>
      <w:pPr>
        <w:pStyle w:val="Style33"/>
        <w:keepNext w:val="0"/>
        <w:keepLines w:val="0"/>
        <w:widowControl w:val="0"/>
        <w:shd w:val="clear" w:color="auto" w:fill="auto"/>
        <w:bidi w:val="0"/>
        <w:spacing w:before="0"/>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A conta “Crédito a Longo Prazo” abriga o restante do estoque de créditos inscritos em Dívida Ativa constituída por contas de consumo vencidas e não pagas no exercício, compreendendo principal, juros, multa e correção monetária e o Ajuste de Perdas.</w:t>
      </w:r>
    </w:p>
    <w:p>
      <w:pPr>
        <w:pStyle w:val="Style33"/>
        <w:keepNext w:val="0"/>
        <w:keepLines w:val="0"/>
        <w:widowControl w:val="0"/>
        <w:shd w:val="clear" w:color="auto" w:fill="auto"/>
        <w:bidi w:val="0"/>
        <w:spacing w:before="0" w:line="29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Os créditos inscritos em Dívida Ativa, embora gozem de diversas prerrogativas jurídicas que ampliem significativamente as possibilidades de cobrança, apresentam grande probabilidade de conterem em seu escopo créditos que não se realizarão.</w:t>
      </w:r>
    </w:p>
    <w:p>
      <w:pPr>
        <w:pStyle w:val="Style33"/>
        <w:keepNext w:val="0"/>
        <w:keepLines w:val="0"/>
        <w:widowControl w:val="0"/>
        <w:shd w:val="clear" w:color="auto" w:fill="auto"/>
        <w:bidi w:val="0"/>
        <w:spacing w:before="0" w:line="295"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No ano de 2023, a conta “Dívida Ativa Longo Prazo” registra saldo 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RS 1.653.377,56 (um milhão, seiscentos e cinquenta e três mil, trezentos e setenta e sete reais e cinquenta e seis centavos), </w:t>
      </w:r>
      <w:r>
        <w:rPr>
          <w:rFonts w:ascii="Times New Roman" w:eastAsia="Times New Roman" w:hAnsi="Times New Roman" w:cs="Times New Roman"/>
          <w:color w:val="000000"/>
          <w:spacing w:val="0"/>
          <w:w w:val="100"/>
          <w:position w:val="0"/>
          <w:shd w:val="clear" w:color="auto" w:fill="auto"/>
          <w:lang w:val="pt-BR" w:eastAsia="pt-BR" w:bidi="pt-BR"/>
        </w:rPr>
        <w:t xml:space="preserve">havendo um acréscimo 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RS 428.295,31 (quatrocentos e vinte e oito mi, duzentos e noventa e cinco reais e trinta e um centavos) </w:t>
      </w:r>
      <w:r>
        <w:rPr>
          <w:rFonts w:ascii="Times New Roman" w:eastAsia="Times New Roman" w:hAnsi="Times New Roman" w:cs="Times New Roman"/>
          <w:color w:val="000000"/>
          <w:spacing w:val="0"/>
          <w:w w:val="100"/>
          <w:position w:val="0"/>
          <w:shd w:val="clear" w:color="auto" w:fill="auto"/>
          <w:lang w:val="pt-BR" w:eastAsia="pt-BR" w:bidi="pt-BR"/>
        </w:rPr>
        <w:t>em relação ao exercício anterior.</w:t>
      </w:r>
    </w:p>
    <w:p>
      <w:pPr>
        <w:pStyle w:val="Style33"/>
        <w:keepNext w:val="0"/>
        <w:keepLines w:val="0"/>
        <w:widowControl w:val="0"/>
        <w:shd w:val="clear" w:color="auto" w:fill="auto"/>
        <w:bidi w:val="0"/>
        <w:spacing w:before="0" w:line="29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A provisão para perdas da Dívida Ativa foi calculada conforme metodologia baseada no histórico de recebimentos passados prevista nos Procedimentos Contábeis Específicos do Manual de Contabilidade Aplicada ao Setor Público (MCASP). Essa metodologia de cálculo da provisão baseou-se em duas variáveis principais: média percentual de recebimentos passados e saldo atualizado de créditos inscritos em Dívida Ativa.</w:t>
      </w:r>
    </w:p>
    <w:p>
      <w:pPr>
        <w:pStyle w:val="Style33"/>
        <w:keepNext w:val="0"/>
        <w:keepLines w:val="0"/>
        <w:widowControl w:val="0"/>
        <w:shd w:val="clear" w:color="auto" w:fill="auto"/>
        <w:bidi w:val="0"/>
        <w:spacing w:before="0" w:line="288"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A média percentual de recebimentos passados utiliza uma média ponderada dos recebimentos com relação aos montantes inscritos nos últimos cinco exercícios. Essa média ponderada de recebimentos é calculada, em cada um dos cinco últimos exercícios pela divisão da média de recebimentos em cada exercício.</w:t>
      </w:r>
    </w:p>
    <w:p>
      <w:pPr>
        <w:pStyle w:val="Style33"/>
        <w:keepNext w:val="0"/>
        <w:keepLines w:val="0"/>
        <w:widowControl w:val="0"/>
        <w:shd w:val="clear" w:color="auto" w:fill="auto"/>
        <w:bidi w:val="0"/>
        <w:spacing w:before="0" w:line="286"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conta de “Ajuste das Perdas” acumulada registra </w:t>
      </w:r>
      <w:r>
        <w:rPr>
          <w:rFonts w:ascii="Times New Roman" w:eastAsia="Times New Roman" w:hAnsi="Times New Roman" w:cs="Times New Roman"/>
          <w:b/>
          <w:bCs/>
          <w:color w:val="000000"/>
          <w:spacing w:val="0"/>
          <w:w w:val="100"/>
          <w:position w:val="0"/>
          <w:shd w:val="clear" w:color="auto" w:fill="auto"/>
          <w:lang w:val="pt-BR" w:eastAsia="pt-BR" w:bidi="pt-BR"/>
        </w:rPr>
        <w:t>RS 1.200.517,45 (um milhão, duzentos mil, quinhentos e dezessete reais e quarenta e cinco centavos).</w:t>
      </w:r>
    </w:p>
    <w:tbl>
      <w:tblPr>
        <w:tblOverlap w:val="never"/>
        <w:jc w:val="center"/>
        <w:tblLayout w:type="fixed"/>
      </w:tblPr>
      <w:tblGrid>
        <w:gridCol w:w="3634"/>
        <w:gridCol w:w="1526"/>
      </w:tblGrid>
      <w:tr>
        <w:trPr>
          <w:trHeight w:val="269" w:hRule="exact"/>
        </w:trPr>
        <w:tc>
          <w:tcPr>
            <w:tcBorders>
              <w:top w:val="single" w:sz="4"/>
              <w:lef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Especificação</w:t>
            </w:r>
          </w:p>
        </w:tc>
        <w:tc>
          <w:tcPr>
            <w:tcBorders>
              <w:top w:val="single" w:sz="4"/>
              <w:left w:val="single" w:sz="4"/>
              <w:righ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Não-Tributária</w:t>
            </w:r>
          </w:p>
        </w:tc>
      </w:tr>
      <w:tr>
        <w:trPr>
          <w:trHeight w:val="264" w:hRule="exact"/>
        </w:trPr>
        <w:tc>
          <w:tcPr>
            <w:tcBorders>
              <w:top w:val="single" w:sz="4"/>
              <w:lef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Dívida Ativa - Longo Prazo</w:t>
            </w:r>
          </w:p>
        </w:tc>
        <w:tc>
          <w:tcPr>
            <w:tcBorders>
              <w:top w:val="single" w:sz="4"/>
              <w:left w:val="single" w:sz="4"/>
              <w:righ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1.653.377,56</w:t>
            </w:r>
          </w:p>
        </w:tc>
      </w:tr>
      <w:tr>
        <w:trPr>
          <w:trHeight w:val="264" w:hRule="exact"/>
        </w:trPr>
        <w:tc>
          <w:tcPr>
            <w:tcBorders>
              <w:top w:val="single" w:sz="4"/>
              <w:lef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Ajuste de perdas de créditos a longo prazo</w:t>
            </w:r>
          </w:p>
        </w:tc>
        <w:tc>
          <w:tcPr>
            <w:tcBorders>
              <w:top w:val="single" w:sz="4"/>
              <w:left w:val="single" w:sz="4"/>
              <w:righ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(1.200.517,45)</w:t>
            </w:r>
          </w:p>
        </w:tc>
      </w:tr>
      <w:tr>
        <w:trPr>
          <w:trHeight w:val="274" w:hRule="exact"/>
        </w:trPr>
        <w:tc>
          <w:tcPr>
            <w:tcBorders>
              <w:top w:val="single" w:sz="4"/>
              <w:left w:val="single" w:sz="4"/>
              <w:bottom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Créditos a Longo Prazo</w:t>
            </w:r>
          </w:p>
        </w:tc>
        <w:tc>
          <w:tcPr>
            <w:tcBorders>
              <w:top w:val="single" w:sz="4"/>
              <w:left w:val="single" w:sz="4"/>
              <w:bottom w:val="single" w:sz="4"/>
              <w:righ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452.860,11</w:t>
            </w:r>
          </w:p>
        </w:tc>
      </w:tr>
    </w:tbl>
    <w:p>
      <w:pPr>
        <w:widowControl w:val="0"/>
        <w:spacing w:after="599" w:line="1" w:lineRule="exact"/>
      </w:pPr>
    </w:p>
    <w:p>
      <w:pPr>
        <w:pStyle w:val="Style38"/>
        <w:keepNext/>
        <w:keepLines/>
        <w:widowControl w:val="0"/>
        <w:shd w:val="clear" w:color="auto" w:fill="auto"/>
        <w:bidi w:val="0"/>
        <w:spacing w:before="0" w:line="264" w:lineRule="auto"/>
        <w:ind w:left="0" w:right="0" w:firstLine="1680"/>
        <w:jc w:val="both"/>
      </w:pPr>
      <w:bookmarkStart w:id="18" w:name="bookmark18"/>
      <w:r>
        <w:rPr>
          <w:rFonts w:ascii="Times New Roman" w:eastAsia="Times New Roman" w:hAnsi="Times New Roman" w:cs="Times New Roman"/>
          <w:color w:val="000000"/>
          <w:spacing w:val="0"/>
          <w:w w:val="100"/>
          <w:position w:val="0"/>
          <w:shd w:val="clear" w:color="auto" w:fill="auto"/>
          <w:lang w:val="pt-BR" w:eastAsia="pt-BR" w:bidi="pt-BR"/>
        </w:rPr>
        <w:t>NOTA EXPLICATIVA 5: IMOBILIZADO</w:t>
      </w:r>
      <w:bookmarkEnd w:id="18"/>
    </w:p>
    <w:p>
      <w:pPr>
        <w:pStyle w:val="Style33"/>
        <w:keepNext w:val="0"/>
        <w:keepLines w:val="0"/>
        <w:widowControl w:val="0"/>
        <w:shd w:val="clear" w:color="auto" w:fill="auto"/>
        <w:bidi w:val="0"/>
        <w:spacing w:before="0" w:line="29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A conta IMOBILIZADO é formada pelo total dos Bens Móveis do SAAE/SSU deduzida a DEPRECIAÇÃO.</w:t>
      </w:r>
    </w:p>
    <w:p>
      <w:pPr>
        <w:pStyle w:val="Style33"/>
        <w:keepNext w:val="0"/>
        <w:keepLines w:val="0"/>
        <w:widowControl w:val="0"/>
        <w:shd w:val="clear" w:color="auto" w:fill="auto"/>
        <w:bidi w:val="0"/>
        <w:spacing w:before="0"/>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Os bens móveis são reconhecidos inicialmente com base no valor de aquisição, produção ou construção, incluídos os custos de compra, impostos recuperáveis e outros custos necessários para colocar o bem em uso ou funcionamento.</w:t>
      </w:r>
    </w:p>
    <w:p>
      <w:pPr>
        <w:pStyle w:val="Style33"/>
        <w:keepNext w:val="0"/>
        <w:keepLines w:val="0"/>
        <w:widowControl w:val="0"/>
        <w:shd w:val="clear" w:color="auto" w:fill="auto"/>
        <w:bidi w:val="0"/>
        <w:spacing w:before="0" w:line="29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Os gastos posteriores à aquisição ou ao registro do bem do ativo imobilizado são incorporados quando houver a possibilidade de geração de benefícios econômicos futuros ou potenciais de serviços.</w:t>
      </w:r>
    </w:p>
    <w:p>
      <w:pPr>
        <w:pStyle w:val="Style33"/>
        <w:keepNext w:val="0"/>
        <w:keepLines w:val="0"/>
        <w:widowControl w:val="0"/>
        <w:shd w:val="clear" w:color="auto" w:fill="auto"/>
        <w:bidi w:val="0"/>
        <w:spacing w:before="0" w:after="260" w:line="240" w:lineRule="auto"/>
        <w:ind w:left="0" w:right="0" w:firstLine="1680"/>
        <w:jc w:val="both"/>
      </w:pPr>
      <w:r>
        <w:rPr>
          <w:rFonts w:ascii="Times New Roman" w:eastAsia="Times New Roman" w:hAnsi="Times New Roman" w:cs="Times New Roman"/>
          <w:color w:val="000000"/>
          <w:spacing w:val="0"/>
          <w:w w:val="100"/>
          <w:position w:val="0"/>
          <w:shd w:val="clear" w:color="auto" w:fill="auto"/>
          <w:lang w:val="pt-BR" w:eastAsia="pt-BR" w:bidi="pt-BR"/>
        </w:rPr>
        <w:t>O Conselho Federal de Contabilidade estabeleceu critérios e procedimentos paia o</w:t>
        <w:br w:type="page"/>
      </w:r>
      <w:r>
        <w:rPr>
          <w:rFonts w:ascii="Times New Roman" w:eastAsia="Times New Roman" w:hAnsi="Times New Roman" w:cs="Times New Roman"/>
          <w:color w:val="000000"/>
          <w:spacing w:val="0"/>
          <w:w w:val="100"/>
          <w:position w:val="0"/>
          <w:shd w:val="clear" w:color="auto" w:fill="auto"/>
          <w:lang w:val="pt-BR" w:eastAsia="pt-BR" w:bidi="pt-BR"/>
        </w:rPr>
        <w:t>registro contábil da depreciação no setor público, com adoção de forma obrigatória, conforme disposto na Norma Brasileira de Contabilidade - NBC T 16.9.</w:t>
      </w:r>
    </w:p>
    <w:p>
      <w:pPr>
        <w:pStyle w:val="Style33"/>
        <w:keepNext w:val="0"/>
        <w:keepLines w:val="0"/>
        <w:widowControl w:val="0"/>
        <w:shd w:val="clear" w:color="auto" w:fill="auto"/>
        <w:bidi w:val="0"/>
        <w:spacing w:before="0" w:after="260" w:line="295"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conta Bens Móveis registra saldo 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RS 122.177,16 (cento e vinte e dois mil, cento e setenta e sete reais e dezesseis centavos), </w:t>
      </w:r>
      <w:r>
        <w:rPr>
          <w:rFonts w:ascii="Times New Roman" w:eastAsia="Times New Roman" w:hAnsi="Times New Roman" w:cs="Times New Roman"/>
          <w:color w:val="000000"/>
          <w:spacing w:val="0"/>
          <w:w w:val="100"/>
          <w:position w:val="0"/>
          <w:shd w:val="clear" w:color="auto" w:fill="auto"/>
          <w:lang w:val="pt-BR" w:eastAsia="pt-BR" w:bidi="pt-BR"/>
        </w:rPr>
        <w:t xml:space="preserve">com variação no exercício 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RS 33.933,80 (trinta e três mil, novecentos e trinta três reais e oitenta centavos), </w:t>
      </w:r>
      <w:r>
        <w:rPr>
          <w:rFonts w:ascii="Times New Roman" w:eastAsia="Times New Roman" w:hAnsi="Times New Roman" w:cs="Times New Roman"/>
          <w:color w:val="000000"/>
          <w:spacing w:val="0"/>
          <w:w w:val="100"/>
          <w:position w:val="0"/>
          <w:shd w:val="clear" w:color="auto" w:fill="auto"/>
          <w:lang w:val="pt-BR" w:eastAsia="pt-BR" w:bidi="pt-BR"/>
        </w:rPr>
        <w:t xml:space="preserve">referente ao somatório das Despesas de Capital e registrados nos grupos: Bens de Informática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RS 9.430,00 (nove mil quatrocentos e trinta reais) </w:t>
      </w:r>
      <w:r>
        <w:rPr>
          <w:rFonts w:ascii="Times New Roman" w:eastAsia="Times New Roman" w:hAnsi="Times New Roman" w:cs="Times New Roman"/>
          <w:color w:val="000000"/>
          <w:spacing w:val="0"/>
          <w:w w:val="100"/>
          <w:position w:val="0"/>
          <w:shd w:val="clear" w:color="auto" w:fill="auto"/>
          <w:lang w:val="pt-BR" w:eastAsia="pt-BR" w:bidi="pt-BR"/>
        </w:rPr>
        <w:t xml:space="preserve">e Máquinas, Aparelhos, Equipamentos e Ferramentas - </w:t>
      </w:r>
      <w:r>
        <w:rPr>
          <w:rFonts w:ascii="Times New Roman" w:eastAsia="Times New Roman" w:hAnsi="Times New Roman" w:cs="Times New Roman"/>
          <w:b/>
          <w:bCs/>
          <w:color w:val="000000"/>
          <w:spacing w:val="0"/>
          <w:w w:val="100"/>
          <w:position w:val="0"/>
          <w:shd w:val="clear" w:color="auto" w:fill="auto"/>
          <w:lang w:val="pt-BR" w:eastAsia="pt-BR" w:bidi="pt-BR"/>
        </w:rPr>
        <w:t>RS 24.503,00 (vinte e quatro mil, quinhentos e três reais).</w:t>
      </w:r>
    </w:p>
    <w:tbl>
      <w:tblPr>
        <w:tblOverlap w:val="never"/>
        <w:jc w:val="center"/>
        <w:tblLayout w:type="fixed"/>
      </w:tblPr>
      <w:tblGrid>
        <w:gridCol w:w="5213"/>
        <w:gridCol w:w="1483"/>
      </w:tblGrid>
      <w:tr>
        <w:trPr>
          <w:trHeight w:val="264" w:hRule="exact"/>
        </w:trPr>
        <w:tc>
          <w:tcPr>
            <w:tcBorders>
              <w:top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Especificação</w:t>
            </w:r>
          </w:p>
        </w:tc>
        <w:tc>
          <w:tcPr>
            <w:tcBorders>
              <w:top w:val="single" w:sz="4"/>
              <w:left w:val="single" w:sz="4"/>
              <w:righ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b/>
                <w:bCs/>
                <w:color w:val="000000"/>
                <w:spacing w:val="0"/>
                <w:w w:val="100"/>
                <w:position w:val="0"/>
                <w:shd w:val="clear" w:color="auto" w:fill="auto"/>
                <w:lang w:val="pt-BR" w:eastAsia="pt-BR" w:bidi="pt-BR"/>
              </w:rPr>
              <w:t>Saldo em 2023</w:t>
            </w:r>
          </w:p>
        </w:tc>
      </w:tr>
      <w:tr>
        <w:trPr>
          <w:trHeight w:val="254" w:hRule="exact"/>
        </w:trPr>
        <w:tc>
          <w:tcPr>
            <w:tcBorders>
              <w:top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Bens de Informática</w:t>
            </w:r>
          </w:p>
        </w:tc>
        <w:tc>
          <w:tcPr>
            <w:tcBorders>
              <w:top w:val="single" w:sz="4"/>
              <w:left w:val="single" w:sz="4"/>
              <w:righ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31.506,64</w:t>
            </w:r>
          </w:p>
        </w:tc>
      </w:tr>
      <w:tr>
        <w:trPr>
          <w:trHeight w:val="254" w:hRule="exact"/>
        </w:trPr>
        <w:tc>
          <w:tcPr>
            <w:tcBorders>
              <w:top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Máquinas, aparelhos, equipamentos e ferramentas</w:t>
            </w:r>
          </w:p>
        </w:tc>
        <w:tc>
          <w:tcPr>
            <w:tcBorders>
              <w:top w:val="single" w:sz="4"/>
              <w:left w:val="single" w:sz="4"/>
              <w:righ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76.469,40</w:t>
            </w:r>
          </w:p>
        </w:tc>
      </w:tr>
      <w:tr>
        <w:trPr>
          <w:trHeight w:val="254" w:hRule="exact"/>
        </w:trPr>
        <w:tc>
          <w:tcPr>
            <w:tcBorders>
              <w:top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Móveis e utensílios</w:t>
            </w:r>
          </w:p>
        </w:tc>
        <w:tc>
          <w:tcPr>
            <w:tcBorders>
              <w:top w:val="single" w:sz="4"/>
              <w:left w:val="single" w:sz="4"/>
              <w:righ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7.809,12</w:t>
            </w:r>
          </w:p>
        </w:tc>
      </w:tr>
      <w:tr>
        <w:trPr>
          <w:trHeight w:val="264" w:hRule="exact"/>
        </w:trPr>
        <w:tc>
          <w:tcPr>
            <w:tcBorders>
              <w:top w:val="single" w:sz="4"/>
              <w:bottom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Veículos</w:t>
            </w:r>
          </w:p>
        </w:tc>
        <w:tc>
          <w:tcPr>
            <w:tcBorders>
              <w:top w:val="single" w:sz="4"/>
              <w:left w:val="single" w:sz="4"/>
              <w:bottom w:val="single" w:sz="4"/>
              <w:righ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6.392,00</w:t>
            </w:r>
          </w:p>
        </w:tc>
      </w:tr>
    </w:tbl>
    <w:p>
      <w:pPr>
        <w:widowControl w:val="0"/>
        <w:spacing w:after="639" w:line="1" w:lineRule="exact"/>
      </w:pPr>
    </w:p>
    <w:p>
      <w:pPr>
        <w:pStyle w:val="Style33"/>
        <w:keepNext w:val="0"/>
        <w:keepLines w:val="0"/>
        <w:widowControl w:val="0"/>
        <w:shd w:val="clear" w:color="auto" w:fill="auto"/>
        <w:bidi w:val="0"/>
        <w:spacing w:before="0" w:line="290"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Depreciação acumulada incidente sobre imobilizado soma </w:t>
      </w:r>
      <w:r>
        <w:rPr>
          <w:rFonts w:ascii="Times New Roman" w:eastAsia="Times New Roman" w:hAnsi="Times New Roman" w:cs="Times New Roman"/>
          <w:b/>
          <w:bCs/>
          <w:color w:val="000000"/>
          <w:spacing w:val="0"/>
          <w:w w:val="100"/>
          <w:position w:val="0"/>
          <w:shd w:val="clear" w:color="auto" w:fill="auto"/>
          <w:lang w:val="pt-BR" w:eastAsia="pt-BR" w:bidi="pt-BR"/>
        </w:rPr>
        <w:t>RS 72.983,62 (setenta e dois mil, novecentos e oitenta e três reais e sessenta e dois centavos).</w:t>
      </w:r>
    </w:p>
    <w:p>
      <w:pPr>
        <w:pStyle w:val="Style33"/>
        <w:keepNext w:val="0"/>
        <w:keepLines w:val="0"/>
        <w:widowControl w:val="0"/>
        <w:shd w:val="clear" w:color="auto" w:fill="auto"/>
        <w:bidi w:val="0"/>
        <w:spacing w:before="0" w:line="290"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variação no exercício de 2023 é de </w:t>
      </w:r>
      <w:r>
        <w:rPr>
          <w:rFonts w:ascii="Times New Roman" w:eastAsia="Times New Roman" w:hAnsi="Times New Roman" w:cs="Times New Roman"/>
          <w:b/>
          <w:bCs/>
          <w:color w:val="000000"/>
          <w:spacing w:val="0"/>
          <w:w w:val="100"/>
          <w:position w:val="0"/>
          <w:shd w:val="clear" w:color="auto" w:fill="auto"/>
          <w:lang w:val="pt-BR" w:eastAsia="pt-BR" w:bidi="pt-BR"/>
        </w:rPr>
        <w:t>RS 3.017,73 (três mil, dezessete reais e setenta e três centavos).</w:t>
      </w:r>
    </w:p>
    <w:p>
      <w:pPr>
        <w:pStyle w:val="Style33"/>
        <w:keepNext w:val="0"/>
        <w:keepLines w:val="0"/>
        <w:widowControl w:val="0"/>
        <w:shd w:val="clear" w:color="auto" w:fill="auto"/>
        <w:bidi w:val="0"/>
        <w:spacing w:before="0" w:after="40" w:line="240" w:lineRule="auto"/>
        <w:ind w:left="0" w:right="0" w:firstLine="1660"/>
        <w:jc w:val="both"/>
      </w:pPr>
      <w:r>
        <mc:AlternateContent>
          <mc:Choice Requires="wps">
            <w:drawing>
              <wp:anchor distT="0" distB="0" distL="114300" distR="114300" simplePos="0" relativeHeight="125829381" behindDoc="0" locked="0" layoutInCell="1" allowOverlap="1">
                <wp:simplePos x="0" y="0"/>
                <wp:positionH relativeFrom="page">
                  <wp:posOffset>4918710</wp:posOffset>
                </wp:positionH>
                <wp:positionV relativeFrom="paragraph">
                  <wp:posOffset>12700</wp:posOffset>
                </wp:positionV>
                <wp:extent cx="1060450" cy="548640"/>
                <wp:wrapSquare wrapText="left"/>
                <wp:docPr id="47" name="Shape 47"/>
                <a:graphic xmlns:a="http://schemas.openxmlformats.org/drawingml/2006/main">
                  <a:graphicData uri="http://schemas.microsoft.com/office/word/2010/wordprocessingShape">
                    <wps:wsp>
                      <wps:cNvSpPr txBox="1"/>
                      <wps:spPr>
                        <a:xfrm>
                          <a:ext cx="1060450" cy="548640"/>
                        </a:xfrm>
                        <a:prstGeom prst="rect"/>
                        <a:noFill/>
                      </wps:spPr>
                      <wps:txbx>
                        <w:txbxContent>
                          <w:p>
                            <w:pPr>
                              <w:pStyle w:val="Style33"/>
                              <w:keepNext w:val="0"/>
                              <w:keepLines w:val="0"/>
                              <w:widowControl w:val="0"/>
                              <w:shd w:val="clear" w:color="auto" w:fill="auto"/>
                              <w:bidi w:val="0"/>
                              <w:spacing w:before="0" w:after="0" w:line="286"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RS 122.177,16</w:t>
                            </w:r>
                          </w:p>
                          <w:p>
                            <w:pPr>
                              <w:pStyle w:val="Style33"/>
                              <w:keepNext w:val="0"/>
                              <w:keepLines w:val="0"/>
                              <w:widowControl w:val="0"/>
                              <w:shd w:val="clear" w:color="auto" w:fill="auto"/>
                              <w:bidi w:val="0"/>
                              <w:spacing w:before="0" w:after="0" w:line="286"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 RS 72.983,62 RS 49.193,54</w:t>
                            </w:r>
                          </w:p>
                        </w:txbxContent>
                      </wps:txbx>
                      <wps:bodyPr lIns="0" tIns="0" rIns="0" bIns="0">
                        <a:noAutoFit/>
                      </wps:bodyPr>
                    </wps:wsp>
                  </a:graphicData>
                </a:graphic>
              </wp:anchor>
            </w:drawing>
          </mc:Choice>
          <mc:Fallback>
            <w:pict>
              <v:shape id="_x0000_s1073" type="#_x0000_t202" style="position:absolute;margin-left:387.30000000000001pt;margin-top:1.pt;width:83.5pt;height:43.200000000000003pt;z-index:-125829372;mso-wrap-distance-left:9.pt;mso-wrap-distance-right:9.pt;mso-position-horizontal-relative:page" filled="f" stroked="f">
                <v:textbox inset="0,0,0,0">
                  <w:txbxContent>
                    <w:p>
                      <w:pPr>
                        <w:pStyle w:val="Style33"/>
                        <w:keepNext w:val="0"/>
                        <w:keepLines w:val="0"/>
                        <w:widowControl w:val="0"/>
                        <w:shd w:val="clear" w:color="auto" w:fill="auto"/>
                        <w:bidi w:val="0"/>
                        <w:spacing w:before="0" w:after="0" w:line="286"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RS 122.177,16</w:t>
                      </w:r>
                    </w:p>
                    <w:p>
                      <w:pPr>
                        <w:pStyle w:val="Style33"/>
                        <w:keepNext w:val="0"/>
                        <w:keepLines w:val="0"/>
                        <w:widowControl w:val="0"/>
                        <w:shd w:val="clear" w:color="auto" w:fill="auto"/>
                        <w:bidi w:val="0"/>
                        <w:spacing w:before="0" w:after="0" w:line="286"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 RS 72.983,62 RS 49.193,54</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Saldo dos Bens Móveis</w:t>
      </w:r>
    </w:p>
    <w:p>
      <w:pPr>
        <w:pStyle w:val="Style33"/>
        <w:keepNext w:val="0"/>
        <w:keepLines w:val="0"/>
        <w:widowControl w:val="0"/>
        <w:shd w:val="clear" w:color="auto" w:fill="auto"/>
        <w:bidi w:val="0"/>
        <w:spacing w:before="0" w:after="40" w:line="240"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BR" w:eastAsia="pt-BR" w:bidi="pt-BR"/>
        </w:rPr>
        <w:t>Depreciação sobre Bens Móveis acumulada</w:t>
      </w:r>
    </w:p>
    <w:p>
      <w:pPr>
        <w:pStyle w:val="Style33"/>
        <w:keepNext w:val="0"/>
        <w:keepLines w:val="0"/>
        <w:widowControl w:val="0"/>
        <w:shd w:val="clear" w:color="auto" w:fill="auto"/>
        <w:bidi w:val="0"/>
        <w:spacing w:before="0" w:after="580" w:line="240"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BR" w:eastAsia="pt-BR" w:bidi="pt-BR"/>
        </w:rPr>
        <w:t>Total do IMOBILIZADO</w:t>
      </w:r>
    </w:p>
    <w:p>
      <w:pPr>
        <w:pStyle w:val="Style38"/>
        <w:keepNext/>
        <w:keepLines/>
        <w:widowControl w:val="0"/>
        <w:shd w:val="clear" w:color="auto" w:fill="auto"/>
        <w:bidi w:val="0"/>
        <w:spacing w:before="0" w:line="240" w:lineRule="auto"/>
        <w:ind w:left="0" w:right="0"/>
        <w:jc w:val="both"/>
      </w:pPr>
      <w:bookmarkStart w:id="19" w:name="bookmark19"/>
      <w:r>
        <w:rPr>
          <w:rFonts w:ascii="Times New Roman" w:eastAsia="Times New Roman" w:hAnsi="Times New Roman" w:cs="Times New Roman"/>
          <w:color w:val="000000"/>
          <w:spacing w:val="0"/>
          <w:w w:val="100"/>
          <w:position w:val="0"/>
          <w:shd w:val="clear" w:color="auto" w:fill="auto"/>
          <w:lang w:val="pt-BR" w:eastAsia="pt-BR" w:bidi="pt-BR"/>
        </w:rPr>
        <w:t>NOTA EXPLICATIVA 5: PASSIVO CIRCULANTE.</w:t>
      </w:r>
      <w:bookmarkEnd w:id="19"/>
    </w:p>
    <w:p>
      <w:pPr>
        <w:pStyle w:val="Style33"/>
        <w:keepNext w:val="0"/>
        <w:keepLines w:val="0"/>
        <w:widowControl w:val="0"/>
        <w:shd w:val="clear" w:color="auto" w:fill="auto"/>
        <w:bidi w:val="0"/>
        <w:spacing w:before="0" w:line="290"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Passivo Circulante é composto pelas contas: “Pessoal a Pagar”, “Fornecedores Nacionais”, “Consignações” e “Diárias a Pagar”, com saldo de </w:t>
      </w:r>
      <w:r>
        <w:rPr>
          <w:rFonts w:ascii="Times New Roman" w:eastAsia="Times New Roman" w:hAnsi="Times New Roman" w:cs="Times New Roman"/>
          <w:b/>
          <w:bCs/>
          <w:color w:val="000000"/>
          <w:spacing w:val="0"/>
          <w:w w:val="100"/>
          <w:position w:val="0"/>
          <w:shd w:val="clear" w:color="auto" w:fill="auto"/>
          <w:lang w:val="pt-BR" w:eastAsia="pt-BR" w:bidi="pt-BR"/>
        </w:rPr>
        <w:t>RS 56.528,01 (cinquenta e seis mil, quinhentos e vinte e oito reais e um centavo).</w:t>
      </w:r>
    </w:p>
    <w:p>
      <w:pPr>
        <w:pStyle w:val="Style33"/>
        <w:keepNext w:val="0"/>
        <w:keepLines w:val="0"/>
        <w:widowControl w:val="0"/>
        <w:numPr>
          <w:ilvl w:val="0"/>
          <w:numId w:val="5"/>
        </w:numPr>
        <w:shd w:val="clear" w:color="auto" w:fill="auto"/>
        <w:tabs>
          <w:tab w:pos="2009" w:val="left"/>
        </w:tabs>
        <w:bidi w:val="0"/>
        <w:spacing w:before="0" w:after="0" w:line="295"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BR" w:eastAsia="pt-BR" w:bidi="pt-BR"/>
        </w:rPr>
        <w:t>Pessoal a pagar - R$ 404,00;</w:t>
      </w:r>
    </w:p>
    <w:p>
      <w:pPr>
        <w:pStyle w:val="Style33"/>
        <w:keepNext w:val="0"/>
        <w:keepLines w:val="0"/>
        <w:widowControl w:val="0"/>
        <w:numPr>
          <w:ilvl w:val="0"/>
          <w:numId w:val="5"/>
        </w:numPr>
        <w:shd w:val="clear" w:color="auto" w:fill="auto"/>
        <w:tabs>
          <w:tab w:pos="2009" w:val="left"/>
        </w:tabs>
        <w:bidi w:val="0"/>
        <w:spacing w:before="0" w:after="0" w:line="295"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BR" w:eastAsia="pt-BR" w:bidi="pt-BR"/>
        </w:rPr>
        <w:t>Fornecedor nacional - RS 200,00;</w:t>
      </w:r>
    </w:p>
    <w:p>
      <w:pPr>
        <w:pStyle w:val="Style33"/>
        <w:keepNext w:val="0"/>
        <w:keepLines w:val="0"/>
        <w:widowControl w:val="0"/>
        <w:numPr>
          <w:ilvl w:val="0"/>
          <w:numId w:val="5"/>
        </w:numPr>
        <w:shd w:val="clear" w:color="auto" w:fill="auto"/>
        <w:tabs>
          <w:tab w:pos="2009" w:val="left"/>
        </w:tabs>
        <w:bidi w:val="0"/>
        <w:spacing w:before="0" w:after="600" w:line="295" w:lineRule="auto"/>
        <w:ind w:left="166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Consignações retidas - RS 55.624,01; &lt;i. Diárias a pagai</w:t>
      </w:r>
      <w:r>
        <w:rPr>
          <w:rFonts w:ascii="Times New Roman" w:eastAsia="Times New Roman" w:hAnsi="Times New Roman" w:cs="Times New Roman"/>
          <w:color w:val="000000"/>
          <w:spacing w:val="0"/>
          <w:w w:val="100"/>
          <w:position w:val="0"/>
          <w:shd w:val="clear" w:color="auto" w:fill="auto"/>
          <w:vertAlign w:val="superscript"/>
          <w:lang w:val="pt-BR" w:eastAsia="pt-BR" w:bidi="pt-BR"/>
        </w:rPr>
        <w:t>-</w:t>
      </w:r>
      <w:r>
        <w:rPr>
          <w:rFonts w:ascii="Times New Roman" w:eastAsia="Times New Roman" w:hAnsi="Times New Roman" w:cs="Times New Roman"/>
          <w:color w:val="000000"/>
          <w:spacing w:val="0"/>
          <w:w w:val="100"/>
          <w:position w:val="0"/>
          <w:shd w:val="clear" w:color="auto" w:fill="auto"/>
          <w:lang w:val="pt-BR" w:eastAsia="pt-BR" w:bidi="pt-BR"/>
        </w:rPr>
        <w:t xml:space="preserve"> - RS 300,00.</w:t>
      </w:r>
    </w:p>
    <w:p>
      <w:pPr>
        <w:pStyle w:val="Style38"/>
        <w:keepNext/>
        <w:keepLines/>
        <w:widowControl w:val="0"/>
        <w:shd w:val="clear" w:color="auto" w:fill="auto"/>
        <w:bidi w:val="0"/>
        <w:spacing w:before="0" w:line="240" w:lineRule="auto"/>
        <w:ind w:left="0" w:right="0"/>
        <w:jc w:val="both"/>
      </w:pPr>
      <w:bookmarkStart w:id="20" w:name="bookmark20"/>
      <w:r>
        <w:rPr>
          <w:rFonts w:ascii="Times New Roman" w:eastAsia="Times New Roman" w:hAnsi="Times New Roman" w:cs="Times New Roman"/>
          <w:color w:val="000000"/>
          <w:spacing w:val="0"/>
          <w:w w:val="100"/>
          <w:position w:val="0"/>
          <w:shd w:val="clear" w:color="auto" w:fill="auto"/>
          <w:lang w:val="pt-BR" w:eastAsia="pt-BR" w:bidi="pt-BR"/>
        </w:rPr>
        <w:t>NOTA EXPLICATIVA 6: PASSIVO NÃO CIRCULANTE.</w:t>
      </w:r>
      <w:bookmarkEnd w:id="20"/>
    </w:p>
    <w:p>
      <w:pPr>
        <w:pStyle w:val="Style33"/>
        <w:keepNext w:val="0"/>
        <w:keepLines w:val="0"/>
        <w:widowControl w:val="0"/>
        <w:shd w:val="clear" w:color="auto" w:fill="auto"/>
        <w:bidi w:val="0"/>
        <w:spacing w:before="0" w:after="260"/>
        <w:ind w:left="0" w:right="0" w:firstLine="16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Passivo Não Circulante é composto pelo débito de parcelamentos de: energia elétrica (Contratos 007/2010 e 7320/2019) no total de </w:t>
      </w:r>
      <w:r>
        <w:rPr>
          <w:rFonts w:ascii="Times New Roman" w:eastAsia="Times New Roman" w:hAnsi="Times New Roman" w:cs="Times New Roman"/>
          <w:b/>
          <w:bCs/>
          <w:color w:val="000000"/>
          <w:spacing w:val="0"/>
          <w:w w:val="100"/>
          <w:position w:val="0"/>
          <w:shd w:val="clear" w:color="auto" w:fill="auto"/>
          <w:lang w:val="pt-BR" w:eastAsia="pt-BR" w:bidi="pt-BR"/>
        </w:rPr>
        <w:t>RS 2.209.019,35 (dois milhões, duzentos e nove mil, dezenove reais e trinta e cinco centavos).</w:t>
      </w:r>
    </w:p>
    <w:tbl>
      <w:tblPr>
        <w:tblOverlap w:val="never"/>
        <w:jc w:val="center"/>
        <w:tblLayout w:type="fixed"/>
      </w:tblPr>
      <w:tblGrid>
        <w:gridCol w:w="6250"/>
        <w:gridCol w:w="1517"/>
      </w:tblGrid>
      <w:tr>
        <w:trPr>
          <w:trHeight w:val="274" w:hRule="exact"/>
        </w:trPr>
        <w:tc>
          <w:tcPr>
            <w:tcBorders>
              <w:top w:val="single" w:sz="4"/>
              <w:lef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Parcelamento de débitos de energia elétrica - Amazonas Energia S/A</w:t>
            </w:r>
          </w:p>
        </w:tc>
        <w:tc>
          <w:tcPr>
            <w:tcBorders>
              <w:top w:val="single" w:sz="4"/>
              <w:left w:val="single" w:sz="4"/>
              <w:righ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1.330.659,28</w:t>
            </w:r>
          </w:p>
        </w:tc>
      </w:tr>
      <w:tr>
        <w:trPr>
          <w:trHeight w:val="274" w:hRule="exact"/>
        </w:trPr>
        <w:tc>
          <w:tcPr>
            <w:tcBorders>
              <w:top w:val="single" w:sz="4"/>
              <w:left w:val="single" w:sz="4"/>
              <w:bottom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Juros do parcelamento de débitos de energia elétrica</w:t>
            </w:r>
          </w:p>
        </w:tc>
        <w:tc>
          <w:tcPr>
            <w:tcBorders>
              <w:top w:val="single" w:sz="4"/>
              <w:left w:val="single" w:sz="4"/>
              <w:bottom w:val="single" w:sz="4"/>
              <w:right w:val="single" w:sz="4"/>
            </w:tcBorders>
            <w:shd w:val="clear" w:color="auto" w:fill="FFFFFF"/>
            <w:vAlign w:val="bottom"/>
          </w:tcPr>
          <w:p>
            <w:pPr>
              <w:pStyle w:val="Style41"/>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878.360,07</w:t>
            </w:r>
          </w:p>
        </w:tc>
      </w:tr>
    </w:tbl>
    <w:p>
      <w:pPr>
        <w:spacing w:lineRule="exact" w:line="1"/>
        <w:rPr>
          <w:sz w:val="2"/>
          <w:szCs w:val="2"/>
        </w:rPr>
      </w:pPr>
      <w:r>
        <w:br w:type="page"/>
      </w:r>
    </w:p>
    <w:p>
      <w:pPr>
        <w:pStyle w:val="Style33"/>
        <w:keepNext w:val="0"/>
        <w:keepLines w:val="0"/>
        <w:widowControl w:val="0"/>
        <w:shd w:val="clear" w:color="auto" w:fill="auto"/>
        <w:bidi w:val="0"/>
        <w:spacing w:before="0" w:after="300" w:line="240" w:lineRule="auto"/>
        <w:ind w:left="0" w:right="0" w:firstLine="166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NOTA EXPLICATIVA 7: PATRIMÔNIO LÍQUIDO</w:t>
      </w:r>
    </w:p>
    <w:p>
      <w:pPr>
        <w:pStyle w:val="Style33"/>
        <w:keepNext w:val="0"/>
        <w:keepLines w:val="0"/>
        <w:widowControl w:val="0"/>
        <w:shd w:val="clear" w:color="auto" w:fill="auto"/>
        <w:bidi w:val="0"/>
        <w:spacing w:before="0" w:after="260" w:line="305" w:lineRule="auto"/>
        <w:ind w:left="0" w:right="0" w:firstLine="1660"/>
        <w:jc w:val="left"/>
      </w:pPr>
      <w:r>
        <w:rPr>
          <w:rFonts w:ascii="Times New Roman" w:eastAsia="Times New Roman" w:hAnsi="Times New Roman" w:cs="Times New Roman"/>
          <w:color w:val="000000"/>
          <w:spacing w:val="0"/>
          <w:w w:val="100"/>
          <w:position w:val="0"/>
          <w:shd w:val="clear" w:color="auto" w:fill="auto"/>
          <w:lang w:val="pt-BR" w:eastAsia="pt-BR" w:bidi="pt-BR"/>
        </w:rPr>
        <w:t>Patrimônio Líquido é o valor residual dos ativos da entidade depois de deduzidos todos os seus passivos.</w:t>
      </w:r>
    </w:p>
    <w:p>
      <w:pPr>
        <w:pStyle w:val="Style33"/>
        <w:keepNext w:val="0"/>
        <w:keepLines w:val="0"/>
        <w:widowControl w:val="0"/>
        <w:shd w:val="clear" w:color="auto" w:fill="auto"/>
        <w:bidi w:val="0"/>
        <w:spacing w:before="0" w:after="260" w:line="298" w:lineRule="auto"/>
        <w:ind w:left="0" w:right="0" w:firstLine="16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resultado acumulado no exercício foi deficitário em </w:t>
      </w:r>
      <w:r>
        <w:rPr>
          <w:rFonts w:ascii="Times New Roman" w:eastAsia="Times New Roman" w:hAnsi="Times New Roman" w:cs="Times New Roman"/>
          <w:b/>
          <w:bCs/>
          <w:color w:val="000000"/>
          <w:spacing w:val="0"/>
          <w:w w:val="100"/>
          <w:position w:val="0"/>
          <w:shd w:val="clear" w:color="auto" w:fill="auto"/>
          <w:lang w:val="pt-BR" w:eastAsia="pt-BR" w:bidi="pt-BR"/>
        </w:rPr>
        <w:t>RS 1.574.724,97 (um milhão, quinhentos e setenta e quatro mil, setecentos e vinte e quatro reais e noventa e sete centavos).</w:t>
      </w:r>
    </w:p>
    <w:p>
      <w:pPr>
        <w:pStyle w:val="Style33"/>
        <w:keepNext w:val="0"/>
        <w:keepLines w:val="0"/>
        <w:widowControl w:val="0"/>
        <w:shd w:val="clear" w:color="auto" w:fill="auto"/>
        <w:bidi w:val="0"/>
        <w:spacing w:before="0" w:line="290" w:lineRule="auto"/>
        <w:ind w:left="0" w:right="0" w:firstLine="1660"/>
        <w:jc w:val="both"/>
      </w:pPr>
      <w:r>
        <w:drawing>
          <wp:anchor distT="0" distB="237490" distL="156845" distR="885190" simplePos="0" relativeHeight="125829383" behindDoc="0" locked="0" layoutInCell="1" allowOverlap="1">
            <wp:simplePos x="0" y="0"/>
            <wp:positionH relativeFrom="page">
              <wp:posOffset>4104640</wp:posOffset>
            </wp:positionH>
            <wp:positionV relativeFrom="margin">
              <wp:posOffset>3224530</wp:posOffset>
            </wp:positionV>
            <wp:extent cx="877570" cy="682625"/>
            <wp:wrapTopAndBottom/>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53"/>
                    <a:stretch/>
                  </pic:blipFill>
                  <pic:spPr>
                    <a:xfrm>
                      <a:ext cx="877570" cy="6826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4062095</wp:posOffset>
                </wp:positionH>
                <wp:positionV relativeFrom="margin">
                  <wp:posOffset>3903980</wp:posOffset>
                </wp:positionV>
                <wp:extent cx="1691640" cy="237490"/>
                <wp:wrapNone/>
                <wp:docPr id="51" name="Shape 51"/>
                <a:graphic xmlns:a="http://schemas.openxmlformats.org/drawingml/2006/main">
                  <a:graphicData uri="http://schemas.microsoft.com/office/word/2010/wordprocessingShape">
                    <wps:wsp>
                      <wps:cNvSpPr txBox="1"/>
                      <wps:spPr>
                        <a:xfrm>
                          <a:ext cx="1691640" cy="2374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CRC-AÍV^79O5</w:t>
                            </w:r>
                          </w:p>
                        </w:txbxContent>
                      </wps:txbx>
                      <wps:bodyPr lIns="0" tIns="0" rIns="0" bIns="0">
                        <a:noAutoFit/>
                      </wps:bodyPr>
                    </wps:wsp>
                  </a:graphicData>
                </a:graphic>
              </wp:anchor>
            </w:drawing>
          </mc:Choice>
          <mc:Fallback>
            <w:pict>
              <v:shape id="_x0000_s1077" type="#_x0000_t202" style="position:absolute;margin-left:319.85000000000002pt;margin-top:307.39999999999998pt;width:133.19999999999999pt;height:18.699999999999999pt;z-index:251657729;mso-wrap-distance-left:0;mso-wrap-distance-right:0;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CRC-AÍV^79O5</w:t>
                      </w:r>
                    </w:p>
                  </w:txbxContent>
                </v:textbox>
                <w10:wrap anchorx="page" anchory="margin"/>
              </v:shape>
            </w:pict>
          </mc:Fallback>
        </mc:AlternateContent>
      </w:r>
      <w:r>
        <mc:AlternateContent>
          <mc:Choice Requires="wps">
            <w:drawing>
              <wp:anchor distT="6350" distB="0" distL="114300" distR="1428115" simplePos="0" relativeHeight="125829384" behindDoc="0" locked="0" layoutInCell="1" allowOverlap="1">
                <wp:simplePos x="0" y="0"/>
                <wp:positionH relativeFrom="page">
                  <wp:posOffset>3345815</wp:posOffset>
                </wp:positionH>
                <wp:positionV relativeFrom="margin">
                  <wp:posOffset>3752215</wp:posOffset>
                </wp:positionV>
                <wp:extent cx="1094105" cy="186055"/>
                <wp:wrapTopAndBottom/>
                <wp:docPr id="53" name="Shape 53"/>
                <a:graphic xmlns:a="http://schemas.openxmlformats.org/drawingml/2006/main">
                  <a:graphicData uri="http://schemas.microsoft.com/office/word/2010/wordprocessingShape">
                    <wps:wsp>
                      <wps:cNvSpPr txBox="1"/>
                      <wps:spPr>
                        <a:xfrm>
                          <a:ext cx="1094105" cy="186055"/>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ROSANA VASQ</w:t>
                            </w:r>
                          </w:p>
                        </w:txbxContent>
                      </wps:txbx>
                      <wps:bodyPr wrap="none" lIns="0" tIns="0" rIns="0" bIns="0">
                        <a:noAutoFit/>
                      </wps:bodyPr>
                    </wps:wsp>
                  </a:graphicData>
                </a:graphic>
              </wp:anchor>
            </w:drawing>
          </mc:Choice>
          <mc:Fallback>
            <w:pict>
              <v:shape id="_x0000_s1079" type="#_x0000_t202" style="position:absolute;margin-left:263.44999999999999pt;margin-top:295.44999999999999pt;width:86.150000000000006pt;height:14.65pt;z-index:-125829369;mso-wrap-distance-left:9.pt;mso-wrap-distance-top:0.5pt;mso-wrap-distance-right:112.45pt;mso-position-horizontal-relative:page;mso-position-vertical-relative:margin" filled="f" stroked="f">
                <v:textbox inset="0,0,0,0">
                  <w:txbxContent>
                    <w:p>
                      <w:pPr>
                        <w:pStyle w:val="Style33"/>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ROSANA VASQ</w:t>
                      </w:r>
                    </w:p>
                  </w:txbxContent>
                </v:textbox>
                <w10:wrap type="topAndBottom" anchorx="page" anchory="margin"/>
              </v:shape>
            </w:pict>
          </mc:Fallback>
        </mc:AlternateContent>
      </w:r>
      <w:r>
        <mc:AlternateContent>
          <mc:Choice Requires="wps">
            <w:drawing>
              <wp:anchor distT="0" distB="42545" distL="830580" distR="114300" simplePos="0" relativeHeight="125829386" behindDoc="0" locked="0" layoutInCell="1" allowOverlap="1">
                <wp:simplePos x="0" y="0"/>
                <wp:positionH relativeFrom="page">
                  <wp:posOffset>4062095</wp:posOffset>
                </wp:positionH>
                <wp:positionV relativeFrom="margin">
                  <wp:posOffset>3745865</wp:posOffset>
                </wp:positionV>
                <wp:extent cx="1691640" cy="149225"/>
                <wp:wrapTopAndBottom/>
                <wp:docPr id="55" name="Shape 55"/>
                <a:graphic xmlns:a="http://schemas.openxmlformats.org/drawingml/2006/main">
                  <a:graphicData uri="http://schemas.microsoft.com/office/word/2010/wordprocessingShape">
                    <wps:wsp>
                      <wps:cNvSpPr txBox="1"/>
                      <wps:spPr>
                        <a:xfrm>
                          <a:ext cx="1691640" cy="149225"/>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righ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OLIVEIRA</w:t>
                            </w:r>
                          </w:p>
                        </w:txbxContent>
                      </wps:txbx>
                      <wps:bodyPr wrap="none" lIns="0" tIns="0" rIns="0" bIns="0">
                        <a:noAutoFit/>
                      </wps:bodyPr>
                    </wps:wsp>
                  </a:graphicData>
                </a:graphic>
              </wp:anchor>
            </w:drawing>
          </mc:Choice>
          <mc:Fallback>
            <w:pict>
              <v:shape id="_x0000_s1081" type="#_x0000_t202" style="position:absolute;margin-left:319.85000000000002pt;margin-top:294.94999999999999pt;width:133.19999999999999pt;height:11.75pt;z-index:-125829367;mso-wrap-distance-left:65.400000000000006pt;mso-wrap-distance-right:9.pt;mso-wrap-distance-bottom:3.3500000000000001pt;mso-position-horizontal-relative:page;mso-position-vertical-relative:margin" filled="f" stroked="f">
                <v:textbox inset="0,0,0,0">
                  <w:txbxContent>
                    <w:p>
                      <w:pPr>
                        <w:pStyle w:val="Style33"/>
                        <w:keepNext w:val="0"/>
                        <w:keepLines w:val="0"/>
                        <w:widowControl w:val="0"/>
                        <w:shd w:val="clear" w:color="auto" w:fill="auto"/>
                        <w:bidi w:val="0"/>
                        <w:spacing w:before="0" w:after="0" w:line="240" w:lineRule="auto"/>
                        <w:ind w:left="0" w:right="0" w:firstLine="0"/>
                        <w:jc w:val="righ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OLIVEIRA</w:t>
                      </w:r>
                    </w:p>
                  </w:txbxContent>
                </v:textbox>
                <w10:wrap type="topAndBottom" anchorx="page" anchory="margin"/>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 xml:space="preserve">O saldo patrimonial em 2023 é deficitário em </w:t>
      </w:r>
      <w:r>
        <w:rPr>
          <w:rFonts w:ascii="Times New Roman" w:eastAsia="Times New Roman" w:hAnsi="Times New Roman" w:cs="Times New Roman"/>
          <w:b/>
          <w:bCs/>
          <w:color w:val="000000"/>
          <w:spacing w:val="0"/>
          <w:w w:val="100"/>
          <w:position w:val="0"/>
          <w:shd w:val="clear" w:color="auto" w:fill="auto"/>
          <w:lang w:val="pt-BR" w:eastAsia="pt-BR" w:bidi="pt-BR"/>
        </w:rPr>
        <w:t>RS 1.591.657,67 (um milhão, novecentos e noventa e um mil, seiscentos e cinquenta e sete reais e sessenta e sete centavos).</w:t>
      </w:r>
    </w:p>
    <w:sectPr>
      <w:headerReference w:type="default" r:id="rId55"/>
      <w:headerReference w:type="even" r:id="rId56"/>
      <w:headerReference w:type="first" r:id="rId57"/>
      <w:footnotePr>
        <w:pos w:val="pageBottom"/>
        <w:numFmt w:val="decimal"/>
        <w:numRestart w:val="continuous"/>
      </w:footnotePr>
      <w:pgSz w:w="11900" w:h="16840"/>
      <w:pgMar w:top="910" w:left="1904" w:right="1116" w:bottom="1026" w:header="0" w:footer="3" w:gutter="0"/>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6731635</wp:posOffset>
              </wp:positionH>
              <wp:positionV relativeFrom="page">
                <wp:posOffset>552450</wp:posOffset>
              </wp:positionV>
              <wp:extent cx="250190" cy="189230"/>
              <wp:wrapNone/>
              <wp:docPr id="3" name="Shape 3"/>
              <a:graphic xmlns:a="http://schemas.openxmlformats.org/drawingml/2006/main">
                <a:graphicData uri="http://schemas.microsoft.com/office/word/2010/wordprocessingShape">
                  <wps:wsp>
                    <wps:cNvSpPr txBox="1"/>
                    <wps:spPr>
                      <a:xfrm>
                        <a:ext cx="250190" cy="1892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40"/>
                              <w:szCs w:val="40"/>
                            </w:rPr>
                          </w:pPr>
                          <w:r>
                            <w:rPr>
                              <w:rFonts w:ascii="Times New Roman" w:eastAsia="Times New Roman" w:hAnsi="Times New Roman" w:cs="Times New Roman"/>
                              <w:color w:val="000000"/>
                              <w:spacing w:val="0"/>
                              <w:w w:val="100"/>
                              <w:position w:val="0"/>
                              <w:sz w:val="40"/>
                              <w:szCs w:val="40"/>
                              <w:shd w:val="clear" w:color="auto" w:fill="auto"/>
                              <w:lang w:val="pt-BR" w:eastAsia="pt-BR" w:bidi="pt-BR"/>
                            </w:rPr>
                            <w:t>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30.04999999999995pt;margin-top:43.5pt;width:19.699999999999999pt;height:14.9pt;z-index:-188744062;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40"/>
                        <w:szCs w:val="40"/>
                      </w:rPr>
                    </w:pPr>
                    <w:r>
                      <w:rPr>
                        <w:rFonts w:ascii="Times New Roman" w:eastAsia="Times New Roman" w:hAnsi="Times New Roman" w:cs="Times New Roman"/>
                        <w:color w:val="000000"/>
                        <w:spacing w:val="0"/>
                        <w:w w:val="100"/>
                        <w:position w:val="0"/>
                        <w:sz w:val="40"/>
                        <w:szCs w:val="40"/>
                        <w:shd w:val="clear" w:color="auto" w:fill="auto"/>
                        <w:lang w:val="pt-BR" w:eastAsia="pt-BR" w:bidi="pt-BR"/>
                      </w:rPr>
                      <w:t>22</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6731635</wp:posOffset>
              </wp:positionH>
              <wp:positionV relativeFrom="page">
                <wp:posOffset>552450</wp:posOffset>
              </wp:positionV>
              <wp:extent cx="250190" cy="189230"/>
              <wp:wrapNone/>
              <wp:docPr id="5" name="Shape 5"/>
              <a:graphic xmlns:a="http://schemas.openxmlformats.org/drawingml/2006/main">
                <a:graphicData uri="http://schemas.microsoft.com/office/word/2010/wordprocessingShape">
                  <wps:wsp>
                    <wps:cNvSpPr txBox="1"/>
                    <wps:spPr>
                      <a:xfrm>
                        <a:ext cx="250190" cy="1892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40"/>
                              <w:szCs w:val="40"/>
                            </w:rPr>
                          </w:pPr>
                          <w:r>
                            <w:rPr>
                              <w:rFonts w:ascii="Times New Roman" w:eastAsia="Times New Roman" w:hAnsi="Times New Roman" w:cs="Times New Roman"/>
                              <w:color w:val="000000"/>
                              <w:spacing w:val="0"/>
                              <w:w w:val="100"/>
                              <w:position w:val="0"/>
                              <w:sz w:val="40"/>
                              <w:szCs w:val="40"/>
                              <w:shd w:val="clear" w:color="auto" w:fill="auto"/>
                              <w:lang w:val="pt-BR" w:eastAsia="pt-BR" w:bidi="pt-BR"/>
                            </w:rPr>
                            <w:t>22</w:t>
                          </w:r>
                        </w:p>
                      </w:txbxContent>
                    </wps:txbx>
                    <wps:bodyPr wrap="none" lIns="0" tIns="0" rIns="0" bIns="0">
                      <a:spAutoFit/>
                    </wps:bodyPr>
                  </wps:wsp>
                </a:graphicData>
              </a:graphic>
            </wp:anchor>
          </w:drawing>
        </mc:Choice>
        <mc:Fallback>
          <w:pict>
            <v:shape id="_x0000_s1031" type="#_x0000_t202" style="position:absolute;margin-left:530.04999999999995pt;margin-top:43.5pt;width:19.699999999999999pt;height:14.9pt;z-index:-188744060;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40"/>
                        <w:szCs w:val="40"/>
                      </w:rPr>
                    </w:pPr>
                    <w:r>
                      <w:rPr>
                        <w:rFonts w:ascii="Times New Roman" w:eastAsia="Times New Roman" w:hAnsi="Times New Roman" w:cs="Times New Roman"/>
                        <w:color w:val="000000"/>
                        <w:spacing w:val="0"/>
                        <w:w w:val="100"/>
                        <w:position w:val="0"/>
                        <w:sz w:val="40"/>
                        <w:szCs w:val="40"/>
                        <w:shd w:val="clear" w:color="auto" w:fill="auto"/>
                        <w:lang w:val="pt-BR" w:eastAsia="pt-BR" w:bidi="pt-BR"/>
                      </w:rPr>
                      <w:t>22</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6631305</wp:posOffset>
              </wp:positionH>
              <wp:positionV relativeFrom="page">
                <wp:posOffset>334645</wp:posOffset>
              </wp:positionV>
              <wp:extent cx="250190" cy="179705"/>
              <wp:wrapNone/>
              <wp:docPr id="57" name="Shape 57"/>
              <a:graphic xmlns:a="http://schemas.openxmlformats.org/drawingml/2006/main">
                <a:graphicData uri="http://schemas.microsoft.com/office/word/2010/wordprocessingShape">
                  <wps:wsp>
                    <wps:cNvSpPr txBox="1"/>
                    <wps:spPr>
                      <a:xfrm>
                        <a:ext cx="250190" cy="1797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40"/>
                              <w:szCs w:val="40"/>
                            </w:rPr>
                          </w:pPr>
                          <w:r>
                            <w:rPr>
                              <w:rFonts w:ascii="Times New Roman" w:eastAsia="Times New Roman" w:hAnsi="Times New Roman" w:cs="Times New Roman"/>
                              <w:color w:val="000000"/>
                              <w:spacing w:val="0"/>
                              <w:w w:val="100"/>
                              <w:position w:val="0"/>
                              <w:sz w:val="40"/>
                              <w:szCs w:val="40"/>
                              <w:shd w:val="clear" w:color="auto" w:fill="auto"/>
                              <w:lang w:val="pt-BR" w:eastAsia="pt-BR" w:bidi="pt-BR"/>
                            </w:rPr>
                            <w:t>29</w:t>
                          </w:r>
                        </w:p>
                      </w:txbxContent>
                    </wps:txbx>
                    <wps:bodyPr wrap="none" lIns="0" tIns="0" rIns="0" bIns="0">
                      <a:spAutoFit/>
                    </wps:bodyPr>
                  </wps:wsp>
                </a:graphicData>
              </a:graphic>
            </wp:anchor>
          </w:drawing>
        </mc:Choice>
        <mc:Fallback>
          <w:pict>
            <v:shape id="_x0000_s1083" type="#_x0000_t202" style="position:absolute;margin-left:522.14999999999998pt;margin-top:26.350000000000001pt;width:19.699999999999999pt;height:14.15pt;z-index:-188744042;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40"/>
                        <w:szCs w:val="40"/>
                      </w:rPr>
                    </w:pPr>
                    <w:r>
                      <w:rPr>
                        <w:rFonts w:ascii="Times New Roman" w:eastAsia="Times New Roman" w:hAnsi="Times New Roman" w:cs="Times New Roman"/>
                        <w:color w:val="000000"/>
                        <w:spacing w:val="0"/>
                        <w:w w:val="100"/>
                        <w:position w:val="0"/>
                        <w:sz w:val="40"/>
                        <w:szCs w:val="40"/>
                        <w:shd w:val="clear" w:color="auto" w:fill="auto"/>
                        <w:lang w:val="pt-BR" w:eastAsia="pt-BR" w:bidi="pt-BR"/>
                      </w:rPr>
                      <w:t>29</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3" behindDoc="1" locked="0" layoutInCell="1" allowOverlap="1">
              <wp:simplePos x="0" y="0"/>
              <wp:positionH relativeFrom="page">
                <wp:posOffset>6683375</wp:posOffset>
              </wp:positionH>
              <wp:positionV relativeFrom="page">
                <wp:posOffset>337820</wp:posOffset>
              </wp:positionV>
              <wp:extent cx="250190" cy="176530"/>
              <wp:wrapNone/>
              <wp:docPr id="59" name="Shape 59"/>
              <a:graphic xmlns:a="http://schemas.openxmlformats.org/drawingml/2006/main">
                <a:graphicData uri="http://schemas.microsoft.com/office/word/2010/wordprocessingShape">
                  <wps:wsp>
                    <wps:cNvSpPr txBox="1"/>
                    <wps:spPr>
                      <a:xfrm>
                        <a:ext cx="250190" cy="1765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40"/>
                              <w:szCs w:val="40"/>
                            </w:rPr>
                          </w:pPr>
                          <w:r>
                            <w:rPr>
                              <w:rFonts w:ascii="Times New Roman" w:eastAsia="Times New Roman" w:hAnsi="Times New Roman" w:cs="Times New Roman"/>
                              <w:color w:val="000000"/>
                              <w:spacing w:val="0"/>
                              <w:w w:val="100"/>
                              <w:position w:val="0"/>
                              <w:sz w:val="40"/>
                              <w:szCs w:val="40"/>
                              <w:shd w:val="clear" w:color="auto" w:fill="auto"/>
                              <w:lang w:val="pt-BR" w:eastAsia="pt-BR" w:bidi="pt-BR"/>
                            </w:rPr>
                            <w:t>£3</w:t>
                          </w:r>
                        </w:p>
                      </w:txbxContent>
                    </wps:txbx>
                    <wps:bodyPr wrap="none" lIns="0" tIns="0" rIns="0" bIns="0">
                      <a:spAutoFit/>
                    </wps:bodyPr>
                  </wps:wsp>
                </a:graphicData>
              </a:graphic>
            </wp:anchor>
          </w:drawing>
        </mc:Choice>
        <mc:Fallback>
          <w:pict>
            <v:shape id="_x0000_s1085" type="#_x0000_t202" style="position:absolute;margin-left:526.25pt;margin-top:26.600000000000001pt;width:19.699999999999999pt;height:13.9pt;z-index:-188744040;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40"/>
                        <w:szCs w:val="40"/>
                      </w:rPr>
                    </w:pPr>
                    <w:r>
                      <w:rPr>
                        <w:rFonts w:ascii="Times New Roman" w:eastAsia="Times New Roman" w:hAnsi="Times New Roman" w:cs="Times New Roman"/>
                        <w:color w:val="000000"/>
                        <w:spacing w:val="0"/>
                        <w:w w:val="100"/>
                        <w:position w:val="0"/>
                        <w:sz w:val="40"/>
                        <w:szCs w:val="40"/>
                        <w:shd w:val="clear" w:color="auto" w:fill="auto"/>
                        <w:lang w:val="pt-BR" w:eastAsia="pt-BR" w:bidi="pt-BR"/>
                      </w:rPr>
                      <w:t>£3</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t-BR" w:eastAsia="pt-BR" w:bidi="pt-BR"/>
      </w:rPr>
    </w:lvl>
  </w:abstractNum>
  <w:abstractNum w:abstractNumId="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Body text|2_"/>
    <w:basedOn w:val="DefaultParagraphFont"/>
    <w:link w:val="Style2"/>
    <w:rPr>
      <w:b/>
      <w:bCs/>
      <w:i w:val="0"/>
      <w:iCs w:val="0"/>
      <w:smallCaps w:val="0"/>
      <w:strike w:val="0"/>
      <w:sz w:val="28"/>
      <w:szCs w:val="28"/>
      <w:u w:val="none"/>
    </w:rPr>
  </w:style>
  <w:style w:type="character" w:customStyle="1" w:styleId="CharStyle6">
    <w:name w:val="Body text|4_"/>
    <w:basedOn w:val="DefaultParagraphFont"/>
    <w:link w:val="Style5"/>
    <w:rPr>
      <w:b/>
      <w:bCs/>
      <w:i w:val="0"/>
      <w:iCs w:val="0"/>
      <w:smallCaps w:val="0"/>
      <w:strike w:val="0"/>
      <w:sz w:val="17"/>
      <w:szCs w:val="17"/>
      <w:u w:val="none"/>
    </w:rPr>
  </w:style>
  <w:style w:type="character" w:customStyle="1" w:styleId="CharStyle9">
    <w:name w:val="Picture caption|1_"/>
    <w:basedOn w:val="DefaultParagraphFont"/>
    <w:link w:val="Style8"/>
    <w:rPr>
      <w:b/>
      <w:bCs/>
      <w:i w:val="0"/>
      <w:iCs w:val="0"/>
      <w:smallCaps w:val="0"/>
      <w:strike w:val="0"/>
      <w:sz w:val="13"/>
      <w:szCs w:val="13"/>
      <w:u w:val="none"/>
    </w:rPr>
  </w:style>
  <w:style w:type="character" w:customStyle="1" w:styleId="CharStyle11">
    <w:name w:val="Header or footer|2_"/>
    <w:basedOn w:val="DefaultParagraphFont"/>
    <w:link w:val="Style10"/>
    <w:rPr>
      <w:b w:val="0"/>
      <w:bCs w:val="0"/>
      <w:i w:val="0"/>
      <w:iCs w:val="0"/>
      <w:smallCaps w:val="0"/>
      <w:strike w:val="0"/>
      <w:sz w:val="20"/>
      <w:szCs w:val="20"/>
      <w:u w:val="none"/>
    </w:rPr>
  </w:style>
  <w:style w:type="character" w:customStyle="1" w:styleId="CharStyle17">
    <w:name w:val="Heading #2|1_"/>
    <w:basedOn w:val="DefaultParagraphFont"/>
    <w:link w:val="Style16"/>
    <w:rPr>
      <w:b w:val="0"/>
      <w:bCs w:val="0"/>
      <w:i w:val="0"/>
      <w:iCs w:val="0"/>
      <w:smallCaps w:val="0"/>
      <w:strike w:val="0"/>
      <w:sz w:val="32"/>
      <w:szCs w:val="32"/>
      <w:u w:val="none"/>
    </w:rPr>
  </w:style>
  <w:style w:type="character" w:customStyle="1" w:styleId="CharStyle19">
    <w:name w:val="Heading #1|1_"/>
    <w:basedOn w:val="DefaultParagraphFont"/>
    <w:link w:val="Style18"/>
    <w:rPr>
      <w:b w:val="0"/>
      <w:bCs w:val="0"/>
      <w:i w:val="0"/>
      <w:iCs w:val="0"/>
      <w:smallCaps w:val="0"/>
      <w:strike w:val="0"/>
      <w:sz w:val="38"/>
      <w:szCs w:val="38"/>
      <w:u w:val="none"/>
    </w:rPr>
  </w:style>
  <w:style w:type="character" w:customStyle="1" w:styleId="CharStyle32">
    <w:name w:val="Body text|3_"/>
    <w:basedOn w:val="DefaultParagraphFont"/>
    <w:link w:val="Style31"/>
    <w:rPr>
      <w:rFonts w:ascii="Arial" w:eastAsia="Arial" w:hAnsi="Arial" w:cs="Arial"/>
      <w:b/>
      <w:bCs/>
      <w:i w:val="0"/>
      <w:iCs w:val="0"/>
      <w:smallCaps w:val="0"/>
      <w:strike w:val="0"/>
      <w:sz w:val="15"/>
      <w:szCs w:val="15"/>
      <w:u w:val="none"/>
    </w:rPr>
  </w:style>
  <w:style w:type="character" w:customStyle="1" w:styleId="CharStyle34">
    <w:name w:val="Body text|1_"/>
    <w:basedOn w:val="DefaultParagraphFont"/>
    <w:link w:val="Style33"/>
    <w:rPr>
      <w:b w:val="0"/>
      <w:bCs w:val="0"/>
      <w:i w:val="0"/>
      <w:iCs w:val="0"/>
      <w:smallCaps w:val="0"/>
      <w:strike w:val="0"/>
      <w:sz w:val="20"/>
      <w:szCs w:val="20"/>
      <w:u w:val="none"/>
    </w:rPr>
  </w:style>
  <w:style w:type="character" w:customStyle="1" w:styleId="CharStyle37">
    <w:name w:val="Heading #3|1_"/>
    <w:basedOn w:val="DefaultParagraphFont"/>
    <w:link w:val="Style36"/>
    <w:rPr>
      <w:b/>
      <w:bCs/>
      <w:i w:val="0"/>
      <w:iCs w:val="0"/>
      <w:smallCaps w:val="0"/>
      <w:strike w:val="0"/>
      <w:u w:val="none"/>
      <w:lang w:val="pt-PT" w:eastAsia="pt-PT" w:bidi="pt-PT"/>
    </w:rPr>
  </w:style>
  <w:style w:type="character" w:customStyle="1" w:styleId="CharStyle39">
    <w:name w:val="Heading #4|1_"/>
    <w:basedOn w:val="DefaultParagraphFont"/>
    <w:link w:val="Style38"/>
    <w:rPr>
      <w:b/>
      <w:bCs/>
      <w:i w:val="0"/>
      <w:iCs w:val="0"/>
      <w:smallCaps w:val="0"/>
      <w:strike w:val="0"/>
      <w:sz w:val="22"/>
      <w:szCs w:val="22"/>
      <w:u w:val="none"/>
      <w:lang w:val="pt-PT" w:eastAsia="pt-PT" w:bidi="pt-PT"/>
    </w:rPr>
  </w:style>
  <w:style w:type="character" w:customStyle="1" w:styleId="CharStyle42">
    <w:name w:val="Other|1_"/>
    <w:basedOn w:val="DefaultParagraphFont"/>
    <w:link w:val="Style41"/>
    <w:rPr>
      <w:b w:val="0"/>
      <w:bCs w:val="0"/>
      <w:i w:val="0"/>
      <w:iCs w:val="0"/>
      <w:smallCaps w:val="0"/>
      <w:strike w:val="0"/>
      <w:sz w:val="20"/>
      <w:szCs w:val="20"/>
      <w:u w:val="none"/>
    </w:rPr>
  </w:style>
  <w:style w:type="paragraph" w:customStyle="1" w:styleId="Style2">
    <w:name w:val="Body text|2"/>
    <w:basedOn w:val="Normal"/>
    <w:link w:val="CharStyle3"/>
    <w:pPr>
      <w:widowControl w:val="0"/>
      <w:shd w:val="clear" w:color="auto" w:fill="FFFFFF"/>
      <w:spacing w:line="151" w:lineRule="auto"/>
    </w:pPr>
    <w:rPr>
      <w:b/>
      <w:bCs/>
      <w:i w:val="0"/>
      <w:iCs w:val="0"/>
      <w:smallCaps w:val="0"/>
      <w:strike w:val="0"/>
      <w:sz w:val="28"/>
      <w:szCs w:val="28"/>
      <w:u w:val="none"/>
    </w:rPr>
  </w:style>
  <w:style w:type="paragraph" w:customStyle="1" w:styleId="Style5">
    <w:name w:val="Body text|4"/>
    <w:basedOn w:val="Normal"/>
    <w:link w:val="CharStyle6"/>
    <w:pPr>
      <w:widowControl w:val="0"/>
      <w:shd w:val="clear" w:color="auto" w:fill="FFFFFF"/>
      <w:spacing w:after="20" w:line="106" w:lineRule="exact"/>
    </w:pPr>
    <w:rPr>
      <w:b/>
      <w:bCs/>
      <w:i w:val="0"/>
      <w:iCs w:val="0"/>
      <w:smallCaps w:val="0"/>
      <w:strike w:val="0"/>
      <w:sz w:val="17"/>
      <w:szCs w:val="17"/>
      <w:u w:val="none"/>
    </w:rPr>
  </w:style>
  <w:style w:type="paragraph" w:customStyle="1" w:styleId="Style8">
    <w:name w:val="Picture caption|1"/>
    <w:basedOn w:val="Normal"/>
    <w:link w:val="CharStyle9"/>
    <w:pPr>
      <w:widowControl w:val="0"/>
      <w:shd w:val="clear" w:color="auto" w:fill="FFFFFF"/>
    </w:pPr>
    <w:rPr>
      <w:b/>
      <w:bCs/>
      <w:i w:val="0"/>
      <w:iCs w:val="0"/>
      <w:smallCaps w:val="0"/>
      <w:strike w:val="0"/>
      <w:sz w:val="13"/>
      <w:szCs w:val="13"/>
      <w:u w:val="none"/>
    </w:rPr>
  </w:style>
  <w:style w:type="paragraph" w:customStyle="1" w:styleId="Style10">
    <w:name w:val="Header or footer|2"/>
    <w:basedOn w:val="Normal"/>
    <w:link w:val="CharStyle11"/>
    <w:pPr>
      <w:widowControl w:val="0"/>
      <w:shd w:val="clear" w:color="auto" w:fill="FFFFFF"/>
    </w:pPr>
    <w:rPr>
      <w:b w:val="0"/>
      <w:bCs w:val="0"/>
      <w:i w:val="0"/>
      <w:iCs w:val="0"/>
      <w:smallCaps w:val="0"/>
      <w:strike w:val="0"/>
      <w:sz w:val="20"/>
      <w:szCs w:val="20"/>
      <w:u w:val="none"/>
    </w:rPr>
  </w:style>
  <w:style w:type="paragraph" w:customStyle="1" w:styleId="Style16">
    <w:name w:val="Heading #2|1"/>
    <w:basedOn w:val="Normal"/>
    <w:link w:val="CharStyle17"/>
    <w:pPr>
      <w:widowControl w:val="0"/>
      <w:shd w:val="clear" w:color="auto" w:fill="FFFFFF"/>
      <w:spacing w:line="216" w:lineRule="auto"/>
      <w:outlineLvl w:val="1"/>
    </w:pPr>
    <w:rPr>
      <w:b w:val="0"/>
      <w:bCs w:val="0"/>
      <w:i w:val="0"/>
      <w:iCs w:val="0"/>
      <w:smallCaps w:val="0"/>
      <w:strike w:val="0"/>
      <w:sz w:val="32"/>
      <w:szCs w:val="32"/>
      <w:u w:val="none"/>
    </w:rPr>
  </w:style>
  <w:style w:type="paragraph" w:customStyle="1" w:styleId="Style18">
    <w:name w:val="Heading #1|1"/>
    <w:basedOn w:val="Normal"/>
    <w:link w:val="CharStyle19"/>
    <w:pPr>
      <w:widowControl w:val="0"/>
      <w:shd w:val="clear" w:color="auto" w:fill="FFFFFF"/>
      <w:spacing w:line="199" w:lineRule="exact"/>
      <w:outlineLvl w:val="0"/>
    </w:pPr>
    <w:rPr>
      <w:b w:val="0"/>
      <w:bCs w:val="0"/>
      <w:i w:val="0"/>
      <w:iCs w:val="0"/>
      <w:smallCaps w:val="0"/>
      <w:strike w:val="0"/>
      <w:sz w:val="38"/>
      <w:szCs w:val="38"/>
      <w:u w:val="none"/>
    </w:rPr>
  </w:style>
  <w:style w:type="paragraph" w:customStyle="1" w:styleId="Style31">
    <w:name w:val="Body text|3"/>
    <w:basedOn w:val="Normal"/>
    <w:link w:val="CharStyle32"/>
    <w:pPr>
      <w:widowControl w:val="0"/>
      <w:shd w:val="clear" w:color="auto" w:fill="FFFFFF"/>
      <w:spacing w:line="137" w:lineRule="auto"/>
    </w:pPr>
    <w:rPr>
      <w:rFonts w:ascii="Arial" w:eastAsia="Arial" w:hAnsi="Arial" w:cs="Arial"/>
      <w:b/>
      <w:bCs/>
      <w:i w:val="0"/>
      <w:iCs w:val="0"/>
      <w:smallCaps w:val="0"/>
      <w:strike w:val="0"/>
      <w:sz w:val="15"/>
      <w:szCs w:val="15"/>
      <w:u w:val="none"/>
    </w:rPr>
  </w:style>
  <w:style w:type="paragraph" w:customStyle="1" w:styleId="Style33">
    <w:name w:val="Body text|1"/>
    <w:basedOn w:val="Normal"/>
    <w:link w:val="CharStyle34"/>
    <w:pPr>
      <w:widowControl w:val="0"/>
      <w:shd w:val="clear" w:color="auto" w:fill="FFFFFF"/>
      <w:spacing w:after="280" w:line="293" w:lineRule="auto"/>
      <w:ind w:firstLine="400"/>
    </w:pPr>
    <w:rPr>
      <w:b w:val="0"/>
      <w:bCs w:val="0"/>
      <w:i w:val="0"/>
      <w:iCs w:val="0"/>
      <w:smallCaps w:val="0"/>
      <w:strike w:val="0"/>
      <w:sz w:val="20"/>
      <w:szCs w:val="20"/>
      <w:u w:val="none"/>
    </w:rPr>
  </w:style>
  <w:style w:type="paragraph" w:customStyle="1" w:styleId="Style36">
    <w:name w:val="Heading #3|1"/>
    <w:basedOn w:val="Normal"/>
    <w:link w:val="CharStyle37"/>
    <w:pPr>
      <w:widowControl w:val="0"/>
      <w:shd w:val="clear" w:color="auto" w:fill="FFFFFF"/>
      <w:spacing w:after="750" w:line="266" w:lineRule="auto"/>
      <w:ind w:firstLine="1680"/>
      <w:outlineLvl w:val="2"/>
    </w:pPr>
    <w:rPr>
      <w:b/>
      <w:bCs/>
      <w:i w:val="0"/>
      <w:iCs w:val="0"/>
      <w:smallCaps w:val="0"/>
      <w:strike w:val="0"/>
      <w:u w:val="none"/>
      <w:lang w:val="pt-PT" w:eastAsia="pt-PT" w:bidi="pt-PT"/>
    </w:rPr>
  </w:style>
  <w:style w:type="paragraph" w:customStyle="1" w:styleId="Style38">
    <w:name w:val="Heading #4|1"/>
    <w:basedOn w:val="Normal"/>
    <w:link w:val="CharStyle39"/>
    <w:pPr>
      <w:widowControl w:val="0"/>
      <w:shd w:val="clear" w:color="auto" w:fill="FFFFFF"/>
      <w:spacing w:after="280" w:line="293" w:lineRule="auto"/>
      <w:ind w:firstLine="1660"/>
      <w:outlineLvl w:val="3"/>
    </w:pPr>
    <w:rPr>
      <w:b/>
      <w:bCs/>
      <w:i w:val="0"/>
      <w:iCs w:val="0"/>
      <w:smallCaps w:val="0"/>
      <w:strike w:val="0"/>
      <w:sz w:val="22"/>
      <w:szCs w:val="22"/>
      <w:u w:val="none"/>
      <w:lang w:val="pt-PT" w:eastAsia="pt-PT" w:bidi="pt-PT"/>
    </w:rPr>
  </w:style>
  <w:style w:type="paragraph" w:customStyle="1" w:styleId="Style41">
    <w:name w:val="Other|1"/>
    <w:basedOn w:val="Normal"/>
    <w:link w:val="CharStyle42"/>
    <w:pPr>
      <w:widowControl w:val="0"/>
      <w:shd w:val="clear" w:color="auto" w:fill="FFFFFF"/>
      <w:spacing w:after="280" w:line="293" w:lineRule="auto"/>
      <w:ind w:firstLine="400"/>
    </w:pPr>
    <w:rPr>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image" Target="media/image7.jpeg"/><Relationship Id="rId22" Type="http://schemas.openxmlformats.org/officeDocument/2006/relationships/image" Target="media/image7.jpeg" TargetMode="External"/><Relationship Id="rId23" Type="http://schemas.openxmlformats.org/officeDocument/2006/relationships/image" Target="media/image8.jpeg"/><Relationship Id="rId24" Type="http://schemas.openxmlformats.org/officeDocument/2006/relationships/image" Target="media/image8.jpeg" TargetMode="External"/><Relationship Id="rId25" Type="http://schemas.openxmlformats.org/officeDocument/2006/relationships/image" Target="media/image9.jpeg"/><Relationship Id="rId26" Type="http://schemas.openxmlformats.org/officeDocument/2006/relationships/image" Target="media/image9.jpeg" TargetMode="External"/><Relationship Id="rId27" Type="http://schemas.openxmlformats.org/officeDocument/2006/relationships/image" Target="media/image10.jpeg"/><Relationship Id="rId28" Type="http://schemas.openxmlformats.org/officeDocument/2006/relationships/image" Target="media/image10.jpeg" TargetMode="External"/><Relationship Id="rId29" Type="http://schemas.openxmlformats.org/officeDocument/2006/relationships/image" Target="media/image11.jpeg"/><Relationship Id="rId30" Type="http://schemas.openxmlformats.org/officeDocument/2006/relationships/image" Target="media/image11.jpeg" TargetMode="External"/><Relationship Id="rId31" Type="http://schemas.openxmlformats.org/officeDocument/2006/relationships/image" Target="media/image12.jpeg"/><Relationship Id="rId32" Type="http://schemas.openxmlformats.org/officeDocument/2006/relationships/image" Target="media/image12.jpeg" TargetMode="External"/><Relationship Id="rId33" Type="http://schemas.openxmlformats.org/officeDocument/2006/relationships/image" Target="media/image13.jpeg"/><Relationship Id="rId34" Type="http://schemas.openxmlformats.org/officeDocument/2006/relationships/image" Target="media/image13.jpeg" TargetMode="External"/><Relationship Id="rId35" Type="http://schemas.openxmlformats.org/officeDocument/2006/relationships/image" Target="media/image14.jpeg"/><Relationship Id="rId36" Type="http://schemas.openxmlformats.org/officeDocument/2006/relationships/image" Target="media/image14.jpeg" TargetMode="External"/><Relationship Id="rId37" Type="http://schemas.openxmlformats.org/officeDocument/2006/relationships/image" Target="media/image15.jpeg"/><Relationship Id="rId38" Type="http://schemas.openxmlformats.org/officeDocument/2006/relationships/image" Target="media/image15.jpeg" TargetMode="External"/><Relationship Id="rId39" Type="http://schemas.openxmlformats.org/officeDocument/2006/relationships/image" Target="media/image16.jpeg"/><Relationship Id="rId40" Type="http://schemas.openxmlformats.org/officeDocument/2006/relationships/image" Target="media/image16.jpeg" TargetMode="External"/><Relationship Id="rId41" Type="http://schemas.openxmlformats.org/officeDocument/2006/relationships/image" Target="media/image17.jpeg"/><Relationship Id="rId42" Type="http://schemas.openxmlformats.org/officeDocument/2006/relationships/image" Target="media/image17.jpeg" TargetMode="External"/><Relationship Id="rId43" Type="http://schemas.openxmlformats.org/officeDocument/2006/relationships/image" Target="media/image18.jpeg"/><Relationship Id="rId44" Type="http://schemas.openxmlformats.org/officeDocument/2006/relationships/image" Target="media/image18.jpeg" TargetMode="External"/><Relationship Id="rId45" Type="http://schemas.openxmlformats.org/officeDocument/2006/relationships/image" Target="media/image19.jpeg"/><Relationship Id="rId46" Type="http://schemas.openxmlformats.org/officeDocument/2006/relationships/image" Target="media/image19.jpeg" TargetMode="External"/><Relationship Id="rId47" Type="http://schemas.openxmlformats.org/officeDocument/2006/relationships/image" Target="media/image20.jpeg"/><Relationship Id="rId48" Type="http://schemas.openxmlformats.org/officeDocument/2006/relationships/image" Target="media/image20.jpeg" TargetMode="External"/><Relationship Id="rId49" Type="http://schemas.openxmlformats.org/officeDocument/2006/relationships/image" Target="media/image21.jpeg"/><Relationship Id="rId50" Type="http://schemas.openxmlformats.org/officeDocument/2006/relationships/image" Target="media/image21.jpeg" TargetMode="External"/><Relationship Id="rId51" Type="http://schemas.openxmlformats.org/officeDocument/2006/relationships/image" Target="media/image22.jpeg"/><Relationship Id="rId52" Type="http://schemas.openxmlformats.org/officeDocument/2006/relationships/image" Target="media/image22.jpeg" TargetMode="External"/><Relationship Id="rId53" Type="http://schemas.openxmlformats.org/officeDocument/2006/relationships/image" Target="media/image23.jpeg"/><Relationship Id="rId54" Type="http://schemas.openxmlformats.org/officeDocument/2006/relationships/image" Target="media/image23.jpeg" TargetMode="External"/><Relationship Id="rId55" Type="http://schemas.openxmlformats.org/officeDocument/2006/relationships/header" Target="header5.xml"/><Relationship Id="rId56" Type="http://schemas.openxmlformats.org/officeDocument/2006/relationships/header" Target="header6.xml"/><Relationship Id="rId57" Type="http://schemas.openxmlformats.org/officeDocument/2006/relationships/header" Target="header7.xml"/></Relationships>
</file>