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80" w:right="0" w:firstLine="20"/>
        <w:jc w:val="lef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2192020</wp:posOffset>
            </wp:positionH>
            <wp:positionV relativeFrom="margin">
              <wp:posOffset>5141595</wp:posOffset>
            </wp:positionV>
            <wp:extent cx="1438910" cy="6400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3891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CIRCUNSTANCIADO DAS ATIVIDADES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ECONÔMICAS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FINANCEIRAS EXERCÍCIO DE 2023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3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Excelentíssimo Senhor Conselheiro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13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Excelentíssimo Conselheiro Relator,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Apraz-me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o Relatório Circunstanciado das Atividades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contemplando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realizações do SAAE - SÃO SEBASTIÃO DO UATUMÃ no período de 01/01/2023 a 31/12/2023, em obediência ao disposto no art. 13,1, da Lei Complementar Estadual n.° 006 de 22 de janeiro de 1991.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51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Relatório de Atividades contempla o conjunto de ações realizadas pelo SAAE - SÃO SEBASTIÃO DO UATUMÃ, englobando as atividades organizacionais-administrativas e as atividades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financeiras, bem assim benefícios financeiros mensuráveis da sua atuação.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realizações dos atos administrativos, desenvolvidos em harmonia com as diretivas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impostas nas leis de planejamento do Município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Plano Plurianual para o quadriénio 2022 a 2025 (Lei n.° 236 de 21/12/2021), Lei de Diretrizes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(Lei n.° 246 de 22/08/2022) e Lei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Anual (Lei n° 253 de 13/12/2022),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traduzem os esforços este órgão para cumprir sua missão, de maneira cada vez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efetiva, eficaz, eficiente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32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iRROSO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4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150" w:left="2076" w:right="1442" w:bottom="3150" w:header="0" w:footer="2722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do SAAE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338" w:val="left"/>
        </w:tabs>
        <w:bidi w:val="0"/>
        <w:spacing w:before="0" w:after="520" w:line="240" w:lineRule="auto"/>
        <w:ind w:left="0" w:right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APRESENTAÇÃO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Complementar n.° 006 de 22 de janeiro de 1991 impõe aos Gestores Públicos a obrigatoriedade de apresentação do Balanço Geral ao Tribunal de Contas do Estado, conforme disposto nos artigos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20, inciso I, transcrito: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449" w:lineRule="auto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9° -O Balanço Geral dos Municípios referente ao exercício anterior será remetido à Câmara Municipal até o dia 30 de março, acompanhado da publicação de seu extrato no Diário Oficial do Estado ou, se houver, do Município, e constituído dos documentos a seguir: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14" w:val="left"/>
        </w:tabs>
        <w:bidi w:val="0"/>
        <w:spacing w:before="0" w:after="0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Balanço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62" w:val="left"/>
        </w:tabs>
        <w:bidi w:val="0"/>
        <w:spacing w:before="0" w:after="0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Balanço Financeiro;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5" w:val="left"/>
        </w:tabs>
        <w:bidi w:val="0"/>
        <w:spacing w:before="0" w:after="360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Balanço Patrimonial.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20 - O Prefeito Municipal apresentará ao Tribunal de Contas do Estado, na forma que dispuser a Lei, de acordo com Ato Normativo do mesmo Tribunal: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437" w:lineRule="auto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até 30 de março de cada ano as contas anuais referentes ao exercício anterior, acompanhadas das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demonstrações;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446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apreciação da Prestação de Contas de órgãos e instituições da Administração Pública, assim como da Gestão Fiscal, prestada anualmente pelo Ordenador de Despesa e Chefe do Poder, com a devida emissão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Acórdão e Parecer Prévio, constituem atribuições constitucional do Tribunal de Contas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449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artigo 71 da Constituição da República Federativa determina que o Controle Externo fique, no âmbito estadual, a cargo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Casa Legislativa, exercida com o auxilio do Tribunal de Contas.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449" w:lineRule="auto"/>
        <w:ind w:left="0" w:right="0" w:firstLine="11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898" w:left="2001" w:right="1475" w:bottom="1861" w:header="0" w:footer="143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cumprimento ao prescrito na Constituição Federal de 1988, no artigo 40, inciso I da Constituição Estadual, ambos aplicados por analogia, nos artigos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I, e 29, ambos da Lei Estadual n° 2.423/96, compete ao Tribunal de Contas do Estado do Amazonas proceder à análise das contas prestadas pelo SAAE - São Sebastião do Uatumã do periodo de 01.01.2023 a 31.12.2023.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230880" cy="56070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23088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DE SÃO SEBASTIÃO DO UATUMÃ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54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Extrai-se da previsão legal do dispositivo constitucional, a competência do Tribunal de Contas de subsidiar tecnicamente o julgamento político realizado pela Câmara Municipal,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oferecendo-lhe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Parecer Prévio, de caráter técnico, contendo informações detalhadas sobre o cumprimento das fixações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que aquela possa exercer o julgamento sobre as Contas tal como fixado no art. 49, IX, da Constituição Federal e no art. 31, incisos V e VI, da Lei Orgânica, que assim dispõe: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46" w:lineRule="auto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31 - Compete privativamente à Câmara Municipal, entre outras, as seguintes atribuições: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46" w:lineRule="auto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(...)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87" w:val="left"/>
        </w:tabs>
        <w:bidi w:val="0"/>
        <w:spacing w:before="0" w:after="0" w:line="446" w:lineRule="auto"/>
        <w:ind w:left="2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exercer, com o auxilio do Tribunal de Contas dos Municípios, a fiscalização financeira,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operacional e patrimonial do Município;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526" w:val="left"/>
        </w:tabs>
        <w:bidi w:val="0"/>
        <w:spacing w:before="0" w:line="446" w:lineRule="auto"/>
        <w:ind w:left="22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julgar as contas anuais do Município e apreciar os relatórios sobre a execução dos planos de governo;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Cabe também à Egrégia Corte de Contas o julgamento das contas dos administradores públicos, enquanto Ordenadores de Despesas, consoante art. 71, inciso II da Constituição da República, art. 40, inciso II da Constituição do Estado e inciso II do 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Estadual n° 2.423/96.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49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entrada em vigor da Lei Complementar n.° 101/2000, em seu artigo 57, apreciar a responsabilidade na Gestão Fiscal das contas prestadas pelo Chefe do Poder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446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resumo, atendendo ao disposto no art. 13 inciso I da Lei Complementar n.° 006 de 22 de janeiro de 1991, o SAAE de São Sebastião do Uatumã tem a honra de encaminhar o presente Relatório que demonstra os resultados alcançados pelo SAAE de São Sebastião do Uatumã exercício de 2023, consolidados através do Balanço Geral, o qual se constitui na Prestação de Contas, sob minha responsabilidade.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387" w:val="left"/>
        </w:tabs>
        <w:bidi w:val="0"/>
        <w:spacing w:before="0" w:after="340" w:line="442" w:lineRule="auto"/>
        <w:ind w:left="0" w:right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BALANÇO GERAL E SEUS ANEXOS: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Compõe a Prestação de Contas do SAAE de São Sebastião do Uatumã relativo ao exercício de 2023, dentre outros documentos: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• Demonstrativo da Receita e da Despesa segundo as categorias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econômicas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3157855" cy="56070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57855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4"/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DE SÃO SEBASTIÃO DO UATUMÃ</w:t>
      </w:r>
      <w:bookmarkEnd w:id="5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das Despesas por unidades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segundo as categorias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econômicas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Comparativo da Receita orçada com a arrecadada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Comparativo da Despesa autorizada com a realizada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Financeiro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Patrimonial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Demonstrações das Variações Patrimoniais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Divida Fundada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Divida Flutuante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11" w:val="left"/>
        </w:tabs>
        <w:bidi w:val="0"/>
        <w:spacing w:before="0" w:after="680" w:line="454" w:lineRule="auto"/>
        <w:ind w:left="21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Fluxos de Caixa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3" w:val="left"/>
        </w:tabs>
        <w:bidi w:val="0"/>
        <w:spacing w:before="0" w:after="520" w:line="240" w:lineRule="auto"/>
        <w:ind w:left="0" w:right="0" w:firstLine="11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DAS ATIVIDADES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FINANCEIRAS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11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DA RECEITA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 DA RECEITA PREVISTA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aprovou a receita total prevista para 2023, no valor de R$ 502.000,00 (Quinhentos e dpos mil reais) demonstrada por Categoria como segue:</w:t>
      </w:r>
    </w:p>
    <w:tbl>
      <w:tblPr>
        <w:tblOverlap w:val="never"/>
        <w:jc w:val="center"/>
        <w:tblLayout w:type="fixed"/>
      </w:tblPr>
      <w:tblGrid>
        <w:gridCol w:w="3696"/>
        <w:gridCol w:w="595"/>
        <w:gridCol w:w="172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TITULO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TOTAIS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Serviços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506.000,00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502000,00</w:t>
            </w:r>
          </w:p>
        </w:tc>
      </w:tr>
    </w:tbl>
    <w:p>
      <w:pPr>
        <w:widowControl w:val="0"/>
        <w:spacing w:after="85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1.2 DA RECEITA ARRECADADA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Receita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arrecadada atingiu R$ 744.917,11 (setecentos e quarenta e quatro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mil, novecentos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reais e onze centavos).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1120"/>
        <w:jc w:val="left"/>
        <w:sectPr>
          <w:head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539" w:left="1978" w:right="1504" w:bottom="1183" w:header="1111" w:footer="75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informações evidenciam uma arrecadação à maior na ordem de R$ 242.917,11 (duzentos e quarenta e dois mil, novecentos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reais e onze centavos).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  <w:bookmarkEnd w:id="8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SAAE DE SÃO SEBASTIÃO DO UATUMÃ</w:t>
      </w:r>
      <w:bookmarkEnd w:id="9"/>
    </w:p>
    <w:tbl>
      <w:tblPr>
        <w:tblOverlap w:val="never"/>
        <w:jc w:val="center"/>
        <w:tblLayout w:type="fixed"/>
      </w:tblPr>
      <w:tblGrid>
        <w:gridCol w:w="3744"/>
        <w:gridCol w:w="792"/>
        <w:gridCol w:w="1430"/>
      </w:tblGrid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1 - RECEITAS CORRENTES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1.6 - Receitas de Serviços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744.917,11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744.917,11</w:t>
            </w:r>
          </w:p>
        </w:tc>
      </w:tr>
    </w:tbl>
    <w:p>
      <w:pPr>
        <w:widowControl w:val="0"/>
        <w:spacing w:after="639" w:line="1" w:lineRule="exact"/>
      </w:pPr>
    </w:p>
    <w:p>
      <w:pPr>
        <w:pStyle w:val="Style9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1430" w:val="left"/>
        </w:tabs>
        <w:bidi w:val="0"/>
        <w:spacing w:before="0" w:after="520" w:line="240" w:lineRule="auto"/>
        <w:ind w:left="0" w:right="0" w:firstLine="110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DAS ALTERAÇÕES ORÇAMENTÁRIAS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49" w:lineRule="auto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base em disposições legais em vigor, foram realizadas alterações no Orçamento inicial, autorizadas pelo disposto no 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alíneas a, b, c, d, da Lei Orçamentária Anual.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tabela a seguir detalha as mutações orçamentárias ocorridas em 2023:</w:t>
      </w:r>
    </w:p>
    <w:tbl>
      <w:tblPr>
        <w:tblOverlap w:val="never"/>
        <w:jc w:val="center"/>
        <w:tblLayout w:type="fixed"/>
      </w:tblPr>
      <w:tblGrid>
        <w:gridCol w:w="3566"/>
        <w:gridCol w:w="758"/>
        <w:gridCol w:w="1474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1-ORÇAMENTO INICIAL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775.000,00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2-CRÉDITOS ADICIONAIS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413.700,00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2.1 - Suplementares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413.700,00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3-CRÉDITOS ANULADOS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171.700,00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3.1 - Orçamentários e Suplementares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171.700,00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4 - Orçamento Autorizado (1+2-3)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1.017.000,00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5" w:val="left"/>
        </w:tabs>
        <w:bidi w:val="0"/>
        <w:spacing w:before="0" w:after="380" w:line="240" w:lineRule="auto"/>
        <w:ind w:left="0" w:right="0" w:firstLine="11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DESPESA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despesa autorizada foi de R$ 1.017.000,00 (um milhão e dezessete mil reais).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total empenhado no Exercício de 2023 somou R$ 974.715,79 (novecentos e setenta e quatro mil, setecentos e quinze reais e setenta e nove centavos).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* CATEGORIAS ECONÔMICAS</w:t>
      </w:r>
    </w:p>
    <w:tbl>
      <w:tblPr>
        <w:tblOverlap w:val="never"/>
        <w:jc w:val="center"/>
        <w:tblLayout w:type="fixed"/>
      </w:tblPr>
      <w:tblGrid>
        <w:gridCol w:w="3446"/>
        <w:gridCol w:w="1522"/>
        <w:gridCol w:w="1411"/>
      </w:tblGrid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1-DESPESAS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940.781,99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1.1 - 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278.966,20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1.2 - Qjtras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661.815,79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2-DESPESAS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2.1 - 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3-Total Geral (1+2)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  <w:bookmarkEnd w:id="11"/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SAAE DE SÃO SEBASTIÃO DO UATUMÃ</w:t>
      </w:r>
      <w:bookmarkEnd w:id="12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BALANÇOS</w:t>
      </w:r>
      <w:bookmarkEnd w:id="13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BALANÇO ORÇAMENTÁRIO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51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 Balanço Orçamentário de acordo com o artigo 102 da Lei n.° 4.320/64 "demonstra as receitas e despesas previstas em confronto com as realizadas”, o qual demonstramos a seguir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sinteticamente: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0" distL="0" distR="0" simplePos="0" relativeHeight="125829378" behindDoc="0" locked="0" layoutInCell="1" allowOverlap="1">
                <wp:simplePos x="0" y="0"/>
                <wp:positionH relativeFrom="page">
                  <wp:posOffset>1795145</wp:posOffset>
                </wp:positionH>
                <wp:positionV relativeFrom="paragraph">
                  <wp:posOffset>139700</wp:posOffset>
                </wp:positionV>
                <wp:extent cx="1487170" cy="9817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7170" cy="981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30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Receita Prevista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Receita Arrecadada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Superávit de Arrecadação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Despesa Fixada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Despesa Executada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 Saldo Orçamentário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41.34999999999999pt;margin-top:11.pt;width:117.09999999999999pt;height:77.299999999999997pt;z-index:-125829375;mso-wrap-distance-left:0;mso-wrap-distance-top:1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30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Receita Prevista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Receita Arrecadada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Superávit de Arrecadação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Despesa Fixada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Despesa Executada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5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 Saldo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875" distB="6350" distL="0" distR="0" simplePos="0" relativeHeight="125829380" behindDoc="0" locked="0" layoutInCell="1" allowOverlap="1">
                <wp:simplePos x="0" y="0"/>
                <wp:positionH relativeFrom="page">
                  <wp:posOffset>4660265</wp:posOffset>
                </wp:positionH>
                <wp:positionV relativeFrom="paragraph">
                  <wp:posOffset>142875</wp:posOffset>
                </wp:positionV>
                <wp:extent cx="1591310" cy="9721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1310" cy="97218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64"/>
                              <w:gridCol w:w="1642"/>
                            </w:tblGrid>
                            <w:tr>
                              <w:trPr>
                                <w:tblHeader/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502.000,00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744.917,11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242.917,11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1.017.000,00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974.715,79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42.284,21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66.94999999999999pt;margin-top:11.25pt;width:125.3pt;height:76.549999999999997pt;z-index:-125829373;mso-wrap-distance-left:0;mso-wrap-distance-top:11.25pt;mso-wrap-distance-right:0;mso-wrap-distance-bottom:0.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64"/>
                        <w:gridCol w:w="1642"/>
                      </w:tblGrid>
                      <w:tr>
                        <w:trPr>
                          <w:tblHeader/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502.000,00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744.917,11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242.917,11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1.017.000,00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974.715,79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42.284,21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00" w:line="240" w:lineRule="auto"/>
        <w:ind w:left="0" w:right="0" w:firstLine="110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BALANÇO FINANCEIRO</w:t>
      </w:r>
      <w:bookmarkEnd w:id="1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Balanço Financeiro é a demonstração das receitas e despesas orçamentárias e extra- orçamentárias, conjugados com os saldos em espécie provenientes do exercício anterior, e os que se transferem para o exercício seguinte. Apresentamos a seguir uma sintese do resultado da execução financeira do SAAE de São Sebastião do Uatumã.</w:t>
      </w:r>
    </w:p>
    <w:tbl>
      <w:tblPr>
        <w:tblOverlap w:val="never"/>
        <w:jc w:val="center"/>
        <w:tblLayout w:type="fixed"/>
      </w:tblPr>
      <w:tblGrid>
        <w:gridCol w:w="3446"/>
        <w:gridCol w:w="1450"/>
        <w:gridCol w:w="1555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1 - Saldo do Exercício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879,07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2 - Receita Orçamentaria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744.917,11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3 - Receita Extra-Orçamentaria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59.544,74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4 - Transferencias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263.841,41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■ Total dos Ingressos (1+2+3+4)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1.069.182,33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6 - Despesa Orçamentaria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7 - Despesa Extra-Orçamentaria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21.337,69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8 - Saldo p/ o Exercício Seguinte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73.128,85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9 • Total dos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Dispeêndios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(6+7+8)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1.069.182,33</w:t>
            </w:r>
          </w:p>
        </w:tc>
      </w:tr>
    </w:tbl>
    <w:p>
      <w:pPr>
        <w:widowControl w:val="0"/>
        <w:spacing w:after="87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00" w:line="240" w:lineRule="auto"/>
        <w:ind w:left="0" w:right="0" w:firstLine="110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BALANÇO PATRIMONIAL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00"/>
        <w:jc w:val="both"/>
        <w:sectPr>
          <w:head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539" w:left="1978" w:right="1504" w:bottom="1183" w:header="0" w:footer="755" w:gutter="0"/>
          <w:pgNumType w:start="122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Balanço Patrimonial é uma demonstração contábil que evidenciará as contas de ativo (bens e direitos) e passivo (obrigações), indicando a situação patrimonial do SAAE de São Sebastião do Uatumã.</w:t>
      </w:r>
    </w:p>
    <w:p>
      <w:pPr>
        <w:widowControl w:val="0"/>
        <w:spacing w:line="1" w:lineRule="exact"/>
      </w:pPr>
      <w:r>
        <w:drawing>
          <wp:anchor distT="0" distB="12700" distL="0" distR="0" simplePos="0" relativeHeight="125829382" behindDoc="0" locked="0" layoutInCell="1" allowOverlap="1">
            <wp:simplePos x="0" y="0"/>
            <wp:positionH relativeFrom="page">
              <wp:posOffset>3676015</wp:posOffset>
            </wp:positionH>
            <wp:positionV relativeFrom="paragraph">
              <wp:posOffset>0</wp:posOffset>
            </wp:positionV>
            <wp:extent cx="450850" cy="5549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45085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8270" distB="207645" distL="0" distR="0" simplePos="0" relativeHeight="125829383" behindDoc="0" locked="0" layoutInCell="1" allowOverlap="1">
            <wp:simplePos x="0" y="0"/>
            <wp:positionH relativeFrom="page">
              <wp:posOffset>6571615</wp:posOffset>
            </wp:positionH>
            <wp:positionV relativeFrom="paragraph">
              <wp:posOffset>128270</wp:posOffset>
            </wp:positionV>
            <wp:extent cx="420370" cy="2317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420370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17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DE SÃO SEBASTIÃO DO UATUMÃ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454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Apresentamos a seguir uma síntese do Balanço, onde ficará evidenciado através do resultado acumulado, o saldo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 no valor de R$ 1.574.724,97 (um milhão quinhentos e setenta e quatro mil, setecentos e vinte e quatro reais e noventa e sete centavos).</w:t>
      </w:r>
    </w:p>
    <w:tbl>
      <w:tblPr>
        <w:tblOverlap w:val="never"/>
        <w:jc w:val="center"/>
        <w:tblLayout w:type="fixed"/>
      </w:tblPr>
      <w:tblGrid>
        <w:gridCol w:w="3442"/>
        <w:gridCol w:w="1286"/>
        <w:gridCol w:w="1594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1 - 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188.768,74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2 - Ativo não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502.053,65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3-Total do Ativo (1 +2)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690.822,39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4 - Passivo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56.258,01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5 - Passivo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2.209.019,35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6 - Total do Passivo (4+5)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2.265.277,36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7 - Total 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Liquido (3-6)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(1.574.454,97)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saldo Patrimonial do exercício de 2023 apresenta saldo deficitário no valor de R$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1.591.657,67 (um milhão, quinhentos e noventa e um mil, seiscentos e cinquenta e sete reais e sessenta e sete centavos).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00" w:line="240" w:lineRule="auto"/>
        <w:ind w:left="0" w:right="0" w:firstLine="110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VARIAÇÕES PATRIMONIAIS</w:t>
      </w:r>
      <w:bookmarkEnd w:id="1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439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demonstrativo das Variações Patrimoniais evidenciará as alterações verificadas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resultantes ou independentes da execução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indicará o resultado patrimonial do exercício, conforme demonstramos sinteticamente, a seguir:</w:t>
      </w:r>
    </w:p>
    <w:tbl>
      <w:tblPr>
        <w:tblOverlap w:val="never"/>
        <w:jc w:val="center"/>
        <w:tblLayout w:type="fixed"/>
      </w:tblPr>
      <w:tblGrid>
        <w:gridCol w:w="5472"/>
        <w:gridCol w:w="773"/>
        <w:gridCol w:w="1454"/>
      </w:tblGrid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1 - VARIAÇÕES PATRIMONIAIS AUMENTATIVAS - VPA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1.336.756,83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1.1 - Exploração e Venda de Bens, Serviços 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1.053.748,84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1.2 - Variações Patrimoniais Aumentativas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19.166,58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1.3- Transferencias Intragovernamentais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263.841,41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 ■ VARIAÇÕES PATRIMONIAL DIMINUTIVA • VPD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1.189.878,02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2.1 - Pessoal e Encargos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278.966,20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2.2 - Uso de Bens, Serviços e Consumo de Capital Fixo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608.249,21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2.3 - Variações Patrimoniais Diminutivas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2.4 - Desvalorização 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Ativos e Incorporação de Passisvc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299.351,30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2.5-Tributárias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3.311,31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Resultado Patrimonial (1 - 2)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146.878,81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3.1 - Resultado Patrimonial do Período (Déficit)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146.878,81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w:drawing>
          <wp:anchor distT="167640" distB="25400" distL="0" distR="0" simplePos="0" relativeHeight="125829384" behindDoc="0" locked="0" layoutInCell="1" allowOverlap="1">
            <wp:simplePos x="0" y="0"/>
            <wp:positionH relativeFrom="page">
              <wp:posOffset>3742690</wp:posOffset>
            </wp:positionH>
            <wp:positionV relativeFrom="paragraph">
              <wp:posOffset>167640</wp:posOffset>
            </wp:positionV>
            <wp:extent cx="426720" cy="5422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42672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43560" distL="0" distR="0" simplePos="0" relativeHeight="125829385" behindDoc="0" locked="0" layoutInCell="1" allowOverlap="1">
            <wp:simplePos x="0" y="0"/>
            <wp:positionH relativeFrom="page">
              <wp:posOffset>6513195</wp:posOffset>
            </wp:positionH>
            <wp:positionV relativeFrom="paragraph">
              <wp:posOffset>0</wp:posOffset>
            </wp:positionV>
            <wp:extent cx="389890" cy="18923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89890" cy="189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180" w:firstLine="0"/>
        <w:jc w:val="center"/>
      </w:pPr>
      <w:bookmarkStart w:id="20" w:name="bookmark20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DE SÃO SEBASTIÃO DO UATUMÃ</w:t>
      </w:r>
      <w:bookmarkEnd w:id="2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60" w:line="439" w:lineRule="auto"/>
        <w:ind w:left="0" w:right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REPASSE FINANCEIRO DO PODER EXECUTIVO</w:t>
      </w:r>
      <w:bookmarkEnd w:id="2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Transferências Financeiras recebidas do Poder Executivo somou o valor de R$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43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263.841,41 (duzentos e sessenta e três mil, oitocentos e quarenta e um reais e quarenta e um centavos).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60" w:line="439" w:lineRule="auto"/>
        <w:ind w:left="0" w:right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CONSIDERAÇÕES FINAIS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439" w:lineRule="auto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extensa narrativa,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conclui-se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 presente Balanço Geral, teve a sua elaboração conforme as determinações legais que regulam a matéria, estando integrada, portanto, com todos os anexos previstos no art. 10 da Lei Complementar n.° 06 de 22 de janeiro de 1991.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Assim sendo, procuramos retratar no presente relatório, os principais aspectos da gestão,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ocorridos no exercício ora encerrado, com clareza e objetividade, pondo-nos à disposição dessa Augusta Corte de Contas, para quaisquer esclarecimentos que se tornarem necessários.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Apresentamos a V. Exa., os protestos de nossa elevada estima e distinta consideração.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60" w:right="0" w:firstLine="0"/>
        <w:jc w:val="left"/>
        <w:sectPr>
          <w:head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539" w:left="1978" w:right="1504" w:bottom="1183" w:header="1111" w:footer="755" w:gutter="0"/>
          <w:pgNumType w:start="7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Sebastião do Uatumã, 31 de dezembro de 2023.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8" w:left="0" w:right="0" w:bottom="8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1435" w:h="240" w:wrap="none" w:vAnchor="text" w:hAnchor="page" w:x="6101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do SAAE</w:t>
      </w:r>
    </w:p>
    <w:p>
      <w:pPr>
        <w:widowControl w:val="0"/>
        <w:spacing w:line="360" w:lineRule="exact"/>
      </w:pPr>
      <w:r>
        <w:drawing>
          <wp:anchor distT="0" distB="262255" distL="0" distR="0" simplePos="0" relativeHeight="62914697" behindDoc="1" locked="0" layoutInCell="1" allowOverlap="1">
            <wp:simplePos x="0" y="0"/>
            <wp:positionH relativeFrom="page">
              <wp:posOffset>3514090</wp:posOffset>
            </wp:positionH>
            <wp:positionV relativeFrom="paragraph">
              <wp:posOffset>12700</wp:posOffset>
            </wp:positionV>
            <wp:extent cx="1718945" cy="59753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71894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38" w:left="2031" w:right="1075" w:bottom="83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2525395</wp:posOffset>
              </wp:positionH>
              <wp:positionV relativeFrom="page">
                <wp:posOffset>1379855</wp:posOffset>
              </wp:positionV>
              <wp:extent cx="2910840" cy="28638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10840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SAAE DE SÃO SEBASTIÃO DO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98.84999999999999pt;margin-top:108.65000000000001pt;width:229.19999999999999pt;height:22.55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SAAE DE SÃO SEBASTIÃO DO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3681730</wp:posOffset>
              </wp:positionH>
              <wp:positionV relativeFrom="page">
                <wp:posOffset>353060</wp:posOffset>
              </wp:positionV>
              <wp:extent cx="450850" cy="5607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0850" cy="560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50850" cy="560705"/>
                                <wp:docPr id="12" name="Picutre 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50850" cy="5607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289.89999999999998pt;margin-top:27.800000000000001pt;width:35.5pt;height:44.149999999999999pt;z-index:-1887440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50850" cy="560705"/>
                          <wp:docPr id="14" name="Picutre 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50850" cy="5607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6586855</wp:posOffset>
              </wp:positionH>
              <wp:positionV relativeFrom="page">
                <wp:posOffset>441325</wp:posOffset>
              </wp:positionV>
              <wp:extent cx="384175" cy="1892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1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2"/>
                              <w:szCs w:val="4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18.64999999999998pt;margin-top:34.75pt;width:30.25pt;height:14.9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2"/>
                        <w:szCs w:val="4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bullet"/>
      <w:lvlText w:val="V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6"/>
      <w:numFmt w:val="upperRoman"/>
      <w:lvlText w:val="%1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2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3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5">
    <w:name w:val="Heading #2|1_"/>
    <w:basedOn w:val="DefaultParagraphFont"/>
    <w:link w:val="Style14"/>
    <w:rPr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Heading #1|1_"/>
    <w:basedOn w:val="DefaultParagraphFont"/>
    <w:link w:val="Style17"/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27">
    <w:name w:val="Picture caption|1_"/>
    <w:basedOn w:val="DefaultParagraphFont"/>
    <w:link w:val="Style26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40" w:line="44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FFFFFF"/>
      <w:spacing w:after="510"/>
      <w:ind w:firstLine="112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340" w:line="44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260"/>
      <w:jc w:val="center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jc w:val="center"/>
      <w:outlineLvl w:val="0"/>
    </w:pPr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26">
    <w:name w:val="Picture caption|1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header" Target="header4.xm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