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0"/>
    </w:p>
    <w:p>
      <w:pPr>
        <w:pStyle w:val="Style6"/>
        <w:keepNext/>
        <w:keepLines/>
        <w:widowControl w:val="0"/>
        <w:shd w:val="clear" w:color="auto" w:fill="auto"/>
        <w:tabs>
          <w:tab w:pos="2638" w:val="left"/>
        </w:tabs>
        <w:bidi w:val="0"/>
        <w:spacing w:before="0" w:after="120"/>
        <w:ind w:left="18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de 3</w:t>
        <w:tab/>
        <w:t>PERÍODO: Janeiro a abril 2025/BIMESTRE Março - Abril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296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242.405,26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242.405,26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do Patrimônio 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242.405,26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83.450,90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242.022,26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383,00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Bens, Direitos e Valores Incorporados ao 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SUBTOTAL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DAS RECEITAS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(Hl)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242.405,26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</w:t>
        <w:br/>
        <w:t>UATUMA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BALANÇO ORÇAMENTÁRIO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2"/>
    </w:p>
    <w:p>
      <w:pPr>
        <w:pStyle w:val="Style6"/>
        <w:keepNext/>
        <w:keepLines/>
        <w:widowControl w:val="0"/>
        <w:shd w:val="clear" w:color="auto" w:fill="auto"/>
        <w:tabs>
          <w:tab w:pos="2694" w:val="left"/>
        </w:tabs>
        <w:bidi w:val="0"/>
        <w:spacing w:before="0" w:after="120"/>
        <w:ind w:left="16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 de 3</w:t>
        <w:tab/>
        <w:t>PERÍODO: Janeiro a abril 2025/BIMESTRE Março - Abril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4"/>
        <w:gridCol w:w="1301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JANAABR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242.405,26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45.002,73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197.402,53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32" w:left="676" w:right="428" w:bottom="564" w:header="0" w:footer="136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(CC 5.2.2.1.3.01.00)</w:t>
      </w:r>
    </w:p>
    <w:p>
      <w:pPr>
        <w:pStyle w:val="Style13"/>
        <w:keepNext w:val="0"/>
        <w:keepLines w:val="0"/>
        <w:framePr w:w="254" w:h="10555" w:hRule="exact" w:wrap="none" w:hAnchor="page" w:x="140" w:y="2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</w:p>
    <w:tbl>
      <w:tblPr>
        <w:tblOverlap w:val="never"/>
        <w:jc w:val="left"/>
        <w:tblLayout w:type="fixed"/>
      </w:tblPr>
      <w:tblGrid>
        <w:gridCol w:w="451"/>
        <w:gridCol w:w="466"/>
        <w:gridCol w:w="245"/>
      </w:tblGrid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"O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62" w:h="1032" w:wrap="none" w:hAnchor="page" w:x="596" w:y="91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142" w:lineRule="auto"/>
              <w:ind w:left="200" w:right="0" w:firstLine="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 Pá</w:t>
            </w:r>
          </w:p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180" w:lineRule="auto"/>
              <w:ind w:left="200" w:right="0" w:firstLine="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w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1032" w:wrap="none" w:hAnchor="page" w:x="596" w:y="917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62" w:h="1032" w:wrap="none" w:hAnchor="page" w:x="596" w:y="91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Pd</w:t>
            </w:r>
          </w:p>
        </w:tc>
      </w:tr>
    </w:tbl>
    <w:p>
      <w:pPr>
        <w:framePr w:w="1162" w:h="1032" w:wrap="none" w:hAnchor="page" w:x="596" w:y="9170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8890" distR="0" simplePos="0" relativeHeight="62914690" behindDoc="1" locked="0" layoutInCell="1" allowOverlap="1">
            <wp:simplePos x="0" y="0"/>
            <wp:positionH relativeFrom="page">
              <wp:posOffset>97155</wp:posOffset>
            </wp:positionH>
            <wp:positionV relativeFrom="margin">
              <wp:posOffset>-292100</wp:posOffset>
            </wp:positionV>
            <wp:extent cx="4700270" cy="101377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</w:pP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898" w:left="139" w:right="4350" w:bottom="438" w:header="0" w:footer="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1151890</wp:posOffset>
              </wp:positionH>
              <wp:positionV relativeFrom="page">
                <wp:posOffset>421005</wp:posOffset>
              </wp:positionV>
              <wp:extent cx="64135" cy="850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0.700000000000003pt;margin-top:33.149999999999999pt;width:5.0499999999999998pt;height:6.7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able caption|1_"/>
    <w:basedOn w:val="DefaultParagraphFont"/>
    <w:link w:val="Style8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1">
    <w:name w:val="Other|1_"/>
    <w:basedOn w:val="DefaultParagraphFont"/>
    <w:link w:val="Style10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0" w:line="271" w:lineRule="auto"/>
      <w:ind w:left="80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