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60" w:after="0" w:line="240" w:lineRule="auto"/>
        <w:ind w:left="24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"/>
    </w:p>
    <w:tbl>
      <w:tblPr>
        <w:tblOverlap w:val="never"/>
        <w:jc w:val="center"/>
        <w:tblLayout w:type="fixed"/>
      </w:tblPr>
      <w:tblGrid>
        <w:gridCol w:w="806"/>
        <w:gridCol w:w="542"/>
        <w:gridCol w:w="3182"/>
        <w:gridCol w:w="269"/>
        <w:gridCol w:w="168"/>
        <w:gridCol w:w="134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730.911,77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141.088,30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215.107,21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656.892,86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246.238,25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141.088,30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214.448,07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172.878,48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98.624,80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163.565,29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98.624,80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163.565,29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98.624,80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163.565,29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9.133,01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9.133,01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89.491,79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154.432,28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47.472,31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13.413,39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6.507,00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111.992,78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99.229,22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6.052,00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105.281,22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6.891,39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6.711,56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ALMOXARIFADO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32.366,00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GÊNEROS ALIMENTÍCIOS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3.090,50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6.290,50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484.673,52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484.014,38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59.876,60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59.217,46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(83.020,70)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(43.636,76)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(44.120,56)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(24.523,68)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(24.699,02)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(675.898,76)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142.510,64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143.694,93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(677.083,05)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(83.170,89)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142.510,64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143.694,93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(84.355,18)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TRABALHISTAS,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34.266,99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34.266,99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2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3"/>
    </w:p>
    <w:tbl>
      <w:tblPr>
        <w:tblOverlap w:val="never"/>
        <w:jc w:val="center"/>
        <w:tblLayout w:type="fixed"/>
      </w:tblPr>
      <w:tblGrid>
        <w:gridCol w:w="826"/>
        <w:gridCol w:w="542"/>
        <w:gridCol w:w="3173"/>
        <w:gridCol w:w="278"/>
        <w:gridCol w:w="168"/>
        <w:gridCol w:w="1344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29.541,00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29.541,00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102.682,51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 COM A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FISCAIS A CURTO PRAZO COM 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UNIÃO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INTEROFSS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214131100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PIS/PASEP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(82.494,89)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4.813,77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5.998,06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(83.679,18)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(65.407,63)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(65.460,77)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(16.687,26)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1.131,15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(17.818,41)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A PAGAR DE EMPRÉSTIMOS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A PAGAR DE EMPRÉSTIMOS E FINANCIAMENTOS A LONGO PRAZO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 - CONSOLI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DE CONTRATOS - FINANCIAMENTOS INTERNOS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SUPERÁVITS OU D 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OFSS</w:t>
      </w:r>
      <w:r>
        <w:br w:type="page"/>
      </w:r>
    </w:p>
    <w:p>
      <w:pPr>
        <w:pStyle w:val="Style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4"/>
    </w:p>
    <w:p>
      <w:pPr>
        <w:pStyle w:val="Style1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5"/>
    </w:p>
    <w:p>
      <w:pPr>
        <w:pStyle w:val="Style18"/>
        <w:keepNext w:val="0"/>
        <w:keepLines w:val="0"/>
        <w:widowControl w:val="0"/>
        <w:shd w:val="clear" w:color="auto" w:fill="auto"/>
        <w:tabs>
          <w:tab w:pos="9810" w:val="left"/>
        </w:tabs>
        <w:bidi w:val="0"/>
        <w:spacing w:before="0" w:after="0" w:line="240" w:lineRule="auto"/>
        <w:ind w:left="5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Junho</w:t>
        <w:tab/>
        <w:t>Página 3</w:t>
      </w:r>
    </w:p>
    <w:tbl>
      <w:tblPr>
        <w:tblOverlap w:val="never"/>
        <w:jc w:val="center"/>
        <w:tblLayout w:type="fixed"/>
      </w:tblPr>
      <w:tblGrid>
        <w:gridCol w:w="806"/>
        <w:gridCol w:w="533"/>
        <w:gridCol w:w="3163"/>
        <w:gridCol w:w="432"/>
        <w:gridCol w:w="1368"/>
        <w:gridCol w:w="1498"/>
        <w:gridCol w:w="1426"/>
        <w:gridCol w:w="1406"/>
        <w:gridCol w:w="298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ACUMULADOS - INTER OFSS 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277.065,33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151.456,01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428.521,34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132.779,07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34.266,99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167.046,06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30.047,00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144.568,40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106.818,40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28.434,00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135.252,40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5.535,00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2.674,00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14.338,09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4.219,99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18.558,08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3.748,23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16.407,28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471,76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2.150,80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140.679,20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116.441,65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257.120,85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46.656,50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81.200,50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GENEROS ALIMENTAÇÃO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6.290,50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6.290,50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COPA E COZINHA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LIMPEZA E PRODUTOS DE 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6.156,00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6.156,00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PARA MANUTENÇÃO DE BENS IMÓVEIS E INSTALAÇÕES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ELETRICO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31.189,00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MATERIAIS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103.087,00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69.126,01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172.213,01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81.387,00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66.726,01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148.113,01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81.387,00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66.726,01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148.113,01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11.139,30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11.443,86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22.583,16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8.166,21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1.773,31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9.939,52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24.198,00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27.396,00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51.594,00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MAO-DE-OBRA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6.068,10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7.850,94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96" w:hRule="exact"/>
        </w:trPr>
        <w:tc>
          <w:tcPr>
            <w:gridSpan w:val="9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6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7"/>
    </w:p>
    <w:tbl>
      <w:tblPr>
        <w:tblOverlap w:val="never"/>
        <w:jc w:val="center"/>
        <w:tblLayout w:type="fixed"/>
      </w:tblPr>
      <w:tblGrid>
        <w:gridCol w:w="826"/>
        <w:gridCol w:w="542"/>
        <w:gridCol w:w="3182"/>
        <w:gridCol w:w="331"/>
        <w:gridCol w:w="1450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3.707,34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DIMINUTIVAS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CONTRIBUIÇÕES SOCIAIS - INTER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PIS/PASEP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2.726,02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(332.078,34)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76.252,81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(408.331,15)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46.073,16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EXPLORAÇÃO DE BENS E DIREITOS E P RE ST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AÇA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46.073,16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46.073,16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46.073,16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(218.098,06)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(171.789,90)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46.046,16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(217.836,06)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AUMENTATIVAS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(235,00)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1.337,95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(10.589,29)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TRANSFERÊNCIAS RECEBIDAS PARA A EXECUÇÃO ORÇAMENTÁRIA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28.841,70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(179.643,80)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2.099.543,00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209.197,00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2.240.740,00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2.095.659,14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2.236.856,14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1.672.059,14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1.813.256,14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356.305,00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EXCESSO DE ARRECADAÇÃO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147.305,00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156.305,00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(297.305,00)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(356.305,00)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CANCELAMENTO/REMANEJAMENTO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(147.305,00)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(147.305,00)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(156.305,00)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738.491,19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829.688,19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8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9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346"/>
        <w:gridCol w:w="1450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INSCRITOS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(2.099.543,00)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711.587,04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852.784,04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(2.240.740,00)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(2.095.659,14)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711.587,04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852.784,04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(2.236.856,14)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(164.346,60)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(113.344,04)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(259.253,40)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51.002,56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(310.255,96)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(1.672.059,14)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660.584,48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801.781,48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(1.813.256,14)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(933.600,00)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380.390,74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430.390,74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(983.600,00)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(195.140,86)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(153.943,86)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280.193,74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371.390,74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(439.469,87)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(390.570,00)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(298.989,27)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(439.086,14)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280.193,74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371.390,74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280.193,74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371.390,74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280.193,74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371.390,74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(829.656,14)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(439.469,87)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(390.570,00)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(298.989,27)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(439.086,14)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A LIQUIDAR - INSCRIÇÃO NO O EXERCÍCIO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5.136.029,39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163.881,80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21.689,48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5.278.221,71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2.878.415,43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385.241,08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385.241,08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238.555,00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105.131,80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21.689,48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105.131,80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21.689,48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105.131,80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21.689,48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612.395,95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422.648,18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94.391,91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16.946,17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500.093,92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106.305,45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10.739,89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4.743,31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112.302,03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(5.136.029,39)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626.551,98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768.744,30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(5.278.221,71)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87.369,67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146.119,67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87.369,67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146.119,67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87.369,67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146.119,67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87.369,67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146.119,67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(2.878.415,43)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(385.241,08)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47.613,17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47.613,17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(385.241,08)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(332.202,57)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47.613,17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(284.589,40)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(53.038,51)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47.613,17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(100.651,68)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(42.180,00)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(38.380,00)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5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(3.420,00)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(7.220,00)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41" w:left="496" w:right="407" w:bottom="1163" w:header="0" w:footer="73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3862" w:val="left"/>
        </w:tabs>
        <w:bidi w:val="0"/>
        <w:spacing w:before="0" w:after="600" w:line="240" w:lineRule="auto"/>
        <w:ind w:left="15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1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center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1"/>
    </w:p>
    <w:tbl>
      <w:tblPr>
        <w:tblOverlap w:val="never"/>
        <w:jc w:val="center"/>
        <w:tblLayout w:type="fixed"/>
      </w:tblPr>
      <w:tblGrid>
        <w:gridCol w:w="826"/>
        <w:gridCol w:w="542"/>
        <w:gridCol w:w="3163"/>
        <w:gridCol w:w="370"/>
        <w:gridCol w:w="1430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2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Junho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b w:val="0"/>
                <w:bCs w:val="0"/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(179.805,00)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94.706,50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(238.555,00)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(134.561,00)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58.750,00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(157.354,50)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(45.244,00)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35.956,50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(81.200,50)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535.590,86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619.033,18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535.590,86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619.033,18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535.590,86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619.033,18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(612.395,95)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304.687,35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252.983,35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241.630,61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316.040,09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304.687,35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252.983,35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241.630,61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316.040,09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(440.049,87)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(391.150,00)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(440.049,87)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91.197,00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(391.150,00)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(83.170,89)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142.510,64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143.694,93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(84.355,18)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COMPROMETIDA POR RETENÇÕES E CONSIGNAÇÕES 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(83.279,18)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(310.420,22)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142.510,64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(452.930,86)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(301.217,13)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140.096,87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(441.314,00)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(9.203,09)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(11.616,86)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(1.705.841,72)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RECEBIMENTOS DE CRÉDITOS INSCRITOS EM DÍVIDA ATIVA 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RECEBIMENTOS DE CRÉDITOS INSCRITOS EM DÍVIDAC ATIVA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ADMINISTRAI!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3.591,45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(81.568,61)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2.146.272,77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2.146.272,77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5304790</wp:posOffset>
                </wp:positionH>
                <wp:positionV relativeFrom="paragraph">
                  <wp:posOffset>12700</wp:posOffset>
                </wp:positionV>
                <wp:extent cx="1645920" cy="37782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17.69999999999999pt;margin-top:1.pt;width:129.59999999999999pt;height:29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6"/>
      <w:footnotePr>
        <w:pos w:val="pageBottom"/>
        <w:numFmt w:val="decimal"/>
        <w:numRestart w:val="continuous"/>
      </w:footnotePr>
      <w:pgSz w:w="11900" w:h="16840"/>
      <w:pgMar w:top="1541" w:left="496" w:right="407" w:bottom="1163" w:header="0" w:footer="73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1279525</wp:posOffset>
              </wp:positionH>
              <wp:positionV relativeFrom="page">
                <wp:posOffset>537210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0.75pt;margin-top:42.299999999999997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1276350</wp:posOffset>
              </wp:positionH>
              <wp:positionV relativeFrom="page">
                <wp:posOffset>820420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5pt;margin-top:64.599999999999994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1283970</wp:posOffset>
              </wp:positionH>
              <wp:positionV relativeFrom="page">
                <wp:posOffset>665480</wp:posOffset>
              </wp:positionV>
              <wp:extent cx="5672455" cy="2501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1.09999999999999pt;margin-top:52.399999999999999pt;width:446.64999999999998pt;height:19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7">
    <w:name w:val="Table caption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9">
    <w:name w:val="Body text|2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Header or footer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2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ind w:left="24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6">
    <w:name w:val="Tabl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Header or footer|1"/>
    <w:basedOn w:val="Normal"/>
    <w:link w:val="CharStyle21"/>
    <w:pPr>
      <w:widowControl w:val="0"/>
      <w:shd w:val="clear" w:color="auto" w:fill="FFFFFF"/>
      <w:spacing w:line="1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