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500" w:after="0" w:line="240" w:lineRule="auto"/>
        <w:ind w:left="24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</w:rPr>
        <w:t>BALANCETE-ISOLADO</w:t>
      </w:r>
      <w:bookmarkEnd w:id="0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 (UG:3)</w:t>
      </w:r>
      <w:bookmarkEnd w:id="1"/>
    </w:p>
    <w:tbl>
      <w:tblPr>
        <w:tblOverlap w:val="never"/>
        <w:jc w:val="center"/>
        <w:tblLayout w:type="fixed"/>
      </w:tblPr>
      <w:tblGrid>
        <w:gridCol w:w="806"/>
        <w:gridCol w:w="542"/>
        <w:gridCol w:w="3187"/>
        <w:gridCol w:w="264"/>
        <w:gridCol w:w="173"/>
        <w:gridCol w:w="1339"/>
        <w:gridCol w:w="1498"/>
        <w:gridCol w:w="1426"/>
        <w:gridCol w:w="1411"/>
        <w:gridCol w:w="326"/>
      </w:tblGrid>
      <w:tr>
        <w:trPr>
          <w:trHeight w:val="379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2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Março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1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D_C</w:t>
            </w:r>
          </w:p>
        </w:tc>
      </w:tr>
      <w:tr>
        <w:trPr>
          <w:trHeight w:val="17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ATIVO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729.428,19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96.170,02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64.184,45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761.413,76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ATIVO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242.777,25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96.170,02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63.525,31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275.421,96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CAIXA E EQUIVALENTES DE CAIXA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90.308,80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95.678,77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52.079,70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133.907,87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CAIXA E EQUIVALENTES DE CAIXA EM MOEDA NACIONAL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90.308,80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95.678,77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52.079,70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133.907,87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CAIXA E EQUIVALENTES DE CAIXA EM MOEDA NACIONAL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90.308,80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95.678,77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52.079,70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133.907,87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CAIXA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10.057,23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10.057,23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(2) 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CONTA ÚNICA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90.308,80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85.621,54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42.022,47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133.907,87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CRÉDITOS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46.734,00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11.055,61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35.678,39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112600000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DÍVIDA ATIVA NÃO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46.734,00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11.055,61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35.678,39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DÍVIDA ATIVA NÃO TRIBUTÁRIA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46.734,00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11.055,61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35.678,39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112619900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DEMAIS VALORES INSCRITOS EM DÍVIDA ATIVA NÃO P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46.734,00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11.055,61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35.678,39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DEMAIS CRÉDITOS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105.734,45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491,25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105.835,70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OUTROS CRÉDITOS A RECEBER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105.734,45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491,25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105.835,70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OUTROS CRÉDITOS A RECEBER E VALORES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105.734,45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491,25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105.835,70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113810600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99.087,89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101,25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99.189,14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(6) 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CRÉDITOS A RECEBER POR REEMBOLSO DE SALÁRIO P FAMÍLIA PAGO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6.646,56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6.646,56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ATIVO NÃO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486.650,94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485.991,80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ATIVO REALIZÁVEL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CRÉDITOS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CRÉDITOS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DÍVIDA ATIVA NÃO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1.692.428,33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1.692.428,33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121110504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DEMAIS VALORES INSCRITOS EM DÍVIDA ATIVA NÃO P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1.692.428,33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1.692.428,33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121119900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(-) AJUSTE DE PERDAS DE CRÉDITOS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(1.267.631,41)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(1.267.631,41)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121119905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(-) AJUSTE DE PERDAS DE DÍVIDA ATIVA NÃO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(1.267.631,41)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(1.267.631,41)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61.854,02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61.194,88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BENS MOVEIS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142.238,16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142.238,16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BENS MOVEIS-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142.238,16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142.238,16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92.969,40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92.969,40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APARELHOS E EQUIPAMENTOS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123110121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EQUIPAMENTOS HIDRÁULICOS E ELÉTRICOS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64.581,80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64.581,80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123110199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OUTRAS MÁQUINAS, APARELHOS, EQUIPAMENTOS E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27.987,60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27.987,60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35.067,64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35.067,64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EQUIPAMENTOS DE PROCESSAMENTO DE DADOS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35.067,64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35.067,64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7.809,12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7.809,12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123110301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APARELHOS E UTENSÍLIOS DOMÉSTICOS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2.546,62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2.546,62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123110302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MÁQUINAS E UTENSÍLIOS DE ESCRITÓRIO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123110303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MOBILIÁRIO EM GERAL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5.087,50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5.087,50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VEÍCULOS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6.392,00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123110503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VEÍCULOS DE TRAÇÃO MECÂNICA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6.392,00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(-) DEPRECIAÇÃO, EXAUSTÃO E AMORTIZAÇÃO ACUMULADAS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(80.384,14)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(81.043,28)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(-) DEPRECIAÇÃO, EXAUSTÃO E AMORTIZAÇÃO ACUMULADAS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(80.384,14)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(81.043,28)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(-) DEPRECIAÇÃO ACUMULADA - BENS MÓVEIS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(80.384,14)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(81.043,28)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(-) DEPRECIAÇÃO ACUMULADA DE 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(42.185,36)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483,80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(42.669,16)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(-) DEPRECIAÇÃO ACUMULADA DE BENS DE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(23.997,66)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175,34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(24.173,00)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(-) DEPRECIAÇÃO ACUMULADA DE MÓVEIS E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(7.809,12)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(7.809,12)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(-) DEPRECIAÇÃO ACUMULADA DE VEÍCULOS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(6.392,00)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(6.392,00)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PASSIVO E PATRIMÔNIO 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(672.949,46)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39.168,19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40.138,17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(673.919,44)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PASSIVO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(80.221,59)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39.168,19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40.138,17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(81.191,57)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OBRIGAÇÕES TRABALHISTAS,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PREVIDENCIÁRIAS E ASSISTENCIAIS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23.772,27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23.772,27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20.939,00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20.939,00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PESSOAL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20.939,00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20.939,00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20.939,00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20.939,00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SALÁRIOS, REMUNERAÇÕES E BENEFÍCIOS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20.433,00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20.433,00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22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</w:rPr>
        <w:t>BALANCETE-ISOLADO</w:t>
      </w:r>
      <w:bookmarkEnd w:id="2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 (UG:3)</w:t>
      </w:r>
      <w:bookmarkEnd w:id="3"/>
    </w:p>
    <w:tbl>
      <w:tblPr>
        <w:tblOverlap w:val="never"/>
        <w:jc w:val="center"/>
        <w:tblLayout w:type="fixed"/>
      </w:tblPr>
      <w:tblGrid>
        <w:gridCol w:w="826"/>
        <w:gridCol w:w="542"/>
        <w:gridCol w:w="3187"/>
        <w:gridCol w:w="264"/>
        <w:gridCol w:w="168"/>
        <w:gridCol w:w="1344"/>
        <w:gridCol w:w="1498"/>
        <w:gridCol w:w="1426"/>
        <w:gridCol w:w="1411"/>
        <w:gridCol w:w="331"/>
      </w:tblGrid>
      <w:tr>
        <w:trPr>
          <w:trHeight w:val="379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4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Março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211110103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FÉRIAS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 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ENCARGOS SOCIAIS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2.833,27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2.833,27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ENCARGOS SOCIAIS A PAGAR-IN TER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OFSS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2.833,27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2.833,27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2.413,51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2.413,51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211430101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CONTRIBUIÇÕES AO RGPS SOBRE SALÁRIOS E REMUNERAÇÕES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2.413,51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2.413,51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211430500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E CONTAS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8.556,33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8.556,33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E CONTAS A PAGAR NACIONAIS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8.556,33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8.556,33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E CONTAS A PAGAR NACIONAIS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8.556,33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8.556,33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NACIONAIS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8.556,33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8.556,33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(16)03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FORNECEDORES NÃO PARCELADOS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8.556,33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8.556,33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214000000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OBRIGAÇÕES FISCAIS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936,94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936,94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214100000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OBRIGAÇÕES FISCAIS A CURTO PRAZO COM A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936,94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936,94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214130000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OBRIGAÇÕES FISCAIS A CURTO PRAZO COM A UNIÃO -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INTEROFSS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936,94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936,94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214131100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PIS/PASEP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936,94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936,94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ADIANTAMENTO DE CLIENTES E DEMAIS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(79.545,59)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5.902,65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6.872,63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(80.515,57)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VALORES RESTmJÍVEIS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(79.145,59)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1.502,65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2.472,63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(80.115,57)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VALORES RESTITUÍVEIS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(79.145,59)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1.502,65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2.472,63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(80.115,57)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(79.145,59)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1.502,65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2.472,63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(80.115,57)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CONTRIBUIÇÃO AO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(64.496,51)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1.502,65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1.783,81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(64.777,67)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IMPOSTO SOBRE A RENDA RETIDO NA FONTE -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(14.649,08)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688,82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(15.337,90)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OUTRAS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OUTRAS OBRIGAÇÕES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INDENIZAÇÕES E RESTITUIÇÕES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INDENIZAÇÕES A SERVIDORES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DIARIAS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218919800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DEMAIS OBRIGAÇÕES A CURTO PRAZO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PASSIVO NAO-CIRCULANTE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EMPRÉSTIMOS E FINANCIAMENTOS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222500000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JUROS E ENCARGOS A PAGAR DE EMPRÉSTIMOS E FINANCIAMENTOS A LONGO PRAZO - INTERNO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222510000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JUROS E ENCARGOS A PAGAR DE EMPRÉSTIMOS E FINANCIAMENTOS A LONGO PRAZO - INTERNO -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CONSOEI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222510300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JUROS DE CONTRATOS - FINANCIAMENTOS INTERNOS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222510301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(10)03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JUROS DE CONTRATOS - FINANCIAMENTOS INTERNOS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vertAlign w:val="superscript"/>
                <w:lang w:val="pt-BR" w:eastAsia="pt-BR" w:bidi="pt-BR"/>
              </w:rPr>
              <w:t xml:space="preserve">1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E CONTAS A PAGAR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E CONTAS A PAGAR NACIONAIS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E CONTAS A PAGAR NACIONAIS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NACIONAIS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(16)03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FORNECEDORES PARCELADOS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PATRIMÔNIO 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RESULTADOS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ACUMULADOS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1.411.886,91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1.411.886,91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SUPERÁVTTS OU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1.411.886,91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1.411.886,91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237110300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AJUSTES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SUPERÁVITS OU DÉFICITS ACUMULADOS - INTRAOFSS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(1.159.022,04)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(1.159.022,04)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(1.159.022,04)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(1.159.022,04)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ACUMULADOS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162.909,16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162.909,16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SUPERÁVTTS OU DÉFICTTS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245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237130200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SUPERÁVTTS OU DÉFICTTS DE EXERCÍCIOS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162.909,16 X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162.909,16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</w:tbl>
    <w:p>
      <w:pPr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523" w:left="502" w:right="402" w:bottom="979" w:header="0" w:footer="551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0"/>
        <w:keepNext/>
        <w:keepLines/>
        <w:widowControl w:val="0"/>
        <w:shd w:val="clear" w:color="auto" w:fill="auto"/>
        <w:tabs>
          <w:tab w:pos="3822" w:val="left"/>
        </w:tabs>
        <w:bidi w:val="0"/>
        <w:spacing w:before="0" w:line="240" w:lineRule="auto"/>
        <w:ind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Exercício: 2025</w:t>
      </w:r>
      <w:bookmarkEnd w:id="4"/>
    </w:p>
    <w:tbl>
      <w:tblPr>
        <w:tblOverlap w:val="never"/>
        <w:jc w:val="center"/>
        <w:tblLayout w:type="fixed"/>
      </w:tblPr>
      <w:tblGrid>
        <w:gridCol w:w="816"/>
        <w:gridCol w:w="533"/>
        <w:gridCol w:w="3139"/>
        <w:gridCol w:w="370"/>
        <w:gridCol w:w="1454"/>
        <w:gridCol w:w="1498"/>
        <w:gridCol w:w="1426"/>
        <w:gridCol w:w="1406"/>
        <w:gridCol w:w="346"/>
      </w:tblGrid>
      <w:tr>
        <w:trPr>
          <w:trHeight w:val="667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SERVIÇO AUTONOMO DE AGUA E ESGOTO - S. S. UATUMÃ (UG:3)</w:t>
            </w:r>
          </w:p>
        </w:tc>
      </w:tr>
      <w:tr>
        <w:trPr>
          <w:trHeight w:val="374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2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Março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3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D_C</w:t>
            </w:r>
          </w:p>
        </w:tc>
      </w:tr>
      <w:tr>
        <w:trPr>
          <w:trHeight w:val="46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237150000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ANTERIORES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ACUMULADOS - INTER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OFSS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- MUNICÍPIO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1.200.517,45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1.200.517,45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237150200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SUPERAVTTS OU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1.200.517,45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1.200.517,45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VARIAÇÃO PATRIMONIAL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DIMINUTIVA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62.989,00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38.324,68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101.313,68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45.686,11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23.772,27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69.458,38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REMUNERAÇÃO A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37.190,00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20.939,00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58.129,00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REMUNERAÇÃO A PESSOAL ATIVO CIVIL - ABRANGIDOS PELO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37.190,00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20.939,00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58.129,00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REMUNERAÇÃO A PESSOAL ATIVO CIVIL - ABRANGIDOS PELO RGPS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37.190,00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20.939,00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58.129,00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VENCIMENTOS E VANTAGENS FIXAS - PESSOAL CIVIL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37.190,00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20.939,00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58.129,00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VENCIMENTOS E SALARIOS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34.470,00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19.326,00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53.796,00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311210118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GRATIFICAÇÃO DE TEMPO DE SERVIÇO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2.214,00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3.321,00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311210124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FERIAS - ABONO CONSTITUCIONAL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ENCARGOS PATRONAIS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4.576,53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2.833,27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7.409,80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ENCARGOS PATRONAIS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4.156,77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2.413,51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6.570,28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312230000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ENCARGOS PATRONAIS - RGPS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4.156,77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2.413,51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6.570,28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312230100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CONTRIBUIÇÕES PREVIDENCIÁRIAS -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4.156,77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2.413,51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6.570,28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ENCARGOS PATRONAIS -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839,52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312310000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ENCARGOS PATRONAIS - FGTS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839,52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312310100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839,52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- 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3.919,58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3.919,58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INDENIZAÇÕES E RESTITUIÇÕES TRABALHISTAS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INDENIZAÇÕES E RESTITUIÇÕES TRABALHISTAS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OUTRAS VPD DE 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OUTRAS VPD DE PESSOAL E ENCARGOS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319910100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-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USO DE BENS, SERVIÇOS E CONSUMO DE CAPITAL FIXO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15.674,48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13.615,47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29.289,95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14.603,70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12.956,33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27.560,03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10.100,00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DIÁRIAS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10.100,00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DIARIAS PESSOAL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5.700,00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SERVIÇOS TERCEIROS - PJ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8.903,70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8.556,33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17.460,03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SERVIÇOS TERCEIROS - PJ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8.903,70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8.556,33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17.460,03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PUBLICIDADE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332311000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LOCAÇÕES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4.455,72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6.683,58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332313200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SERVIÇOS BANCARIOS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3.220,22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1.202,27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4.422,49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332315100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SERVIÇOS TÉCNICOS PROFISSIONAIS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OUTROS SERVIÇOS TERCEIROS - PJ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1.227,76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466,20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1.693,96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DEPRECIAÇÃO, AMORTIZAÇÃO E EXAUSTÃO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1.070,78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1.729,92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DEPRECIAÇÃO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1.070,78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1.729,92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DEPRECIAÇÃO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1.070,78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1.729,92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DEPRECIAÇÃO DE 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1.070,78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1.729,92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DEPRECIAÇÃO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1.070,78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1.729,92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VARIAÇÕES PATRIMONIAIS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-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349900000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349910000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DIMINUTIVAS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FINANCEIRAS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TRIBUTÁRIAS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936,94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936,94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936,94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936,94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936,94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936,94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372130000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CONTRIBUIÇÕES SOCIAIS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936,94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936,94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372130200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PIS/PASEP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936,94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936,94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VARIAÇÃO PATRIMONIAL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AUMENTATIVA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(119.467,73)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69.340,27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(188.808,00)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EXPLORAÇÃO E VENDA DE BENS, SERVIÇOS E DIREITOS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(45.232,16)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32.161,88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(77.394,04)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4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433000000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EXPLORAÇÃO DE BENS E DIREITOS E PRESTAÇÃO DE SERVIÇOS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(45.232,16)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32.161,88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(77.394,04)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220" w:right="0" w:firstLine="0"/>
        <w:jc w:val="center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</w:rPr>
        <w:t>BALANCETE-ISOLADO</w:t>
      </w:r>
      <w:bookmarkEnd w:id="5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 (UG:3)</w:t>
      </w:r>
      <w:bookmarkEnd w:id="6"/>
    </w:p>
    <w:tbl>
      <w:tblPr>
        <w:tblOverlap w:val="never"/>
        <w:jc w:val="center"/>
        <w:tblLayout w:type="fixed"/>
      </w:tblPr>
      <w:tblGrid>
        <w:gridCol w:w="821"/>
        <w:gridCol w:w="547"/>
        <w:gridCol w:w="3178"/>
        <w:gridCol w:w="322"/>
        <w:gridCol w:w="1464"/>
        <w:gridCol w:w="1498"/>
        <w:gridCol w:w="1426"/>
        <w:gridCol w:w="1406"/>
        <w:gridCol w:w="336"/>
      </w:tblGrid>
      <w:tr>
        <w:trPr>
          <w:trHeight w:val="379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4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Março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4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D_C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433100000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VALOR BRUTO DE EXPLORAÇÃO DE BENS E DIREITOS E PRESTAÇÃO DE SERVIÇOS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(45.232,16)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32.161,88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(77.394,04)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VALOR BRUTO DE EXPLORAÇÃO DE BENS, DIREITOS E PRESTAÇÃO DE SERVIÇOS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(45.232,16)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32.161,88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(77.394,04)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433113700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SERVIÇOS ADMINISTRATIVOS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(45.120,16)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32.113,88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(77.234,04)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433119900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AUMENTATIVAS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PROVENIENTES DE PRESTAÇÃO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(112,00)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(160,00)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VARIAÇÕES PATRIMONIAIS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AUMENTATIVAS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(4.158,68)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1.070,49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(5.229,17)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JUROS E ENCARGOS DE MORA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(4.158,68)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1.070,49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(5.229,17)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442900000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OUTROS JUROS E ENCARGOS DE MORA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(4.158,68)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1.070,49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(5.229,17)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442910000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OUTROS JUROS E ENCARGOS DE MORA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(4.158,68)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1.070,49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(5.229,17)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TRANSFERÊNCIAS E DELEGAÇÕES RECEBIDAS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(70.076,89)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36.107,90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(106.184,79)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TRANSFERÊNCIAS INTRAGOVERNAMENTAIS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(70.076,89)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36.107,90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(106.184,79)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TRANSFERÊNCIAS RECEBIDAS PARA A EXECUÇÃO 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(70.076,89)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36.107,90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(106.184,79)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TRANSFERÊNCIAS RECEBIDAS PARA A EXECUÇÃO ORÇAMENTÁRIA - INTRA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(70.076,89)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36.107,90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(106.184,79)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451120200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REPASSE RECEBIDO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(70.076,89)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36.107,90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(106.184,79)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CONTROLES DA APROVAÇÃO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1.444.246,21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215.339,00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1.539.585,21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ORÇAMENTO APROVADO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1.440.362,35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215.339,00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1.535.701,35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PREVISÃO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PREVISÃO INICIAL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PREVISÃO INICIAL DA RECEITA BRUTA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FIXAÇÃO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1.016.762,35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215.339,00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1.112.101,35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DOTAÇÃO 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DOTAÇÃO INICIAL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CREDITO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DOTAÇÃO ADICIONAL POR TIPO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CREDITO ADICIONAL - SUPLEMENTAR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DOTAÇÃO ADICIONAL POR FONTE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ANULAÇÃO DE DOTAÇÃO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522139900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VALOR GLOBAL DA DOTAÇÃO ADICIONAL POR FONTE O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(60.000,00)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522190000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CANCELAMENTO/REMANEJAMENTO DE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DOTAÇÃO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(60.000,00)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522190400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(-) CANCELAMENTO DE DOTAÇÕES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(60.000,00)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OUTROS CONTROLES DA DESPESA 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233.162,35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95.339,00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328.501,35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EMPENHOS POR EMISSÃO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233.162,35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95.339,00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328.501,35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DESPESA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233.162,35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95.339,00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328.501,35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EMISSÃO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233.194,40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95.339,00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328.533,40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(-) ANULAÇÃO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(32,05)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(32,05)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INSCRIÇÃO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3.883,86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3.883,86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INSCRIÇÃO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NÃO PROCESSADOS INSCRTTOS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INSCRIÇÃO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PROCESSADOS - INSCRITOS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PROCESSADOS -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904,00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CONTROLES DA EXECUÇÃO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(1.444.246,21)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350.289,14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445.628,14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(1.539.585,21)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DO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(1.440.362,35)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350.289,14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445.628,14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(1.535.701,35)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RECETTA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(423.600,00)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44.287,98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44.287,98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(423.600,00)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RECEITA A REALIZAR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(325.961,16)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44.287,98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(281.673,18)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RECEITA REALIZADA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(97.638,84)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44.287,98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(141.926,82)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(1.016.762,35)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306.001,16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401.340,16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(1.112.101,35)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DISPONIBILIDADES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(783.600,00)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230.670,08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230.670,08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(783.600,00)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CREDITO DISPONÍVEL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(550.437,65)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155.339,00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(455.098,65)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CREDITO UTILIZADO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(233.162,35)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75.331,08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170.670,08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(328.501,35)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CREDITO EMPENHADO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(156.971,99)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37.665,54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95.339,00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(214.645,45)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CREDITO EMPENHADO LIQUIDADO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37.665,54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37.665,54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622130400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CREDITO EMPENHADO LIQUIDADO PAGO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(76.190,36)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37.665,54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(113.855,90)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OUTROS CONTROLES DA DESPESA 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(233.162,35)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75.331,08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170.670,08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(328.501,35)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EMISSÃO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(233.162,35)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75.331,08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170.670,08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(328.501,35)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EMPENHOS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(233.162,35)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75.331,08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170.670,08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(328.501,35)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240" w:right="0" w:firstLine="0"/>
        <w:jc w:val="center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</w:rPr>
        <w:t>BALANCETE-ISOLADO</w:t>
      </w:r>
      <w:bookmarkEnd w:id="7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 (UG:3)</w:t>
      </w:r>
      <w:bookmarkEnd w:id="8"/>
    </w:p>
    <w:tbl>
      <w:tblPr>
        <w:tblOverlap w:val="never"/>
        <w:jc w:val="center"/>
        <w:tblLayout w:type="fixed"/>
      </w:tblPr>
      <w:tblGrid>
        <w:gridCol w:w="802"/>
        <w:gridCol w:w="547"/>
        <w:gridCol w:w="3173"/>
        <w:gridCol w:w="346"/>
        <w:gridCol w:w="1445"/>
        <w:gridCol w:w="1498"/>
        <w:gridCol w:w="1426"/>
        <w:gridCol w:w="1406"/>
        <w:gridCol w:w="331"/>
      </w:tblGrid>
      <w:tr>
        <w:trPr>
          <w:trHeight w:val="379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2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Março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5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622920101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EMPENHOS A LIQUIDAR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top w:val="single" w:sz="4"/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(156.971,99) 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37.665,54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95.339,00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(214.645,45)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EMPENHOS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37.665,54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37.665,54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EMPENHOS LIQUIDADOS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(76.190,36)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37.665,54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(113.855,90)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(3.883,86)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(3.883,86)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(2.807,86)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(2.807,86)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NÃO PROCESSADOS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(580,00)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(580,00)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NÃO PROCESSADOS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NÃO PROCESSADOS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(2.227,86)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(2.227,86)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NÃO PROCESSADOS A LIQUIDAR - INSCRIÇÃO NO O EXERCÍCIO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PROCESSADOS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CONTROLES DEVEDORES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4.457.324,24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180.170,02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13.301,51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4.624.192,75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2.391.767,43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2.475.767,43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2.391.767,43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2.475.767,43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2.391.767,43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2.475.767,43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OBRIGAÇÕES CONTRATUAIS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2.391.767,43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2.475.767,43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182.748,08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266.748,08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712310500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CONTRATOS DE EMPRÉSTIMOS E FINANCIAMENTOS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2.209.019,35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2.209.019,35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278.146,48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96.170,02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13.301,51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361.014,99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278.146,48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96.170,02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13.301,51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361.014,99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CONTROLE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278.146,48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96.170,02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13.301,51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361.014,99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RECURSOS ORDINÁRIOS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172.324,56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92.816,14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10.082,28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255.058,42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721130000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RECURSOS EXTRAORÇAMENTÁRIOS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105.821,92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3.353,88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3.219,23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105.956,57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CONTROLE DA INSCRIÇÃO DE CRÉDITOS EM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INSCRIÇÃO DE CRÉDITOS EM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INSCRIÇÃO DE CRÉDITOS EM DÍVIDA ATIVA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NÃO-TRIBUTÁRIA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CONTROLES CREDORES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(4.457.324,24)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242.285,52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409.154,03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(4.624.192,75)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DOS 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(2.391.767,43)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8.090,13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92.090,13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(2.475.767,43)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DOS 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(2.391.767,43)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8.090,13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92.090,13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(2.475.767,43)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DE 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(2.391.767,43)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8.090,13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92.090,13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(2.475.767,43)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DE OBRIGAÇÕES -CONSOLIDAÇÃO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(2.391.767,43)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8.090,13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92.090,13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(2.475.767,43)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(182.748,08)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8.090,13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92.090,13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(266.748,08)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(175.072,14)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8.090,13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(250.982,01)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812310202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EXECUTADOS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(7.675,94)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8.090,13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(15.766,07)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812310500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CONTRATOS DE EMPRÉSTIMOS E FINANCIAMENTOS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812310501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(278.146,48)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223.139,78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306.008,29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(361.014,99)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DAS 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(278.146,48)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223.139,78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306.008,29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(361.014,99)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(278.146,48)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223.139,78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306.008,29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(361.014,99)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DISPONIBILIDADE POR DESTINAÇÃO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41.730,33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146.306,05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131.362,93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56.673,45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RECURSOS DISPONÍVEIS PARA 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41.730,33 X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146.306,05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131.362,93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56.673,45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DISPONIBILIDADE POR DESTINAÇÃO DE RECURSOS COMPROMETIDA POR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(157.551,99)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37.665,54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95.339,00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(215.225,45)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DISPONIBILIDADE POR DESTINAÇÃO DE RECURSOS COMPROMETIDA POR EMPENHO - A LIQUIDAR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(157.551,99)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37.665,54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95.339,00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(215.225,45)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DISPONIBILIDADE POR DESTINAÇÃO DE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RECURSOS COMPROMETIDA POR LIQUIDAÇÃO E ENTRADAS COMPENSA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(80.221,59)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39.168,19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40.138,17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(81.191,57)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COMPROMETIDA POR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37.665,54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37.665,54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(D 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COMPROMETIDA POR RETENÇÕES E CONSIGNAÇÕES 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(79.145,59)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1.502,65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2.472,63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(80.115,57)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821140000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DISPONIBILIDADE POR DESTINAÇÃO DE RECURSOS UTILIZADA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(82.103,23)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39.168,19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(121.271,42)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821140100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(D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UTILIZADA COM EXECUÇÃO ORÇAMENTÁRIA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(78.418,22)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37.665,54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(116.083,76)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821140200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UTILIZADA COM RETENÇÕES E CONSIGNAÇÕES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(3.685,01)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1.502,65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(5.187,66)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(1.787.410,33)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11.055,61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11.055,61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(1.787.410,33)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INSCRIÇÃO DE CRÉDITOS EM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(1.787.410,33)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11.055,61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11.055,61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(1.787.410,33)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832300000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CRÉDITOS INSCRITOS EM DÍVIDA ATIVA A RECEBER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(1.739.162,33)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11.055,61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(1.728.106,72)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832320000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CRÉDITOS INSCRITOS EM DÍVIDA ATIVA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NÃO-TRIBUTÁRIA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 RECEBER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(1.739.162,33)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11.055,61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(1.728.106,72)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832320100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CRÉDITOS INSCRITOS EM DÍVIDA ATIVA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(1.739.162,33) C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11.055,61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(1.728.106,72)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</w:tbl>
    <w:p>
      <w:pPr>
        <w:sectPr>
          <w:headerReference w:type="default" r:id="rId6"/>
          <w:headerReference w:type="first" r:id="rId7"/>
          <w:footnotePr>
            <w:pos w:val="pageBottom"/>
            <w:numFmt w:val="decimal"/>
            <w:numRestart w:val="continuous"/>
          </w:footnotePr>
          <w:pgSz w:w="11900" w:h="16840"/>
          <w:pgMar w:top="1523" w:left="502" w:right="402" w:bottom="979" w:header="0" w:footer="3" w:gutter="0"/>
          <w:cols w:space="720"/>
          <w:noEndnote/>
          <w:titlePg/>
          <w:rtlGutter w:val="0"/>
          <w:docGrid w:linePitch="360"/>
        </w:sectPr>
      </w:pPr>
    </w:p>
    <w:p>
      <w:pPr>
        <w:pStyle w:val="Style20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0" w:after="500" w:line="240" w:lineRule="auto"/>
        <w:ind w:right="0" w:firstLine="20"/>
        <w:jc w:val="both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Exercício: 2025</w:t>
      </w:r>
      <w:bookmarkEnd w:id="9"/>
    </w:p>
    <w:tbl>
      <w:tblPr>
        <w:tblOverlap w:val="never"/>
        <w:jc w:val="center"/>
        <w:tblLayout w:type="fixed"/>
      </w:tblPr>
      <w:tblGrid>
        <w:gridCol w:w="1344"/>
        <w:gridCol w:w="3586"/>
        <w:gridCol w:w="1382"/>
        <w:gridCol w:w="398"/>
        <w:gridCol w:w="1099"/>
        <w:gridCol w:w="1426"/>
        <w:gridCol w:w="1752"/>
      </w:tblGrid>
      <w:tr>
        <w:trPr>
          <w:trHeight w:val="346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SERVIÇO AUTONOMO DE AGUA E ESGOTO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-S.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S. UATUMÃ (UG:3)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Março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4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Página 6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ENT.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títulos</w:t>
              <w:tab/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 D_C</w:t>
            </w:r>
          </w:p>
        </w:tc>
      </w:tr>
      <w:tr>
        <w:trPr>
          <w:trHeight w:val="605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832400000</w:t>
              <w:tab/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NÃO-TRIBUTÁRIA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 RECEBER EM COBRANÇA ADMINISTRATIVA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2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CRÉDITOS INSCRITOS EM DÍVIDA ATIVA RECEBIDOS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(48.248,00)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11.055,61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(59.303,61)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832420000</w:t>
              <w:tab/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2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RECEBIMENTOS DE CRÉDITOS INSCRITOS EM DÍVIDA ATIVA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NÃO-TRIBUTÁRIA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(48.248,00)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11.055,61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(59.303,61)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832420100</w:t>
              <w:tab/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2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RECEBIMENTOS DE CRÉDITOS INSCRITOS EM DÍVIDAC - ATIVA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NÃO-TRIBUTÁRIA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EM COBRANÇA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2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ADMINISTRATI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(48.248,00)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11.055,61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(59.303,61) C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1.161.746,57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1.161.746,57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499" w:line="1" w:lineRule="exact"/>
      </w:pPr>
    </w:p>
    <w:p>
      <w:pPr>
        <w:pStyle w:val="Style20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66" w:lineRule="auto"/>
        <w:ind w:left="3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5299075</wp:posOffset>
                </wp:positionH>
                <wp:positionV relativeFrom="paragraph">
                  <wp:posOffset>12700</wp:posOffset>
                </wp:positionV>
                <wp:extent cx="1645920" cy="39306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5920" cy="3930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ROSANA VASQUES DE OLIVEIRA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CONTADORA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CRC/AM 7.905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17.25pt;margin-top:1.pt;width:129.59999999999999pt;height:30.94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ROSANA VASQUES DE OLIVEIRA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CONTADORA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CRC/AM 7.905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SEBASTIAO NEVES MONTEIRO NETO</w:t>
      </w:r>
      <w:bookmarkEnd w:id="1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14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DIRETOR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1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001.697.912-54</w:t>
      </w:r>
    </w:p>
    <w:sectPr>
      <w:headerReference w:type="default" r:id="rId8"/>
      <w:footnotePr>
        <w:pos w:val="pageBottom"/>
        <w:numFmt w:val="decimal"/>
        <w:numRestart w:val="continuous"/>
      </w:footnotePr>
      <w:pgSz w:w="11900" w:h="16840"/>
      <w:pgMar w:top="1523" w:left="502" w:right="402" w:bottom="979" w:header="0" w:footer="551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1283335</wp:posOffset>
              </wp:positionH>
              <wp:positionV relativeFrom="page">
                <wp:posOffset>525780</wp:posOffset>
              </wp:positionV>
              <wp:extent cx="5672455" cy="25019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250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01.05pt;margin-top:41.399999999999999pt;width:446.64999999999998pt;height:19.6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1280160</wp:posOffset>
              </wp:positionH>
              <wp:positionV relativeFrom="page">
                <wp:posOffset>809625</wp:posOffset>
              </wp:positionV>
              <wp:extent cx="2270760" cy="9461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00.8pt;margin-top:63.75pt;width:178.80000000000001pt;height:7.4500000000000002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1283335</wp:posOffset>
              </wp:positionH>
              <wp:positionV relativeFrom="page">
                <wp:posOffset>525780</wp:posOffset>
              </wp:positionV>
              <wp:extent cx="5672455" cy="25019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250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01.05pt;margin-top:41.399999999999999pt;width:446.64999999999998pt;height:19.699999999999999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1280160</wp:posOffset>
              </wp:positionH>
              <wp:positionV relativeFrom="page">
                <wp:posOffset>809625</wp:posOffset>
              </wp:positionV>
              <wp:extent cx="2270760" cy="9461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100.8pt;margin-top:63.75pt;width:178.80000000000001pt;height:7.4500000000000002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1278890</wp:posOffset>
              </wp:positionH>
              <wp:positionV relativeFrom="page">
                <wp:posOffset>654050</wp:posOffset>
              </wp:positionV>
              <wp:extent cx="5672455" cy="25019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250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100.7pt;margin-top:51.5pt;width:446.64999999999998pt;height:19.699999999999999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1278890</wp:posOffset>
              </wp:positionH>
              <wp:positionV relativeFrom="page">
                <wp:posOffset>654050</wp:posOffset>
              </wp:positionV>
              <wp:extent cx="5672455" cy="25019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250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100.7pt;margin-top:51.5pt;width:446.64999999999998pt;height:19.699999999999999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character" w:customStyle="1" w:styleId="CharStyle9">
    <w:name w:val="Header or footer|2_"/>
    <w:basedOn w:val="DefaultParagraphFont"/>
    <w:link w:val="Style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Heading #2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5">
    <w:name w:val="Other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1">
    <w:name w:val="Heading #3|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20" w:line="252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before="250"/>
      <w:ind w:left="23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8">
    <w:name w:val="Header or footer|2"/>
    <w:basedOn w:val="Normal"/>
    <w:link w:val="CharStyle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Heading #2|1"/>
    <w:basedOn w:val="Normal"/>
    <w:link w:val="CharStyle13"/>
    <w:pPr>
      <w:widowControl w:val="0"/>
      <w:shd w:val="clear" w:color="auto" w:fill="FFFFFF"/>
      <w:ind w:left="240"/>
      <w:jc w:val="center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4">
    <w:name w:val="Other|1"/>
    <w:basedOn w:val="Normal"/>
    <w:link w:val="CharStyle1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0">
    <w:name w:val="Heading #3|1"/>
    <w:basedOn w:val="Normal"/>
    <w:link w:val="CharStyle21"/>
    <w:pPr>
      <w:widowControl w:val="0"/>
      <w:shd w:val="clear" w:color="auto" w:fill="FFFFFF"/>
      <w:spacing w:after="480"/>
      <w:ind w:left="1480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eader" Target="header4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