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0001 ATUAÇÃO LEGISLATIVA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1080" w:right="0" w:hanging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Objetivo: Apreciar proposições em geral, apurar fàtos determinados e exercer a fiscalização dos órgãos e representantes do poder público municipal e desempenhar as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prerrogativas constitucionais legais.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54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Justificativa: Garantir que as decisões tomadas pelo Poder Executivo estejam em consonância com os interesses da comunidade.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Gestores Públicos Municipais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1001 Ampliação e Reforma do Prédio da Câmara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Reformada e Ampliada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01 LEGISLATIVA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031 AÇÃO LEGISLATIVA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010100 CAMARA MUNICIPAL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Reformada e Ampliada"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2001 Manutenção da Câmara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after="6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 Mantida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01 LEGISLATIVA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031 AÇÃO LEGISLATIVA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010100 CAMARA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"Unidade Mantida"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3.534.000,00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0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0001 ATUAÇÃO LEGISLATIVA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3.820.100,00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4.123.000,00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15.153.100,00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0011 PROGRAMA DE APOIO ADMINISTRATIVO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140" w:right="152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Prover os órgãos da Administração Estadual dos meios administrativos para a implementação e gestão de seus programas estruturantes. Justificativa: Garantir a prestação de serviços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Unidades administrativas do Município.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2002 Encargos com os Conselhos Municipais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88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Conselho Mantido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04 ADMINISTRAÇÃO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020100 GABINETE DO PREFEITO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"Conselho Mantido"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2003 Manutenção da Representação do Município em Manaus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7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3960495</wp:posOffset>
                </wp:positionH>
                <wp:positionV relativeFrom="paragraph">
                  <wp:posOffset>152400</wp:posOffset>
                </wp:positionV>
                <wp:extent cx="1886585" cy="26543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658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Jnid. Medida: 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Função: 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11.85000000000002pt;margin-top:12.pt;width:148.55000000000001pt;height:20.8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Jnid. Medida: 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Função: 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560" w:right="300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 Mantida Função: 04 ADMINISTRAÇÃO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020100 GABINETE DO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"Unidade Mantida" medida em: "Un."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518" w:hRule="exact"/>
        </w:trPr>
        <w:tc>
          <w:tcPr>
            <w:tcBorders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2004 Manutenção do Gabinete do Prefeito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74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55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04 ADMINISTRAÇÃO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020100 GABINETE DO PREFEITO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1.276.400,00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2006 Manutenção da Secretaria de Administração e Planejamento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64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6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04 ADMINISTRAÇÃO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020200 SECRETARIA MUNICIPAL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DEADMIN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 PLANEJAMENTO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4.535.000,00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2009 Manutenção da Secretaria Municipal de Educação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59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1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2028 Manutenção da Secretaria Municipal de Saúde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302 ASSISTÊNCIA HOSPITALAR E AMBULATORIAL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020400 SECRETARIA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2030 Manutenção da Secretaria Municipal de Assistência Social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08 ASSISTÊNCIA SOCIAL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244 ASSISTÊNCIA COMUNITÁRIA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020500 SECRETARIA MUNICIPAL DE ASSISTÊNCIA SOCIAL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Ffsica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2032 Manutenção da Secretaria Municipal de Finanças e Controle Interno</w:t>
            </w:r>
          </w:p>
        </w:tc>
      </w:tr>
      <w:tr>
        <w:trPr>
          <w:trHeight w:val="94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54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36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04 ADMINISTRAÇÃO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123 ADMINISTRAÇÃO FINANCEIRA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020600 SECRETARIA MUNICIPAL DE FINANÇAS E CONTROLE INTERNO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2033 Manutenção da Unidade de Coordenação do Controle Interno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0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04 ADMINISTRAÇÃO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124 CONTROLE INTERNO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020600 SECRETARIA MUNICIPAL DE FINANÇAS E CONTROLE INTERNO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2035 Manutenção da Secretaria Municipal de Infraestrutura,Transporte e Serviços Urbanos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50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31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15 URBANISMO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020700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SECRET.MUN.DE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INFRAESTRUTURA,TRANSP.E SERV.UBANOS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25970" cy="128016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25970" cy="1280160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55"/>
        <w:gridCol w:w="9062"/>
      </w:tblGrid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2040 Manutenção da Secretaria Municipal de Desenvolvimento e Controle Ambiental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42" w:val="left"/>
              </w:tabs>
              <w:bidi w:val="0"/>
              <w:spacing w:before="0" w:after="80" w:line="240" w:lineRule="auto"/>
              <w:ind w:left="5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18 GESTÃO AMBIENTAL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020800 SECRETARIA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DESENVOLVIMENTO E CONTROLE AMBIENTAL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2041 Manutenção da Secretaria Municipal de Produção e Abastecimento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42" w:val="left"/>
              </w:tabs>
              <w:bidi w:val="0"/>
              <w:spacing w:before="0" w:after="80" w:line="240" w:lineRule="auto"/>
              <w:ind w:left="5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20 AGRICULTURA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020900 SECRETARIA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PRODUÇÃO E ABASTECIMENTO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2044 Manutenção da Secretaria de Turismo e Cultura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42" w:val="left"/>
              </w:tabs>
              <w:bidi w:val="0"/>
              <w:spacing w:before="0" w:after="80" w:line="240" w:lineRule="auto"/>
              <w:ind w:left="5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13 CULTURA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021000 SECRETARIA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TURISMO E CULTURA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2047 Manutenção da Secretaria de Esporte, Lazer e Juventude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69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70" w:val="left"/>
              </w:tabs>
              <w:bidi w:val="0"/>
              <w:spacing w:before="0" w:after="80" w:line="240" w:lineRule="auto"/>
              <w:ind w:left="5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27 DESPORTO E LAZER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812 DESPORTO COMUNITÃRIO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021100 SECRETARIA MUNICIPAL DE ESPORTE, LAZER E JUVENTUDE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410" w:lineRule="auto"/>
        <w:ind w:left="780" w:right="6200" w:hanging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2049 Manutenção da Secretaria de Comunicação Social Tipo: Atividade</w:t>
      </w:r>
    </w:p>
    <w:tbl>
      <w:tblPr>
        <w:tblOverlap w:val="never"/>
        <w:jc w:val="left"/>
        <w:tblLayout w:type="fixed"/>
      </w:tblPr>
      <w:tblGrid>
        <w:gridCol w:w="5578"/>
        <w:gridCol w:w="3235"/>
      </w:tblGrid>
      <w:tr>
        <w:trPr>
          <w:trHeight w:val="65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24 COMUNICAÇÃO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021200 SECRETARIA MUNICIPAL DE COMUNICAÇÃO SOCIAL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"Unidade Mantida" medida em: "Un."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359.000,00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2050 Manutenção da Secretaria Mun. de Segurança Pública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06 SEGURANÇA PÚBLICA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021300 SECRETARIA MUNICIPAL DE SEGURANÇA PÚBLICA - SEMSEG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2057 Encargos com o Conselho Municipal de Saúde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Conselho Mantido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"Conselho Mantido"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2058 Gestão Administrativa do Fundo Municipal de Saúde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2076 Encargos com Conselho Municipal de Desenvolvimento Urbano - COMDURB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Reuniões Realizadas</w:t>
              <w:tab/>
              <w:t>Jnid. Medida: N°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15 URBANISMO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040800 FUNDO MUNICIPAL DE DESENVOLVIMENTO URBANO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"Reuniões Realizadas" medida em: "N°"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32320" cy="2395855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132320" cy="23958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302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PROGRAMA: 0012 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CUMPRIM.DE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SENTENÇAS JUDICIAIS</w:t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128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Pagamento de sentenças na forma do disposto na Constituição Federal e cuja classificação obedece ao disposto nas normas legais vigentes. Justificativa: Cumprimento de determinação Judicial.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Credores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2008 Encargos com Sentenças Judiciais - Poder Judicário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Sentença Liquidada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28 ENCARGOS ESPECIAIS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846 OUTROS ENCARGOS ESPECIAIS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020200 SECRETARIA MUNICIPAL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ADMIN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PLANEJAMENTO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"Sentença Liquidada"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239.000,00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DO PROGRAMA: 0012 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CUMPRIM.DE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SENTENÇAS JUDICIAIS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239.000,00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988.000,00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0014 PRÉDIOS E LOGRADOUROS PÚBLICOS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1080" w:right="0" w:hanging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Assegurar a construção, manutenção e modernização de prédios e logradouros públicos, oferecendo espaços seguros, acessíveis e de qualidade para a populaç 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Justificativa: Garantir infraestrutura pública segura, acessível e de qualidade para atender a população e valorizar o espaço urbano.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62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do Município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1007 Construção,Ampliação e/ou Reforma de Prédios e Logradouros Públicos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74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Obra Executada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75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15 URBANISMO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Função: 451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URBANA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020700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SECRET.MUN.DE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INFRAESTRUTURA,TRANSP.E SERV.UBANOS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"Obra Executada"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2036 Conservação de Prédios e Logradouros Públicos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 Conservada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15 URBANISMO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Função: 451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INFRA-ESTRUTURA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URBANA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020700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SECRET.MUN.DE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INFRAESTRUTURA.TRANSP.E SERV.UBANOS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"Unidade Conservada"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80.000,00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44385" cy="88392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144385" cy="8839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210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Objetivo: Viabilizar ações de prevenção e a limitação dos riscos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população civil em casos de sinistros ou calamidade pública. Justificativa: Restaurar a ordem, reduzir a criminalidade e promover um ambiente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tranquilo para todos.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do Município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2005 Encargos com a Coordenadoria Municipal de Defesa Civil (COMDEC)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06 SEGURANÇA PÚBLICA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182 DEFESA CIVIL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020100 GABINETE DO PREFEITO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2070 Encargos com Fundo Municipal de Proteção e Defesa Civil - FUMPDEC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4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Ações Executadas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55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06 SEGURANÇA PÚBLICA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182 DEFESA CIVIL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040300 FUNDO MUNICIPAL DE PROTEÇÃO E DEFESA CIVIL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"Ações Executadas" medida em: "Un."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2075 Encargos com o Fundo Municipal de Segurança Pública - FUMSEG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6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Projetos Implementados e Equipamentos Adquiridos.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6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04 ADMINISTRAÇÃO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182 DEFESA CIVIL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040700 FUNDO MUNICIPAL DE SEGURANÇA PÚBLICA - FUMSEG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"Projetos Implementados e Equipamentos Adquiridos."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50735" cy="90805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150735" cy="9080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186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Promover o direito a vida e a saúde de crianças e adolescentes, mediante a atenção integral a educação, saúde e assistência social. Justificativa: Garantir a melhoria da qualidade de vida das crianças e adolescentes.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Crianças e Adolescentes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2029 Encargos com o Conselho Municipal do Direitos da Criança e do Adolescente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Conselho Mantido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08 ASSISTÊNCIA SOCIAL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243 ASSISTÊNCIA À CRIANÇA E AO ADOLESCENTE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020500 SECRETARIA MUNICIPAL DE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"Conselho Mantido"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63.000,00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0033 ATENÇÃO A CRIANÇA E ADOLESCENTE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251.500,00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6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0034 ATENÇÃO COMUNITÁRIA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360" w:lineRule="auto"/>
        <w:ind w:left="14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Assegurar a assistência social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140" w:right="386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Justificativa: Promover atenção básica e inclusão social, ampliando o acesso da população a serviços essenciais. Público Alvo: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Populaçao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Municipio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Ação: 1006 Implantação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p/ Atividades de Assistência Social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88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Implantada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08 ASSISTÊNCIA SOCIAL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244 ASSISTÊNCIA COMUNITÁRIA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020500 SECRETARIA MUNICIPAL DE ASSISTÊNCIA SOCIAL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Implantada"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2031 Implantação de Melhorias Habitacionais p/População de Baixa Renda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Habitacional Melhorada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08 ASSISTÊNCIA SOCIAL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244 ASSISTÊNCIA COMUNITÁRIA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020500 SECRETARIA MUNICIPAL DE ASSISTÊNCIA SOCIAL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Habitacional Melhorada"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039" w:left="340" w:right="299" w:bottom="614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6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2051 Gestão Administrativa do Fundo de Asssitência Social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Relatórios de Gestão Elaborados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08 ASSISTÊNCIA SOCIAL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122 ADMINISTRAÇÃO GERAL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030100 FUNDO MUNICIPAL DE ASSISTÊNCIA SOCIAL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"Relatórios de Gestão Elaborados"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2052 Gestão do Conselho de Assistência Social</w:t>
            </w:r>
          </w:p>
        </w:tc>
      </w:tr>
      <w:tr>
        <w:trPr>
          <w:trHeight w:val="94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64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Reuniões e Relatórios do Conselho</w:t>
              <w:tab/>
              <w:t>jnid. Medida: N°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6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08 ASSISTÊNCIA SOCIAL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244 ASSISTÊNCIA COMUNITÁRIA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030100 FUNDO MUNICIPAL DE ASSISTÊNCIA SOCIAL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"Reuniões e Relatórios do Conselho" medida em: "N°"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2053 Gestão do Programa Bolsa Família e do Cadastro Unico - IGDBF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Visitas Domiciliares Realizadas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08 ASSISTÊNCIA SOCIAL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244 ASSISTÊNCIA COMUNITÁRIA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030100 FUNDO MUNICIPAL DE ASSISTÊNCIA SOCIAL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"Visitas Domiciliares Realizadas"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2054 Gestão do Bloco da Proteção Social Básica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88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Família Beneficiada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08 ASSISTÊNCIA SOCIAL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244 ASSISTÊNCIA COMUNITÁRIA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030100 FUNDO MUNICIPAL DE ASSISTÊNCIA SOCIAL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"Família Beneficiada 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2056 Gestão do Programa Primeira Infância no SUAS - Criança Feliz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56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3956685</wp:posOffset>
                </wp:positionH>
                <wp:positionV relativeFrom="paragraph">
                  <wp:posOffset>12700</wp:posOffset>
                </wp:positionV>
                <wp:extent cx="2057400" cy="267970"/>
                <wp:wrapSquare wrapText="lef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Jnid. Medida: 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Função: 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311.55000000000001pt;margin-top:1.pt;width:162.pt;height:21.1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Jnid. Medida: 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Função: 244 ASSISTÊNCIA COMUNITÁRIA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Visitas Domiciliares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08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030100 FUNDO MUNICIPAL DE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800" w:right="0" w:firstLine="0"/>
        <w:jc w:val="lef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042" w:left="355" w:right="327" w:bottom="117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5000</w:t>
      </w:r>
    </w:p>
    <w:p>
      <w:pPr>
        <w:widowControl w:val="0"/>
        <w:spacing w:line="42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headerReference w:type="first" r:id="rId19"/>
          <w:footerReference w:type="first" r:id="rId20"/>
          <w:footnotePr>
            <w:pos w:val="pageBottom"/>
            <w:numFmt w:val="decimal"/>
            <w:numRestart w:val="continuous"/>
          </w:footnotePr>
          <w:pgSz w:w="11900" w:h="16840"/>
          <w:pgMar w:top="1005" w:left="355" w:right="327" w:bottom="874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55"/>
        <w:gridCol w:w="9062"/>
      </w:tblGrid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2071 Encargos com Ações de Resposta a Desastres Naturais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91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Ações Executadas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91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08 ASSISTÊNCIA SOCIAL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244 ASSISTÊNCIA COMUNITÁRIA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040300 FUNDO MUNICIPAL DE PROTEÇÃO E DEFESA CIVIL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"Ações Executadas"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91.000,00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0034 ATENÇÃO COMUNITÁRIA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1.111.450,00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4.373.450,00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PROGRAMA: 0051 </w:t>
      </w:r>
      <w:r>
        <w:rPr>
          <w:color w:val="FFFFFF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REVITALIZAÇÃO 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DA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1080" w:right="0" w:hanging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Objetivo: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modernizar a rede municipal de saúde por meio de melhorias físicas, tecnológicas e assistenciais, ampliando a oferta de serviços, qualificando o at endimento e aumentando a eficiência operacional das unidades, garantindo ao cidadão um cuidado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ágil, seguro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humanizado.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1080" w:right="0" w:hanging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Justificativa: Modernizar a rede de saúde, capacitar profissionais e ampliar a atenção primária, garantindo atendimento eficiente, acesso qualificado e melhor qualidade de vida à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1080" w:right="0" w:hanging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do Município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2064 Gestão na Assistência a Saúde de Pessoas Carentes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54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Pessoa Atendida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302 ASSISTÊNCIA HOSPITALAR E AMBULATORIAL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"Pessoa Atendida"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2065 Gestão da Atenção de Média e Alta Complexidade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59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Pessoa Atendida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302 ASSISTÊNCIA HOSPITALAR E AMBULATORIAL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"Pessoa Atendida"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7.351.000,00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2066 Gestão das Ações de Vigilância Sanitária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3956685</wp:posOffset>
                </wp:positionH>
                <wp:positionV relativeFrom="paragraph">
                  <wp:posOffset>12700</wp:posOffset>
                </wp:positionV>
                <wp:extent cx="1816735" cy="267970"/>
                <wp:wrapSquare wrapText="left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Jnid. Medida: 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Função: 304 VIGILÂNCIA SANITÁRIA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11.55000000000001pt;margin-top:1.pt;width:143.05000000000001pt;height:21.1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Jnid. Medida: 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Função: 304 VIGILÂNCIA SANITÁRIA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Gestão Realizada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10 SAÚDE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040100 FUNDO MUNICIPAL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"Gestão Realizada" medida em: "Un."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2067 Gestão das Ações de Vigilância em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Programa Implementado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10 SAÚDE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305 VIGILÂNCIA EPIDEMIOLÓGICA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040100 FUNDO MUNICIPAL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"Programa Implementado"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414.000,00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0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DO PROGRAMA: 0051 </w:t>
      </w:r>
      <w:r>
        <w:rPr>
          <w:color w:val="FFFFFF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REVITALIZAÇÃO 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DA SAÚDE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7.483.000,00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7.863.000,00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8.324.200,00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8.662.100,00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32.332.300,00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0052 ATENÇÃO A SAÚDE DA POPULAÇÃO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14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Objetivo: Promover o acesso universal da população aos serviços ambulatorlais, emergenciais e hospitalares nos postos de saúde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hospitais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localizados no Município. Justificativa: Assegurar o direito à saúde e acesso a todos os serviços públicos na área de saúde, desde as necessidades básicas.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do Município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1020 Construção,Ampliação, Reforma e/ou Aquisição de Equip.p/Unidades de Saúde</w:t>
            </w:r>
          </w:p>
        </w:tc>
      </w:tr>
      <w:tr>
        <w:trPr>
          <w:trHeight w:val="94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64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de Saúde Construída/Ampliada/Reformada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6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301 ATENÇÃO BÁSICA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de Saúde Construída/Ampliada/Reformada"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1021 Estruturação da Rede de Serviços da Atenção Básica de Saúde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Estruturada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301 ATENÇÃO BÁSICA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Estruturada"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2059 Gestão da Assistência Farmacêutica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tbl>
      <w:tblPr>
        <w:tblOverlap w:val="never"/>
        <w:jc w:val="left"/>
        <w:tblLayout w:type="fixed"/>
      </w:tblPr>
      <w:tblGrid>
        <w:gridCol w:w="1147"/>
        <w:gridCol w:w="7219"/>
      </w:tblGrid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46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Assistência Farmacêutica Gerida</w:t>
              <w:tab/>
              <w:t>Jnid. Medida: Un.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47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301 ATENÇÃO BÁSICA</w:t>
            </w:r>
          </w:p>
        </w:tc>
      </w:tr>
      <w:tr>
        <w:trPr>
          <w:trHeight w:val="41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"Assistência Farmacêutica Gerida" medida em: "Un."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5" w:left="355" w:right="327" w:bottom="874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1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518" w:hRule="exact"/>
        </w:trPr>
        <w:tc>
          <w:tcPr>
            <w:tcBorders>
              <w:lef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2060 Gestão da Atenção Primária a Saúde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Gestão Realizada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301 ATENÇÃO BÁSICA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"Gestão Realizada"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8.939.550,00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2061 Manutenção do Bloco de Gestão do SUS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301 ATENÇÃO BÁSICA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2062 Manutenção e Conservacao de Unidades Básica de Saúde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301 ATENÇÃO BÁSICA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2063 Gestão de Situações emergenciais e/ou de Calamidade Pública em Saúde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Produto: Ocorrências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Gerenciadas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10 SAÚDE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301 ATENÇÃO BÁSICA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040100 FUNDO MUNICIPAL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SAUDE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Meta Física Relativa a: "Ocorrências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Gerenciadas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4"/>
        <w:keepNext/>
        <w:keepLines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1022 Estruturação de Unidade de Atenção Especializada em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Projeto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 Estruturada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10 SAÚDE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302 ASSISTÊNCIA HOSPITALAR E AMBULATORIAL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040100 FUNDO MUNICIPAL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"Unidade Estruturada"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80.000,00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0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0052 ATENÇÃO A SAÚDE DA POPULAÇÃO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9.764.000,00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10.382.550,00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10.417.500,00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10.949.000,00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41.513.050,00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0060 TRANSPORTE ESCOLAR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89" w:lineRule="auto"/>
        <w:ind w:left="140" w:right="616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Efetuar o transporte de alunos da rede municipal de Educação. Justificativa: Garantir a prestação de serviços à população do município. Público Alvo: Alunos matriculados na rede de ensino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2010 Manutenção do Programa de Transporte Escolar - Ensino Fundamental - Urbano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Aluno Beneficiado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361 ENSINO FUNDAMENTAL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"Aluno Beneficiado"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2011 Manutenção do Programa de Transporte Escolar - Ensino Fundamental - Rural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60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361 ENSINO FUNDAMENTAL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2018 Manutenção do Programa de Transporte Escolar - Ensino Infantil - Urbano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08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Aluno Beneficiado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365 EDUCAÇÃO INFANTIL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"Aluno Beneficiado"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3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2019 Manutenção do Programa de Transporte Escolar - Ensino Infantil - Rural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3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tbl>
      <w:tblPr>
        <w:tblOverlap w:val="never"/>
        <w:jc w:val="center"/>
        <w:tblLayout w:type="fixed"/>
      </w:tblPr>
      <w:tblGrid>
        <w:gridCol w:w="5438"/>
        <w:gridCol w:w="5736"/>
      </w:tblGrid>
      <w:tr>
        <w:trPr>
          <w:trHeight w:val="65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Aluno Beneficiado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365 EDUCAÇÃO INFANTIL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0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"Aluno Beneficiado" medida em: "Un."</w:t>
      </w:r>
    </w:p>
    <w:p>
      <w:pPr>
        <w:widowControl w:val="0"/>
        <w:spacing w:after="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8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320.000,00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0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0060 TRANSPORTE ESCOLAR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1.503.000,00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5.628.500,00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0061 REDE FfSICA EDUCACIONAL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89" w:lineRule="auto"/>
        <w:ind w:left="140" w:right="580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Dotar o Município de estrutura física adequada na área educacional. Justificativa: Manter, ampliar e modernizar a rede física educacional do município. Público Alvo: Alunos da Rede Municipal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Ação: 1002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Const.e/ou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Ampl.e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Aquis.de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Equip. p/Unid.Educacionais do Ens.Fundamental - Urbano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Ampliada e/ou Reformada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361 ENSINO FUNDAMENTAL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Ampliada e/ou Reformada"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Ação: 1003 Const.e/ou Ampl.e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Aquis.de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Equip. p/Unid.Educacionais do Ens.Fundamental - Rural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74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Ampliada e/ou Reformada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361 ENSINO FUNDAMENTAL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Ampliada e/ou Reformada" medida em: "Un."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2012 Reforma e Conservação de Unidades Educacionais do Ensino Fundamental - Urbano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Unidades Reformadas e Conservadas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361 ENSINO FUNDAMENTAL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"Unidades Reformadas e Conservadas"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005" w:left="355" w:right="327" w:bottom="874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42" w:left="355" w:right="327" w:bottom="1628" w:header="0" w:footer="3" w:gutter="0"/>
          <w:cols w:space="720"/>
          <w:noEndnote/>
          <w:rtlGutter w:val="0"/>
          <w:docGrid w:linePitch="360"/>
        </w:sectPr>
      </w:pPr>
      <w:r>
        <w:drawing>
          <wp:anchor distT="203200" distB="255905" distL="0" distR="0" simplePos="0" relativeHeight="125829384" behindDoc="0" locked="0" layoutInCell="1" allowOverlap="1">
            <wp:simplePos x="0" y="0"/>
            <wp:positionH relativeFrom="page">
              <wp:posOffset>225425</wp:posOffset>
            </wp:positionH>
            <wp:positionV relativeFrom="paragraph">
              <wp:posOffset>203200</wp:posOffset>
            </wp:positionV>
            <wp:extent cx="7132320" cy="2395855"/>
            <wp:wrapTopAndBottom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7132320" cy="23958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417195</wp:posOffset>
                </wp:positionH>
                <wp:positionV relativeFrom="paragraph">
                  <wp:posOffset>2733040</wp:posOffset>
                </wp:positionV>
                <wp:extent cx="2630170" cy="118745"/>
                <wp:wrapNone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0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682B4"/>
                                <w:left w:val="single" w:sz="0" w:space="0" w:color="4682B4"/>
                                <w:bottom w:val="single" w:sz="0" w:space="0" w:color="4682B4"/>
                                <w:right w:val="single" w:sz="0" w:space="0" w:color="4682B4"/>
                              </w:pBdr>
                              <w:shd w:val="clear" w:color="auto" w:fill="4682B4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PROGRAMA: 0062 QUALIDADE DO ENSINO FUNDAMENTAL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32.850000000000001pt;margin-top:215.19999999999999pt;width:207.09999999999999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4682B4"/>
                          <w:left w:val="single" w:sz="0" w:space="0" w:color="4682B4"/>
                          <w:bottom w:val="single" w:sz="0" w:space="0" w:color="4682B4"/>
                          <w:right w:val="single" w:sz="0" w:space="0" w:color="4682B4"/>
                        </w:pBdr>
                        <w:shd w:val="clear" w:color="auto" w:fill="4682B4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PROGRAMA: 0062 QUALIDADE DO ENSINO FUNDAMENTAL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262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Assegurar a igualdade nas condições de acesso, permanência e êxito dos alunos matriculados no Ensino Fundamental. Justificativa: Aprimorar a qualidade da educação fundamental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Alunos matriculados na rede de ensino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2014 Manutenção da Rede de Ensino Fundamental - Urbano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0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2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361 ENSINO FUNDAMENTAL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13.258.550,00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2015 Manutenção da Rede de Ensino Fundamental - Rural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3956685</wp:posOffset>
                </wp:positionH>
                <wp:positionV relativeFrom="paragraph">
                  <wp:posOffset>12700</wp:posOffset>
                </wp:positionV>
                <wp:extent cx="770890" cy="118745"/>
                <wp:wrapSquare wrapText="left"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08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Jnid. Medida: Un.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311.55000000000001pt;margin-top:1.pt;width:60.700000000000003pt;height:9.3499999999999996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Jnid. Medida: Un.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 Mantida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22" w:val="left"/>
        </w:tabs>
        <w:bidi w:val="0"/>
        <w:spacing w:before="0" w:line="240" w:lineRule="auto"/>
        <w:ind w:left="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12 EDUCAÇÃO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361 ENSINO FUNDAMENTAL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"Unidade Mantida"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3.194.000,00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0062 QUALIDADE DO ENSINO FUNDAMENTAL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15.778.500,00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16.452.550,00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16.695.300,00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17.135.000,00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66.061.350,00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6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0065 PROGRAMA DE ALIMENTAÇÃO ESCOLAR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310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Contribuir para o desenvolvimento biopsicossocial, aprendizagem e formação de hábitos alimentares saudáveis. Justificativa: Garantir a segurança alimentar e nutricional dos alunos.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40" w:right="0" w:firstLine="2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6" w:left="355" w:right="327" w:bottom="153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Alunos do Ensino Fundamental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5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2016 Manutenção do Programa de Alimentação Escolar - Ensino Fundamental - Urbano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60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361 ENSINO FUNDAMENTAL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2017 Manutenção do Programa de Alimentação Escolar - Ensino Fundamental - Rural</w:t>
            </w:r>
          </w:p>
        </w:tc>
      </w:tr>
      <w:tr>
        <w:trPr>
          <w:trHeight w:val="94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60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361 ENSINO FUNDAMENTAL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2020 Manutenção do Programa de Alimentação Escolar - Pre-Escolar/Creche - Urbano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Aluno Beneficiado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365 EDUCAÇÃO INFANTIL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Fisica Relativa a: "Aluno Beneficiado"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2021 Manutenção do Programa de Alimentação Escolar - Pre-Escolar/Creche - Rural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Aluno Beneficiado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365 EDUCAÇÃO INFANTIL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"Aluno Beneficiado"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410" w:lineRule="auto"/>
        <w:ind w:left="780" w:right="5180" w:hanging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2026 Manutenção do Programa de Alimentação Escolar-EJA-Urbano 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after="4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Aluno Beneficiado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after="4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12 EDUCAÇÃO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366 EDUCAÇÃO DE JOVENS E ADULTOS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020300 SECRETARIA MUNICIPAL DE EDUCAÇÃO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55"/>
        <w:gridCol w:w="9062"/>
      </w:tblGrid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2027 Manutenção do Programa de Alimentação Escolar - EJA - Rural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3956685</wp:posOffset>
                </wp:positionH>
                <wp:positionV relativeFrom="paragraph">
                  <wp:posOffset>12700</wp:posOffset>
                </wp:positionV>
                <wp:extent cx="2380615" cy="267970"/>
                <wp:wrapSquare wrapText="left"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0615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Jnid. Medida: 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Função: 366 EDUCAÇÃO DE JOVENS E ADULTOS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311.55000000000001pt;margin-top:1.pt;width:187.44999999999999pt;height:21.100000000000001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Jnid. Medida: 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Função: 366 EDUCAÇÃO DE JOVENS E ADULTOS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Aluno Beneficiado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12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"Aluno Beneficiado" medida em: "Un.'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0065 PROGRAMA DE ALIMENTAÇÃO ESCOLAR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916.500,00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968.400,00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973.100,00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1.023.400,00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3.881.400,00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PROGRAMA: 0070 MANUTENÇÃO E </w:t>
      </w:r>
      <w:r>
        <w:rPr>
          <w:color w:val="FFFFFF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REVITALIZAÇÃO 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DA EDUCAÇÃO INFANTIL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1080" w:right="0" w:hanging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Capacitar crianças de 0 a 6 anos para iniciar o processo pedagógico, proporcionando a oportunidade de participar de atividades que promovam o seu desenvolvi mento social, físico e intelectual.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Justificativa: Aprimorar a qualidade da educação infantil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62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Crianças de 0 a 6 anos no município.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Ação: 1004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Const.e/ou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Ampliação 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Aquis.de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Equip.p/Unid.Educ.de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Educação Infantil - Urbano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Construída, Ampliada e/ou Equipada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365 EDUCAÇÃO INFANTIL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Construída, Ampliada e/ou Equipada"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1.310.000,00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Ação: 1005 Const.e/ou Ampliação 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Aquis.de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Equip.p/Unid.Educ.de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Educação Infantil - Rural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Construída, Ampliada e/ou Equipada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365 EDUCAÇÃO INFANTIL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Construída, Ampliada e/ou Equipada"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2022 Reforma e Conservação de Unidades Escolares da Educação Infantil -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Unidades Reformadas e Conservadas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12 EDUCAÇÃO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365 EDUCAÇÃO INFANTIL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headerReference w:type="default" r:id="rId25"/>
          <w:footerReference w:type="default" r:id="rId26"/>
          <w:headerReference w:type="first" r:id="rId27"/>
          <w:footerReference w:type="first" r:id="rId28"/>
          <w:footnotePr>
            <w:pos w:val="pageBottom"/>
            <w:numFmt w:val="decimal"/>
            <w:numRestart w:val="continuous"/>
          </w:footnotePr>
          <w:pgSz w:w="11900" w:h="16840"/>
          <w:pgMar w:top="1006" w:left="355" w:right="327" w:bottom="1539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020300 SECRETARIA MUNICIPAL DE EDUCAÇÃO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7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55"/>
        <w:gridCol w:w="9062"/>
      </w:tblGrid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2023 Reforma e Conservação de Unidades Escolares da Educação Infantil - Rural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Unidades Reformadas e Conservadas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42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365 EDUCAÇÃO INFANTIL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"Unidades Reformadas e Conservadas"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2024 Manutenção e Funcionamento da Educação Infantil - Urbano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0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 Mantida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2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12 EDUCAÇÃO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365 EDUCAÇÃO INFANTIL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020300 SECRETARIA MUNICIPAL DE EDUCAÇÃO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 Mantida" medida em: "Un."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2025 Manutenção e Funcionamento da Educação Infantil - Rural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94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 Mantida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94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12 EDUCAÇÃO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365 EDUCAÇÃO INFANTIL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020300 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"Unidade Mantida"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1.328.000,00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DO PROGRAMA: 0070 MANUTENÇÃO E </w:t>
      </w:r>
      <w:r>
        <w:rPr>
          <w:color w:val="FFFFFF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REVITALIZAÇÃO 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DA EDUCAÇÃO INFANTIL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7.026.000,00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7.723.000,00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8.025.400,00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31.007.400,00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0071 PROMOÇÃO CULTURAL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320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Objetivo: Proporcionar a população atividades culturais e artísticas, com a ampliação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receptivo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turístico do município. Justificativa: Implementação de uma agenda cultural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e visitantes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Ação: 1017 Implantação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Infra-Estrutura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Espaços Culturais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Projeto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94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 Implantada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94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13 CULTURA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392 DIFUSÃO CULTURAL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021000 SECRETARIA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MUN.DE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TURISMO E CULTURA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6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55"/>
        <w:gridCol w:w="9062"/>
      </w:tblGrid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2045 Realização de Eventos Culturais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Eventos Realizados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42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13 CULTURA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392 DIFUSÃO CULTURAL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021000 SECRETARIA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TURISMO E CULTURA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"Eventos Realizados 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2046 Encargos com a Promoção Turística do Municipio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Ações Turísticas Apoiadas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42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13 CULTURA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392 DIFUSÃO CULTURAL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021000 SECRETARIA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TURISMO E CULTURA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"Ações Turísticas Apoiadas" medida em: "Un."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2073 Encargos com o Fundo Municipal de 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after="6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Projetos Apoiados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after="6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13 CULTURA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392 DIFUSÃO CULTURAL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506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Jnid. Executora: 040501 FUNDO MUNICIPAL DE CULTURA - FMC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"Projetos Apoiados"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34.000,00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0071 PROMOÇÃO CULTURAL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1.109.000,00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1.154.600,00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4.643.600,00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0082 PLANEJAMENTO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62" w:lineRule="auto"/>
        <w:ind w:left="1080" w:right="0" w:hanging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Desenvolver, articular e avaliar planos regionais de desenvolvimento urbano sustentável do Município, visando a qualidade dos serviços e bem estar da populaça 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62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Justificativa: Garantir o desenvolvimento e organização do município, de maneira planejada.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Público Alvo: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Populaçao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Municipio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Ação: 1008 Realização de Obras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Infra-Estrutura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Municipio</w:t>
      </w:r>
    </w:p>
    <w:tbl>
      <w:tblPr>
        <w:tblOverlap w:val="never"/>
        <w:jc w:val="left"/>
        <w:tblLayout w:type="fixed"/>
      </w:tblPr>
      <w:tblGrid>
        <w:gridCol w:w="5597"/>
        <w:gridCol w:w="3485"/>
      </w:tblGrid>
      <w:tr>
        <w:trPr>
          <w:trHeight w:val="67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6" w:lineRule="auto"/>
              <w:ind w:left="52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 Produto: Obra Executada Função: 15 URBANISMO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Função: 451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URBANA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29"/>
          <w:footerReference w:type="default" r:id="rId30"/>
          <w:headerReference w:type="first" r:id="rId31"/>
          <w:footerReference w:type="first" r:id="rId32"/>
          <w:footnotePr>
            <w:pos w:val="pageBottom"/>
            <w:numFmt w:val="decimal"/>
            <w:numRestart w:val="continuous"/>
          </w:footnotePr>
          <w:pgSz w:w="11900" w:h="16840"/>
          <w:pgMar w:top="1006" w:left="355" w:right="327" w:bottom="1539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020700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SECRET.MUN.DE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INFRAESTRUTURA.TRANSP.E SERV.UBANOS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19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55"/>
        <w:gridCol w:w="9062"/>
      </w:tblGrid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1009 Abertura, Drenagem e Pavimentação de Obras de Artes Especiais em Estradas Vicinais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Obras de Artes Especiais Concluídas em Estradas Vicinais</w:t>
              <w:tab/>
              <w:t>Jnid. Medida: N°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42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15 URBANISMO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Função: 451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URBANA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020700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SECRET.MUN.DE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INFRAESTRUTURA,TRANSP.E SERV.UBANOS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"Obras de Artes Especiais Concluídas em Estradas Vicinais" medida em: "N°"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1010 Abertura,Drenagem e Pavimentação de Ruas e Avenidas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74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Obra Executada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75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15 URBANISMO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Função: 451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URBANA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020700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SECRET.MUN.DE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INFRAESTRUTURA,TRANSP.E SERV.UBANOS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"Obra Executada" medida em: "Un."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2037 Recuperação de Ruas e Avenidas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0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Ruas e Avenidas Recuperadas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2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15 URBANISMO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Função: 451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URBANA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020700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SECRET.MUN.DE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INFRAESTRUTURA,TRANSP.E SERV.UBANOS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"Ruas e Avenidas Recuperadas 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780" w:right="4600" w:hanging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2077 Encargos com o Fundo Municipal de Desenvolvimento Urbano - FUMDUR Tipo: Atividade</w:t>
      </w:r>
    </w:p>
    <w:tbl>
      <w:tblPr>
        <w:tblOverlap w:val="never"/>
        <w:jc w:val="center"/>
        <w:tblLayout w:type="fixed"/>
      </w:tblPr>
      <w:tblGrid>
        <w:gridCol w:w="1147"/>
        <w:gridCol w:w="10027"/>
      </w:tblGrid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466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Infraestrutura Urbana Realizada</w:t>
              <w:tab/>
              <w:t>Jnid. Medida: Un.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47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 URBANISMO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Função: 451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URBANA</w:t>
            </w:r>
          </w:p>
        </w:tc>
      </w:tr>
      <w:tr>
        <w:trPr>
          <w:trHeight w:val="427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040800 FUNDO MUNICIPAL DE DESENVOLVIMENTO URBANO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"Infraestrutura Urbana Realizada" medida em: "Un."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60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0082 PLANEJAMENTO URBANO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1.515.600,00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1.588.000,00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6.037.600,00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6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0083 SERVIÇOS DE UTILIDADE PÍBLICA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20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360" w:lineRule="auto"/>
        <w:ind w:left="14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Assegurar a prestação contínua e eficaz dos serviços essenciais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140" w:right="330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Justificativa: Garantir qualidade de vida e bem-estar da população por meio de serviços públicos eficientes e sustentáveis. Público Alvo: População do Município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32320" cy="2395855"/>
            <wp:docPr id="92" name="Picutre 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7132320" cy="23958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302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0091 MORAR MELHOR</w:t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140" w:right="112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Universalizar os serviços de saneamento básico, reduzir o déficit habitacional e melhorar a infraestrutura urbana para a população do Município. Justificativa: Ampliar a oferta de infraestrutura à população do município, de maneira planejada.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do Município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1011 Construção de Unidades Habitacionais na Zona Rural do Municipio</w:t>
            </w:r>
          </w:p>
        </w:tc>
      </w:tr>
      <w:tr>
        <w:trPr>
          <w:trHeight w:val="93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Unidades Habitacionais Construídas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42" w:val="left"/>
              </w:tabs>
              <w:bidi w:val="0"/>
              <w:spacing w:before="0" w:after="8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16 HABITAÇÃO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481 HABITAÇÃO RURAL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020700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SECRET.MUN.DE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INFRAESTRUTURA,TRANSP.E SERV.UBANOS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"Unidades Habitacionais Construídas" medida em: "Un.”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1012 Construção de Unidades Habitacionais na Zona Urbana do Municipio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Projeto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Unidades Habitacionais Construídas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16 HABITAÇÃO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482 HABITAÇÃO URBANA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020700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SECRET.MUN.DE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INFRAESTRUTURA,TRANSP.E SERV.UBANOS</w:t>
      </w:r>
    </w:p>
    <w:tbl>
      <w:tblPr>
        <w:tblOverlap w:val="never"/>
        <w:jc w:val="center"/>
        <w:tblLayout w:type="fixed"/>
      </w:tblPr>
      <w:tblGrid>
        <w:gridCol w:w="4474"/>
        <w:gridCol w:w="6701"/>
      </w:tblGrid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'Unidades Habitacionais Construídas" medida em: "Un."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1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widowControl w:val="0"/>
        <w:spacing w:after="39"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20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57.000,00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0091 MORAR MELHOR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457.500,00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0101 SANEAMENTO BÁSICO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89" w:lineRule="auto"/>
        <w:ind w:left="140" w:right="112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Garantir acesso universal a água, esgoto e coleta de resíduos, promovendo qualidade de vida. Justificativa: Melhorar a saúde e proteger o meio ambiente, ampliando o acesso ao saneamento básico no município Público Alvo: População do Município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21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Ação: 1013 Implant.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 Serv. de Saneamento Básico na Zona Rural do Município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13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Domicílio Beneficiado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17 SANEAMENTO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511 SANEAMENTO BÁSICO RURAL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020700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SECRET.MUN.DE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INFRAESTRUTURAJRANSP.E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SERV.UBANOS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"Domicílio Beneficiado 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780" w:right="3700" w:hanging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Ação: 1014 Implant.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Infra-Estrutura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Serv. de Saneamento Básico na Zona Urbana do Municipio Tipo: Projeto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after="0" w:line="418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Domicílio Beneficiado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17 SANEAMENTO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512 SANEAMENTO BÁSICO URBANO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020700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SECRET.MUN.DE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INFRAESTRUTURAJRANSP.E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SERV.UBANOS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Fisica Relativa a: "Domicílio Beneficiado 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418" w:lineRule="auto"/>
        <w:ind w:left="2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418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57.000,00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0101 SANEAMENTO BÁSICO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114.600,00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456.600,00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6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0102 ABASTECIMENTO D’ÁGUA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36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Assegurar acesso contínuo e universal à água potável com gestão eficiente e sustentável.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60" w:lineRule="auto"/>
        <w:ind w:left="140" w:right="300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Justificativa: Garantir água potável à população, reduzindo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melhorando a infraestrutura do sistema de abastecimento. Público Alvo: População do Município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1023 Implantação do Sistema de Abast. de Agua na Zona Rural do Municipio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55" w:val="left"/>
              </w:tabs>
              <w:bidi w:val="0"/>
              <w:spacing w:before="0" w:after="6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Sistema Implantado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17" w:val="left"/>
              </w:tabs>
              <w:bidi w:val="0"/>
              <w:spacing w:before="0" w:after="6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17 SANEAMENTO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511 SANEAMENTO BÁSICO RURAL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050100 SERVIÇO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AUTÔNOMO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AGUA E ESGOTO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"Sistema Implantado" medida em: "Un."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1024 Implantação do Sistema de Abast. de Agua na Zona Urbana do Municipio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74" w:val="left"/>
              </w:tabs>
              <w:bidi w:val="0"/>
              <w:spacing w:before="0" w:after="6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Sistema Implantado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36" w:val="left"/>
              </w:tabs>
              <w:bidi w:val="0"/>
              <w:spacing w:before="0" w:after="60" w:line="240" w:lineRule="auto"/>
              <w:ind w:left="5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17 SANEAMENTO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512 SANEAMENTO BÁSICO URBANO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050100 SERVIÇO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AUTÔNOMO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AGUA E ESGOTO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"Sistema Implantado"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35"/>
          <w:footerReference w:type="default" r:id="rId36"/>
          <w:footnotePr>
            <w:pos w:val="pageBottom"/>
            <w:numFmt w:val="decimal"/>
            <w:numRestart w:val="continuous"/>
          </w:footnotePr>
          <w:pgSz w:w="11900" w:h="16840"/>
          <w:pgMar w:top="1042" w:left="351" w:right="318" w:bottom="8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22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widowControl w:val="0"/>
        <w:spacing w:line="1" w:lineRule="exact"/>
        <w:sectPr>
          <w:headerReference w:type="default" r:id="rId37"/>
          <w:footerReference w:type="default" r:id="rId38"/>
          <w:footnotePr>
            <w:pos w:val="pageBottom"/>
            <w:numFmt w:val="decimal"/>
            <w:numRestart w:val="continuous"/>
          </w:footnotePr>
          <w:pgSz w:w="11900" w:h="16840"/>
          <w:pgMar w:top="1042" w:left="355" w:right="327" w:bottom="2026" w:header="0" w:footer="3" w:gutter="0"/>
          <w:cols w:space="720"/>
          <w:noEndnote/>
          <w:rtlGutter w:val="0"/>
          <w:docGrid w:linePitch="360"/>
        </w:sectPr>
      </w:pPr>
      <w:r>
        <w:drawing>
          <wp:anchor distT="76200" distB="186055" distL="0" distR="0" simplePos="0" relativeHeight="125829389" behindDoc="0" locked="0" layoutInCell="1" allowOverlap="1">
            <wp:simplePos x="0" y="0"/>
            <wp:positionH relativeFrom="page">
              <wp:posOffset>225425</wp:posOffset>
            </wp:positionH>
            <wp:positionV relativeFrom="paragraph">
              <wp:posOffset>76200</wp:posOffset>
            </wp:positionV>
            <wp:extent cx="7150735" cy="908050"/>
            <wp:wrapTopAndBottom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7150735" cy="9080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475615</wp:posOffset>
                </wp:positionH>
                <wp:positionV relativeFrom="paragraph">
                  <wp:posOffset>1045210</wp:posOffset>
                </wp:positionV>
                <wp:extent cx="6190615" cy="125095"/>
                <wp:wrapNone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9061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Objetivo: Assegurar a proteção e recuperação do melo ambiente, promovendo o uso sustentável dos recursos naturais e a conservação da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biodiversidade.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37.450000000000003pt;margin-top:82.299999999999997pt;width:487.44999999999999pt;height:9.8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Objetivo: Assegurar a proteção e recuperação do melo ambiente, promovendo o uso sustentável dos recursos naturais e a conservação da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biodiversidade.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54" w:lineRule="auto"/>
        <w:ind w:left="1080" w:right="0" w:hanging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Justificativa: Preservar o meio ambiente é essencial para garantir a qualidade de vida da população e a sustentabilidade do município. A degradação ambiental compromete re cursos naturais essenciais, como água, solo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biodiversidade,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tornando necessária a implementação de ações de proteção, recuperação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conscientização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ambie ntal.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1080" w:right="0" w:hanging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do Município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2068 Encargos com o Fundo Municipal de Meio Ambiente - FMA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Projetos Apoiados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18 GESTÃO AMBIENTAL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541 PRESERVAÇÃO E CONSERVAÇÃO AMBIENTAL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040200 FUNDO MUNICIPAL DO MEIO AMBIENTE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"Projetos Apoiados"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2069 Implantação de Ações de Preservação e Conservação Ambiental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2" w:left="355" w:right="327" w:bottom="202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247015</wp:posOffset>
                </wp:positionH>
                <wp:positionV relativeFrom="paragraph">
                  <wp:posOffset>0</wp:posOffset>
                </wp:positionV>
                <wp:extent cx="2810510" cy="56388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10510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7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Tipo: Atividade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52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Produto: Áreas Preservadas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52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Função: 18 GESTÃO AMBIENTAL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Jnid. Executora: 040200 FUNDO MUNICIPAL DO MEIO AMBIENTE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9.449999999999999pt;margin-top:0;width:221.30000000000001pt;height:44.399999999999999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7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Tipo: Atividade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520" w:right="0" w:firstLine="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Produto: Áreas Preservadas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520" w:right="0" w:firstLine="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Função: 18 GESTÃO AMBIENTAL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Jnid. Executora: 040200 FUNDO MUNICIPAL DO MEIO AMBIENTE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134620" distL="0" distR="0" simplePos="0" relativeHeight="125829392" behindDoc="0" locked="0" layoutInCell="1" allowOverlap="1">
                <wp:simplePos x="0" y="0"/>
                <wp:positionH relativeFrom="page">
                  <wp:posOffset>3956685</wp:posOffset>
                </wp:positionH>
                <wp:positionV relativeFrom="paragraph">
                  <wp:posOffset>161290</wp:posOffset>
                </wp:positionV>
                <wp:extent cx="2877185" cy="26797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7185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Jnid. Medida: Ha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Função: 541 PRESERVAÇÃO E CONSERVAÇÃO AMBIENTAL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311.55000000000001pt;margin-top:12.699999999999999pt;width:226.55000000000001pt;height:21.100000000000001pt;z-index:-125829361;mso-wrap-distance-left:0;mso-wrap-distance-top:12.699999999999999pt;mso-wrap-distance-right:0;mso-wrap-distance-bottom:10.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Jnid. Medida: Ha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Função: 541 PRESERVAÇÃO E CONSERVAÇÃO AMBIENTAL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"Áreas Preservadas" medida em: "Ha"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0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0111 PROTEÇÃO DO MEIO AMBIENTE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33.650,00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135.650,00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0121 QUALIDADE DA PRODUÇÃO VEGETAL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132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Implementar práticas agrícolas que garantam a qualidade dos produtos, contribuindo para a segurança alimentar da população no Município. Justificativa: Ampliar a oferta de alimentos e produtos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Produtores Rurais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780" w:right="3860" w:hanging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2042 Implem.das Ações de Apoio e Assist. na Prod. Benef. e Escoamento da Prod. Vegetal 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after="0" w:line="410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Produtor Beneficiado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18" w:val="left"/>
        </w:tabs>
        <w:bidi w:val="0"/>
        <w:spacing w:before="0" w:line="240" w:lineRule="auto"/>
        <w:ind w:left="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20 AGRICULTURA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605 ABASTECIMENTO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Jnid. Executora: 020900 SECRETARIA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MUN.DE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PRODUÇÃO E ABASTECIMENTO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"Produtor Beneficiado"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45.000,00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0121 QUALIDADE DA PRODUÇÃO VEGETAL</w:t>
      </w:r>
    </w:p>
    <w:p>
      <w:pPr>
        <w:widowControl w:val="0"/>
        <w:spacing w:after="322"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2" w:left="355" w:right="327" w:bottom="202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62914764" behindDoc="1" locked="0" layoutInCell="1" allowOverlap="1">
                <wp:simplePos x="0" y="0"/>
                <wp:positionH relativeFrom="page">
                  <wp:posOffset>2536190</wp:posOffset>
                </wp:positionH>
                <wp:positionV relativeFrom="paragraph">
                  <wp:posOffset>85090</wp:posOffset>
                </wp:positionV>
                <wp:extent cx="231775" cy="118745"/>
                <wp:wrapNone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99.69999999999999pt;margin-top:6.7000000000000002pt;width:18.25pt;height:9.3499999999999996pt;z-index:-18874398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66" behindDoc="1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85090</wp:posOffset>
                </wp:positionV>
                <wp:extent cx="231775" cy="118745"/>
                <wp:wrapNone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280.60000000000002pt;margin-top:6.7000000000000002pt;width:18.25pt;height:9.3499999999999996pt;z-index:-18874398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68" behindDoc="1" locked="0" layoutInCell="1" allowOverlap="1">
                <wp:simplePos x="0" y="0"/>
                <wp:positionH relativeFrom="page">
                  <wp:posOffset>4581525</wp:posOffset>
                </wp:positionH>
                <wp:positionV relativeFrom="paragraph">
                  <wp:posOffset>85090</wp:posOffset>
                </wp:positionV>
                <wp:extent cx="228600" cy="118745"/>
                <wp:wrapNone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360.75pt;margin-top:6.7000000000000002pt;width:18.pt;height:9.3499999999999996pt;z-index:-18874398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70" behindDoc="1" locked="0" layoutInCell="1" allowOverlap="1">
                <wp:simplePos x="0" y="0"/>
                <wp:positionH relativeFrom="page">
                  <wp:posOffset>5596255</wp:posOffset>
                </wp:positionH>
                <wp:positionV relativeFrom="paragraph">
                  <wp:posOffset>85090</wp:posOffset>
                </wp:positionV>
                <wp:extent cx="231775" cy="118745"/>
                <wp:wrapNone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440.64999999999998pt;margin-top:6.7000000000000002pt;width:18.25pt;height:9.3499999999999996pt;z-index:-18874398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72" behindDoc="1" locked="0" layoutInCell="1" allowOverlap="1">
                <wp:simplePos x="0" y="0"/>
                <wp:positionH relativeFrom="page">
                  <wp:posOffset>6608445</wp:posOffset>
                </wp:positionH>
                <wp:positionV relativeFrom="paragraph">
                  <wp:posOffset>76200</wp:posOffset>
                </wp:positionV>
                <wp:extent cx="243840" cy="118745"/>
                <wp:wrapNone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520.35000000000002pt;margin-top:6.pt;width:19.199999999999999pt;height:9.3499999999999996pt;z-index:-18874398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23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6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3034"/>
        <w:gridCol w:w="1603"/>
        <w:gridCol w:w="1608"/>
        <w:gridCol w:w="1594"/>
        <w:gridCol w:w="1589"/>
        <w:gridCol w:w="1608"/>
        <w:gridCol w:w="211"/>
      </w:tblGrid>
      <w:tr>
        <w:trPr>
          <w:trHeight w:val="28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45.050,00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181.050,00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pStyle w:val="Style20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302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0122 QUALIDADE DA PRODUÇÃO ANIMAL</w:t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4" w:lineRule="auto"/>
        <w:ind w:left="14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Melhorar a qualidade e produtividade da produção animal, garantindo sanidade, segurança alimentar e sustentabilidade.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54" w:lineRule="auto"/>
        <w:ind w:left="1080" w:right="0" w:hanging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Justificativa: Gerar emprego, renda e segurança alimentar. Investir em qualidade, sanidade,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inovação e sustentabilidade fortalece o setor, reduz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valoriza produtos e amplia o acesso a mercados formalizados.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1080" w:right="0" w:hanging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Produtores Rurais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44385" cy="2389505"/>
            <wp:docPr id="123" name="Picutr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7144385" cy="23895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302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0123 PRODUÇÃO E ABASTECIMENTO</w:t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262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Promover atividades técnicas de agricultura, pecuária, pesca e aquicultura no Município. Justificativa: Ampliar a oferta de alimentos e produtos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80" w:right="0" w:hanging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Produtores Rurais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780" w:right="3960" w:hanging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1016 Const. e Ampl. de Espaços p/ Prod.,Armazenamento e Comercialização de Produtos Tipo: Projeto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94" w:val="left"/>
        </w:tabs>
        <w:bidi w:val="0"/>
        <w:spacing w:before="0" w:after="0" w:line="418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Espaços Construídos e/ou Ampliados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94" w:val="left"/>
        </w:tabs>
        <w:bidi w:val="0"/>
        <w:spacing w:before="0" w:after="60" w:line="240" w:lineRule="auto"/>
        <w:ind w:left="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20 AGRICULTURA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605 ABASTECIMENTO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299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Jnid. Executora: 020900 SECRETARIA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MUN.DE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PRODUÇÃO E ABASTECIMENTO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"Espaços Construídos e/ou Ampliados"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418" w:lineRule="auto"/>
        <w:ind w:left="2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418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57.000,00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0123 PRODUÇÃO E ABASTECIMENTO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228.050,00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0143 TURISMO SUSTENTÁVEL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4" w:lineRule="auto"/>
        <w:ind w:left="14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Incentivar práticas de turismo que gerem emprego, renda e preservem os recursos naturais e culturais.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54" w:lineRule="auto"/>
        <w:ind w:left="1080" w:right="0" w:hanging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Justificativa: Contribuir para o crescimento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local, preserva o meio ambiente e fortalece a identidade cultural do município, garantindo benefícios duradouros para a p opulação e visitantes.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1080" w:right="0" w:hanging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e visitantes do município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0" w:line="240" w:lineRule="auto"/>
        <w:ind w:left="780" w:right="0" w:hanging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2074 Encargos com o Fundo Municipal de Turismo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5894" w:val="left"/>
        </w:tabs>
        <w:bidi w:val="0"/>
        <w:spacing w:before="0" w:after="60" w:line="240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Projetos Apoiados</w:t>
        <w:tab/>
        <w:t>Jnid. Medida: Un.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5894" w:val="left"/>
        </w:tabs>
        <w:bidi w:val="0"/>
        <w:spacing w:before="0" w:after="60" w:line="240" w:lineRule="auto"/>
        <w:ind w:left="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23 COMÉRCIO E SERVIÇOS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695 TURISMO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7747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Jnid. Executora: 040600 FUNDO MUNICIPAL DE TURISMO - FUMTUR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"Projetos Apoiados" medida em: "Un."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60" w:line="240" w:lineRule="auto"/>
        <w:ind w:left="960" w:right="0" w:firstLine="0"/>
        <w:jc w:val="left"/>
        <w:sectPr>
          <w:headerReference w:type="default" r:id="rId43"/>
          <w:footerReference w:type="default" r:id="rId44"/>
          <w:footnotePr>
            <w:pos w:val="pageBottom"/>
            <w:numFmt w:val="decimal"/>
            <w:numRestart w:val="continuous"/>
          </w:footnotePr>
          <w:pgSz w:w="11900" w:h="16840"/>
          <w:pgMar w:top="1042" w:left="355" w:right="298" w:bottom="71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24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0143 TURISMO SUSTENTÁVEL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89.050,00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0151 ABASTECIMENTO DE ENERGIA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360" w:lineRule="auto"/>
        <w:ind w:left="1080" w:right="0" w:hanging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Garantir acesso contínuo e seguro à energia elétrica para toda a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60" w:lineRule="auto"/>
        <w:ind w:left="140" w:right="17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Justificativa: O acesso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confiável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à energia elétrica é essencial para o desenvolvimento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social e para a qualidade de vida da população. Público Alvo: População do Município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44385" cy="2395855"/>
            <wp:docPr id="129" name="Picutre 1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7144385" cy="23958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302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0173 ESPORTE PARA TODOS</w:t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89" w:lineRule="auto"/>
        <w:ind w:left="140" w:right="454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Estimular o desenvolvimento e a prática de esporte no Município. Justificativa: Estimular o desenvolvimento físico da população, através da prática desportiva. Público Alvo: População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1018 Construção do Estádio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Projeto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65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Estádio Construído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65" w:val="left"/>
        </w:tabs>
        <w:bidi w:val="0"/>
        <w:spacing w:before="0" w:line="240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27 DESPORTO E LAZER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812 DESPORTO COMUNITÁRIO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021100 SECRETARIA MUNICIPAL DE ESPORTE, LAZER E JUVENTUDE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"Estádio Construído"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0173 ESPORTE PARA TODOS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456.500,00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0174 QUALIDADE DE VIDA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1080" w:right="0" w:hanging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Objetivo: Promover melhorias na qualidade de vida da população por melo de Iniciativas que ampliem a saúde preventiva, fortaleçam o bem-estar mental, Incentivem a prá tlca esportiva e garantam segurança alimentar, contribuindo para uma cidade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saudável, ativa e Inclusiva.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54" w:lineRule="auto"/>
        <w:ind w:left="1080" w:right="0" w:hanging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Justificativa: O programa busca melhorar o bem-estar da população por meio de ações de saúde, alimentação, esporte e convivência, respondendo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demandas 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 lidade de vida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4" w:lineRule="auto"/>
        <w:ind w:left="1080" w:right="0" w:hanging="920"/>
        <w:jc w:val="left"/>
        <w:sectPr>
          <w:headerReference w:type="default" r:id="rId47"/>
          <w:footerReference w:type="default" r:id="rId48"/>
          <w:footnotePr>
            <w:pos w:val="pageBottom"/>
            <w:numFmt w:val="decimal"/>
            <w:numRestart w:val="continuous"/>
          </w:footnotePr>
          <w:pgSz w:w="11900" w:h="16840"/>
          <w:pgMar w:top="1642" w:left="355" w:right="298" w:bottom="81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População urbana e rural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25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Ação: 1019 Implantação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Infra-Estrutura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Esporte e Lazer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Projeto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Espaços Implantados ou Restaurados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27 DESPORTO E LAZER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812 DESPORTO COMUNITÁRIO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021100 SECRETARIA MUNICIPAL DE ESPORTE, LAZER E JUVENTUDE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"Espaços Implantados ou Restaurados"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2048 Funcionamento dos Núcleos de Esporte,Cultura e Lazer</w:t>
            </w:r>
          </w:p>
        </w:tc>
      </w:tr>
      <w:tr>
        <w:trPr>
          <w:trHeight w:val="94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Funcionamento dos Núcleos de Esporte, Cultura e Lazer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27 DESPORTO E LAZER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812 DESPORTO COMUNITÁRIO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021100 SECRETARIA MUNICIPAL DE ESPORTE, LAZER E JUVENTUDE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"Funcionamento dos Núcleos de Esporte, Cultura e Lazer"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2072 Encargos com o Fundo Municipal de Direito do Idoso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7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3965575</wp:posOffset>
                </wp:positionH>
                <wp:positionV relativeFrom="paragraph">
                  <wp:posOffset>152400</wp:posOffset>
                </wp:positionV>
                <wp:extent cx="1871345" cy="265430"/>
                <wp:wrapSquare wrapText="left"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Jnid. Medida: Un.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Função: 241 ASSISTÊNCIA AO IDOSO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312.25pt;margin-top:12.pt;width:147.34999999999999pt;height:20.899999999999999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Jnid. Medida: Un.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Função: 241 ASSISTÊNCIA AO IDOSO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560" w:right="270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Pessoa Atendida Função: 08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040400 FUNDO MUNICIPAL DE DIREITOS DO IDOSO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"Pessoa Atendida"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0174 QUALIDADE DEVIDA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139.000,00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148.250,00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592.250,00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4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0223 SERVIÇOS DA DÍVIDA INTERNA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Cumprir obrigações com o pagamento da dívida interna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60" w:lineRule="auto"/>
        <w:ind w:left="140" w:right="16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Justificativa: Necessidade de pagamento das dívidas reconhecidas pela administração, para manter o município adimplente com outras instituições. Público Alvo: Credores Especiais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2007 Amortização e Encargos da Divida Interna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Atividade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45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Dívida Interna Amortizada</w:t>
              <w:tab/>
              <w:t>Jnid. Medida: Un.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26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28 ENCARGOS ESPECIAIS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843 SERVIÇO DA DÍVIDA INTERNA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Jnid. Executora: 020200 SECRETARIA MUNICIPAL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DEADMIN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 PLANEJAMENTO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"Dívida Interna Amortizada" medida em: "Un."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4"/>
        <w:keepNext/>
        <w:keepLines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  <w:bookmarkEnd w:id="26"/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50735" cy="908050"/>
            <wp:docPr id="139" name="Picutre 1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7150735" cy="9080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40" w:right="560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Atender despesas com outros encargos especiais: PASEP. Justificativa: Cumprimento de legislção federal.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Alvo: Servidores beneficiados pelo PASEP.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2034 Encargos com o PASEP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Atividade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82" w:val="left"/>
        </w:tabs>
        <w:bidi w:val="0"/>
        <w:spacing w:before="0" w:line="240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Parcela Paga</w:t>
        <w:tab/>
        <w:t>Jnid. Medida: Un.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82" w:val="left"/>
        </w:tabs>
        <w:bidi w:val="0"/>
        <w:spacing w:before="0" w:line="240" w:lineRule="auto"/>
        <w:ind w:left="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28 ENCARGOS ESPECIAIS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846 OUTROS ENCARGOS ESPECIAIS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Jnid. Executora: 020600 SECRETARIA MUNICIPAL DE FINANÇAS E CONTROLE INTERNO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"Parcela Paga" medida em: "Un."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690.000,00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0224 OPERAÇÕES ESPECIAIS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653.000,00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2.773.000,00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160" w:line="240" w:lineRule="auto"/>
        <w:ind w:left="3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PROGRAMA: 0999 RESERVA DE CONTIGÊNCIA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14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Objetivo: Garantir os valores mínimos legais destinados à Reserva de Contigência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140" w:right="190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Justificativa: Garantir recursos financeiros para atender despesas imprevistas e emergenciais, assegurando a continuidade dos serviços públicos Público Alvo: Administração Pública</w:t>
      </w:r>
    </w:p>
    <w:tbl>
      <w:tblPr>
        <w:tblOverlap w:val="never"/>
        <w:jc w:val="center"/>
        <w:tblLayout w:type="fixed"/>
      </w:tblPr>
      <w:tblGrid>
        <w:gridCol w:w="2165"/>
        <w:gridCol w:w="9053"/>
      </w:tblGrid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99B4D1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Ação: 9001 RESERVA DE CONTINGÊNCIA</w:t>
            </w:r>
          </w:p>
        </w:tc>
      </w:tr>
      <w:tr>
        <w:trPr>
          <w:trHeight w:val="941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Tipo: Reserva de Contingência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893" w:val="left"/>
              </w:tabs>
              <w:bidi w:val="0"/>
              <w:spacing w:before="0" w:after="8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Produto: Reserva de Contingência</w:t>
              <w:tab/>
              <w:t>Jnid. Medida: R$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22" w:val="left"/>
              </w:tabs>
              <w:bidi w:val="0"/>
              <w:spacing w:before="0" w:after="8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99 RESERVA DE CONTIGÊNCIA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Sub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Função: ggg RESERVA DE CONTIGÊNCIA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Jnid. Executora: 090000 RESERVA DE CONTINGÊNCIA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Física Relativa a: "Reserva de Contingência" medida em: "R$"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Custo Estimado para a Ação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Ação: 9002 RESERVA DE CONTIGÊNCIA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Tipo: Reserva de Contingência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82" w:val="left"/>
        </w:tabs>
        <w:bidi w:val="0"/>
        <w:spacing w:before="0" w:line="240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Produto: Reserva de Contingência</w:t>
        <w:tab/>
        <w:t>Jnid. Medida: R$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82" w:val="left"/>
        </w:tabs>
        <w:bidi w:val="0"/>
        <w:spacing w:before="0" w:line="240" w:lineRule="auto"/>
        <w:ind w:left="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99 RESERVA DE CONTIGÊNCIA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Função: 999 RESERVA DE CONTIGÊNCIA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02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Jnid. Executora: 090000 RESERVA DE CONTINGÊNCIA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Física Relativa a: "Reserva de Contingência" medida em: "R$"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20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Custo Estimado para a 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1.100.000,00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20" w:line="240" w:lineRule="auto"/>
        <w:ind w:left="4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 PROGRAMA: 0999 RESERVA DE CONTIGÊNCIA</w:t>
      </w:r>
    </w:p>
    <w:tbl>
      <w:tblPr>
        <w:tblOverlap w:val="never"/>
        <w:jc w:val="right"/>
        <w:tblLayout w:type="fixed"/>
      </w:tblPr>
      <w:tblGrid>
        <w:gridCol w:w="1613"/>
        <w:gridCol w:w="1608"/>
        <w:gridCol w:w="1594"/>
        <w:gridCol w:w="1589"/>
        <w:gridCol w:w="1618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3.900.000,00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14.400.000,00</w:t>
            </w:r>
          </w:p>
        </w:tc>
      </w:tr>
    </w:tbl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04628418/0001-07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40" w:line="240" w:lineRule="auto"/>
        <w:ind w:left="114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ANEXO VI - PLANEJAMENTO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ORÇAMENTÁRIO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 LDO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Ano LDO: 2027</w:t>
      </w:r>
    </w:p>
    <w:p>
      <w:pPr>
        <w:pStyle w:val="Style1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UNIDADES EXECUTORAS E AÇÕES VOLTADAS AO DESENVOLVIMENTO DO PROGRAMA GOVERNAMENTAL</w: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200" w:line="240" w:lineRule="auto"/>
        <w:ind w:left="38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TOTAL DOS PROGRAMAS:</w:t>
      </w:r>
    </w:p>
    <w:tbl>
      <w:tblPr>
        <w:tblOverlap w:val="never"/>
        <w:jc w:val="right"/>
        <w:tblLayout w:type="fixed"/>
      </w:tblPr>
      <w:tblGrid>
        <w:gridCol w:w="1627"/>
        <w:gridCol w:w="6403"/>
      </w:tblGrid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0C0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16"/>
                <w:szCs w:val="16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83.272.400,00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0C0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sectPr>
      <w:headerReference w:type="default" r:id="rId51"/>
      <w:footerReference w:type="default" r:id="rId52"/>
      <w:footnotePr>
        <w:pos w:val="pageBottom"/>
        <w:numFmt w:val="decimal"/>
        <w:numRestart w:val="continuous"/>
      </w:footnotePr>
      <w:pgSz w:w="11900" w:h="16840"/>
      <w:pgMar w:top="1042" w:left="348" w:right="291" w:bottom="65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Fiorilll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1.600000000000001pt;margin-top:816.29999999999995pt;width:556.79999999999995pt;height:7.70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Fiorilll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10301605</wp:posOffset>
              </wp:positionV>
              <wp:extent cx="711073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107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8.pt;margin-top:811.14999999999998pt;width:559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2221865</wp:posOffset>
              </wp:positionH>
              <wp:positionV relativeFrom="page">
                <wp:posOffset>9717405</wp:posOffset>
              </wp:positionV>
              <wp:extent cx="3145790" cy="6985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4579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Meta Física Relativa a: "Visitas Domiciliares Realizadas" medida em: "Un."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74.94999999999999pt;margin-top:765.14999999999998pt;width:247.69999999999999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Meta Física Relativa a: "Visitas Domiciliares Realizadas" medida em: "Un."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847725</wp:posOffset>
              </wp:positionH>
              <wp:positionV relativeFrom="page">
                <wp:posOffset>9881870</wp:posOffset>
              </wp:positionV>
              <wp:extent cx="194945" cy="6731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494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2027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66.75pt;margin-top:778.10000000000002pt;width:15.35pt;height:5.2999999999999998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21.600000000000001pt;margin-top:816.29999999999995pt;width:556.79999999999995pt;height:7.7000000000000002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9671685</wp:posOffset>
              </wp:positionV>
              <wp:extent cx="712343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23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7.75pt;margin-top:761.54999999999995pt;width:56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847725</wp:posOffset>
              </wp:positionH>
              <wp:positionV relativeFrom="page">
                <wp:posOffset>10199370</wp:posOffset>
              </wp:positionV>
              <wp:extent cx="194945" cy="6731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494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2027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66.75pt;margin-top:803.10000000000002pt;width:15.35pt;height:5.2999999999999998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21.600000000000001pt;margin-top:816.29999999999995pt;width:556.79999999999995pt;height:7.7000000000000002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10156190</wp:posOffset>
              </wp:positionV>
              <wp:extent cx="7123430" cy="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23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7.75pt;margin-top:799.70000000000005pt;width:56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847725</wp:posOffset>
              </wp:positionH>
              <wp:positionV relativeFrom="page">
                <wp:posOffset>10127615</wp:posOffset>
              </wp:positionV>
              <wp:extent cx="194945" cy="6731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494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2027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66.75pt;margin-top:797.45000000000005pt;width:15.35pt;height:5.2999999999999998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10438765</wp:posOffset>
              </wp:positionV>
              <wp:extent cx="7071360" cy="9779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21.600000000000001pt;margin-top:821.95000000000005pt;width:556.79999999999995pt;height:7.7000000000000002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10085070</wp:posOffset>
              </wp:positionV>
              <wp:extent cx="7123430" cy="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23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7.75pt;margin-top:794.10000000000002pt;width:56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Fiorilll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21.600000000000001pt;margin-top:816.29999999999995pt;width:556.79999999999995pt;height:7.7000000000000002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Fiorilll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10301605</wp:posOffset>
              </wp:positionV>
              <wp:extent cx="7110730" cy="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107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8.pt;margin-top:811.14999999999998pt;width:559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2087880</wp:posOffset>
              </wp:positionH>
              <wp:positionV relativeFrom="page">
                <wp:posOffset>9777095</wp:posOffset>
              </wp:positionV>
              <wp:extent cx="3420110" cy="6985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01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Meta Física Relativa a: "Unidades Reformadas e Conservadas" medida em: "Un.”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164.40000000000001pt;margin-top:769.85000000000002pt;width:269.30000000000001pt;height:5.5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Meta Física Relativa a: "Unidades Reformadas e Conservadas" medida em: "Un.”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847725</wp:posOffset>
              </wp:positionH>
              <wp:positionV relativeFrom="page">
                <wp:posOffset>9941560</wp:posOffset>
              </wp:positionV>
              <wp:extent cx="194945" cy="6731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494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2027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66.75pt;margin-top:782.79999999999995pt;width:15.35pt;height:5.2999999999999998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1524000</wp:posOffset>
              </wp:positionH>
              <wp:positionV relativeFrom="page">
                <wp:posOffset>10051415</wp:posOffset>
              </wp:positionV>
              <wp:extent cx="27305" cy="10668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3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120.pt;margin-top:791.45000000000005pt;width:2.1499999999999999pt;height:8.4000000000000004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10343515</wp:posOffset>
              </wp:positionV>
              <wp:extent cx="7071360" cy="9779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21.600000000000001pt;margin-top:814.45000000000005pt;width:556.79999999999995pt;height:7.7000000000000002pt;z-index:-1887440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9730740</wp:posOffset>
              </wp:positionV>
              <wp:extent cx="7123430" cy="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23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7.75pt;margin-top:766.20000000000005pt;width:56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2493645</wp:posOffset>
              </wp:positionH>
              <wp:positionV relativeFrom="page">
                <wp:posOffset>9747885</wp:posOffset>
              </wp:positionV>
              <wp:extent cx="2602865" cy="6985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286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Meta Física Relativa a: "Aluno Beneficiado" medida em: "Un."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196.34999999999999pt;margin-top:767.54999999999995pt;width:204.94999999999999pt;height:5.5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Meta Física Relativa a: "Aluno Beneficiado" medida em: "Un."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847725</wp:posOffset>
              </wp:positionH>
              <wp:positionV relativeFrom="page">
                <wp:posOffset>9912350</wp:posOffset>
              </wp:positionV>
              <wp:extent cx="194945" cy="6731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494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2027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66.75pt;margin-top:780.5pt;width:15.35pt;height:5.2999999999999998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1469390</wp:posOffset>
              </wp:positionH>
              <wp:positionV relativeFrom="page">
                <wp:posOffset>10025380</wp:posOffset>
              </wp:positionV>
              <wp:extent cx="100330" cy="10668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03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5?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115.7pt;margin-top:789.39999999999998pt;width:7.9000000000000004pt;height:8.4000000000000004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5?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10396855</wp:posOffset>
              </wp:positionV>
              <wp:extent cx="7071360" cy="9779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21.600000000000001pt;margin-top:818.64999999999998pt;width:556.79999999999995pt;height:7.7000000000000002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9701530</wp:posOffset>
              </wp:positionV>
              <wp:extent cx="7123430" cy="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23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7.75pt;margin-top:763.89999999999998pt;width:56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2541905</wp:posOffset>
              </wp:positionH>
              <wp:positionV relativeFrom="page">
                <wp:posOffset>9779635</wp:posOffset>
              </wp:positionV>
              <wp:extent cx="2499360" cy="6985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Meta Física Relativa a: "Obra Executada" medida em: "Un."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200.15000000000001pt;margin-top:770.04999999999995pt;width:196.80000000000001pt;height:5.5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Meta Física Relativa a: "Obra Executada" medida em: "Un."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10346055</wp:posOffset>
              </wp:positionV>
              <wp:extent cx="7071360" cy="9779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21.600000000000001pt;margin-top:814.64999999999998pt;width:556.79999999999995pt;height:7.7000000000000002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9733280</wp:posOffset>
              </wp:positionV>
              <wp:extent cx="7123430" cy="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23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7.75pt;margin-top:766.39999999999998pt;width:56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2459990</wp:posOffset>
              </wp:positionH>
              <wp:positionV relativeFrom="page">
                <wp:posOffset>9741535</wp:posOffset>
              </wp:positionV>
              <wp:extent cx="2667000" cy="8509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6700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Meta Física Relativa a: "Unidade Implantada" medida em: "Un."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193.69999999999999pt;margin-top:767.04999999999995pt;width:210.pt;height:6.7000000000000002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Meta Física Relativa a: "Unidade Implantada" medida em: "Un."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847725</wp:posOffset>
              </wp:positionH>
              <wp:positionV relativeFrom="page">
                <wp:posOffset>9903460</wp:posOffset>
              </wp:positionV>
              <wp:extent cx="194945" cy="6731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494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2027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66.75pt;margin-top:779.79999999999995pt;width:15.35pt;height:5.2999999999999998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1524000</wp:posOffset>
              </wp:positionH>
              <wp:positionV relativeFrom="page">
                <wp:posOffset>10015855</wp:posOffset>
              </wp:positionV>
              <wp:extent cx="27305" cy="10668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3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120.pt;margin-top:788.64999999999998pt;width:2.1499999999999999pt;height:8.4000000000000004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10403205</wp:posOffset>
              </wp:positionV>
              <wp:extent cx="7071360" cy="9779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21.600000000000001pt;margin-top:819.14999999999998pt;width:556.79999999999995pt;height:7.7000000000000002pt;z-index:-1887440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9692640</wp:posOffset>
              </wp:positionV>
              <wp:extent cx="7123430" cy="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23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7.75pt;margin-top:763.20000000000005pt;width:56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Fiorilll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21.600000000000001pt;margin-top:816.29999999999995pt;width:556.79999999999995pt;height:7.7000000000000002pt;z-index:-1887439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Fiorilll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10301605</wp:posOffset>
              </wp:positionV>
              <wp:extent cx="7110730" cy="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107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8.pt;margin-top:811.14999999999998pt;width:559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1469390</wp:posOffset>
              </wp:positionH>
              <wp:positionV relativeFrom="page">
                <wp:posOffset>9178290</wp:posOffset>
              </wp:positionV>
              <wp:extent cx="100330" cy="106680"/>
              <wp:wrapNone/>
              <wp:docPr id="100" name="Shape 1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03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9?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115.7pt;margin-top:722.70000000000005pt;width:7.9000000000000004pt;height:8.4000000000000004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9?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21.600000000000001pt;margin-top:816.29999999999995pt;width:556.79999999999995pt;height:7.7000000000000002pt;z-index:-18874399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9184005</wp:posOffset>
              </wp:positionV>
              <wp:extent cx="7123430" cy="0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23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7.75pt;margin-top:723.14999999999998pt;width:56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Fiorilll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2" type="#_x0000_t202" style="position:absolute;margin-left:21.600000000000001pt;margin-top:816.29999999999995pt;width:556.79999999999995pt;height:7.7000000000000002pt;z-index:-1887439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Fiorilll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10301605</wp:posOffset>
              </wp:positionV>
              <wp:extent cx="7110730" cy="0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107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8.pt;margin-top:811.14999999999998pt;width:559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134" name="Shape 1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0" type="#_x0000_t202" style="position:absolute;margin-left:21.600000000000001pt;margin-top:816.29999999999995pt;width:556.79999999999995pt;height:7.7000000000000002pt;z-index:-18874397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Fiorilli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10325735</wp:posOffset>
              </wp:positionV>
              <wp:extent cx="7110730" cy="0"/>
              <wp:wrapNone/>
              <wp:docPr id="136" name="Shape 1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107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8.pt;margin-top:813.04999999999995pt;width:559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274320</wp:posOffset>
              </wp:positionH>
              <wp:positionV relativeFrom="page">
                <wp:posOffset>10367010</wp:posOffset>
              </wp:positionV>
              <wp:extent cx="7071360" cy="97790"/>
              <wp:wrapNone/>
              <wp:docPr id="142" name="Shape 1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136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Fiorilll SC Ltda - Software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 de 28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8" type="#_x0000_t202" style="position:absolute;margin-left:21.600000000000001pt;margin-top:816.29999999999995pt;width:556.79999999999995pt;height:7.7000000000000002pt;z-index:-18874396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Fiorilll SC Ltda - Software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 de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10301605</wp:posOffset>
              </wp:positionV>
              <wp:extent cx="7110730" cy="0"/>
              <wp:wrapNone/>
              <wp:docPr id="144" name="Shape 1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1107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8.pt;margin-top:811.14999999999998pt;width:559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433705</wp:posOffset>
              </wp:positionV>
              <wp:extent cx="277685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6.150000000000006pt;margin-top:34.149999999999999pt;width:218.65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457835</wp:posOffset>
              </wp:positionV>
              <wp:extent cx="2776855" cy="11874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75.849999999999994pt;margin-top:36.049999999999997pt;width:218.65000000000001pt;height:9.3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457835</wp:posOffset>
              </wp:positionV>
              <wp:extent cx="2776855" cy="11874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75.849999999999994pt;margin-top:36.049999999999997pt;width:218.65000000000001pt;height:9.3499999999999996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529590</wp:posOffset>
              </wp:positionV>
              <wp:extent cx="2776855" cy="118745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75.849999999999994pt;margin-top:41.700000000000003pt;width:218.65000000000001pt;height:9.3499999999999996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433705</wp:posOffset>
              </wp:positionV>
              <wp:extent cx="2776855" cy="11874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76.150000000000006pt;margin-top:34.149999999999999pt;width:218.65000000000001pt;height:9.3499999999999996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434975</wp:posOffset>
              </wp:positionV>
              <wp:extent cx="2776855" cy="118745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75.849999999999994pt;margin-top:34.25pt;width:218.65000000000001pt;height:9.3499999999999996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488315</wp:posOffset>
              </wp:positionV>
              <wp:extent cx="2776855" cy="118745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75.849999999999994pt;margin-top:38.450000000000003pt;width:218.65000000000001pt;height:9.3499999999999996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437515</wp:posOffset>
              </wp:positionV>
              <wp:extent cx="2776855" cy="118745"/>
              <wp:wrapNone/>
              <wp:docPr id="74" name="Shape 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0" type="#_x0000_t202" style="position:absolute;margin-left:75.849999999999994pt;margin-top:34.450000000000003pt;width:218.65000000000001pt;height:9.3499999999999996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494030</wp:posOffset>
              </wp:positionV>
              <wp:extent cx="2776855" cy="118745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75.849999999999994pt;margin-top:38.899999999999999pt;width:218.65000000000001pt;height:9.3499999999999996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433705</wp:posOffset>
              </wp:positionV>
              <wp:extent cx="2776855" cy="118745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76.150000000000006pt;margin-top:34.149999999999999pt;width:218.65000000000001pt;height:9.3499999999999996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457835</wp:posOffset>
              </wp:positionV>
              <wp:extent cx="2776855" cy="118745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4" type="#_x0000_t202" style="position:absolute;margin-left:75.849999999999994pt;margin-top:36.049999999999997pt;width:218.65000000000001pt;height:9.3499999999999996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433705</wp:posOffset>
              </wp:positionV>
              <wp:extent cx="2776855" cy="118745"/>
              <wp:wrapNone/>
              <wp:docPr id="124" name="Shape 1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76.150000000000006pt;margin-top:34.149999999999999pt;width:218.65000000000001pt;height:9.3499999999999996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457835</wp:posOffset>
              </wp:positionV>
              <wp:extent cx="2776855" cy="118745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6" type="#_x0000_t202" style="position:absolute;margin-left:75.849999999999994pt;margin-top:36.049999999999997pt;width:218.65000000000001pt;height:9.3499999999999996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1517650</wp:posOffset>
              </wp:positionH>
              <wp:positionV relativeFrom="page">
                <wp:posOffset>1433195</wp:posOffset>
              </wp:positionV>
              <wp:extent cx="45720" cy="67310"/>
              <wp:wrapNone/>
              <wp:docPr id="132" name="Shape 1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8" type="#_x0000_t202" style="position:absolute;margin-left:119.5pt;margin-top:112.84999999999999pt;width:3.6000000000000001pt;height:5.2999999999999998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433705</wp:posOffset>
              </wp:positionV>
              <wp:extent cx="2776855" cy="118745"/>
              <wp:wrapNone/>
              <wp:docPr id="140" name="Shape 1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SAO SEBASTIAO DO UATUMA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6" type="#_x0000_t202" style="position:absolute;margin-left:76.150000000000006pt;margin-top:34.149999999999999pt;width:218.65000000000001pt;height:9.3499999999999996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SAO SEBASTIAO DO UATUMA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8">
    <w:name w:val="Picture caption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13"/>
      <w:szCs w:val="13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5">
    <w:name w:val="Body text|4_"/>
    <w:basedOn w:val="DefaultParagraphFont"/>
    <w:link w:val="Style2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Body text|3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80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40"/>
      <w:ind w:left="1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310"/>
      <w:ind w:left="114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13"/>
      <w:szCs w:val="13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4">
    <w:name w:val="Body text|4"/>
    <w:basedOn w:val="Normal"/>
    <w:link w:val="CharStyle25"/>
    <w:pPr>
      <w:widowControl w:val="0"/>
      <w:shd w:val="clear" w:color="auto" w:fill="FFFFFF"/>
      <w:spacing w:after="130" w:line="209" w:lineRule="auto"/>
      <w:ind w:left="202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Body text|3"/>
    <w:basedOn w:val="Normal"/>
    <w:link w:val="CharStyle28"/>
    <w:pPr>
      <w:widowControl w:val="0"/>
      <w:shd w:val="clear" w:color="auto" w:fill="FFFFFF"/>
      <w:spacing w:after="40"/>
      <w:ind w:left="1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header" Target="header2.xml"/><Relationship Id="rId16" Type="http://schemas.openxmlformats.org/officeDocument/2006/relationships/footer" Target="footer2.xm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header" Target="header4.xml"/><Relationship Id="rId20" Type="http://schemas.openxmlformats.org/officeDocument/2006/relationships/footer" Target="footer4.xml"/><Relationship Id="rId21" Type="http://schemas.openxmlformats.org/officeDocument/2006/relationships/header" Target="header5.xml"/><Relationship Id="rId22" Type="http://schemas.openxmlformats.org/officeDocument/2006/relationships/footer" Target="footer5.xm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Relationship Id="rId25" Type="http://schemas.openxmlformats.org/officeDocument/2006/relationships/header" Target="header6.xml"/><Relationship Id="rId26" Type="http://schemas.openxmlformats.org/officeDocument/2006/relationships/footer" Target="footer6.xml"/><Relationship Id="rId27" Type="http://schemas.openxmlformats.org/officeDocument/2006/relationships/header" Target="header7.xml"/><Relationship Id="rId28" Type="http://schemas.openxmlformats.org/officeDocument/2006/relationships/footer" Target="footer7.xml"/><Relationship Id="rId29" Type="http://schemas.openxmlformats.org/officeDocument/2006/relationships/header" Target="header8.xml"/><Relationship Id="rId30" Type="http://schemas.openxmlformats.org/officeDocument/2006/relationships/footer" Target="footer8.xml"/><Relationship Id="rId31" Type="http://schemas.openxmlformats.org/officeDocument/2006/relationships/header" Target="header9.xml"/><Relationship Id="rId32" Type="http://schemas.openxmlformats.org/officeDocument/2006/relationships/footer" Target="footer9.xml"/><Relationship Id="rId33" Type="http://schemas.openxmlformats.org/officeDocument/2006/relationships/image" Target="media/image6.jpeg"/><Relationship Id="rId34" Type="http://schemas.openxmlformats.org/officeDocument/2006/relationships/image" Target="media/image6.jpeg" TargetMode="External"/><Relationship Id="rId35" Type="http://schemas.openxmlformats.org/officeDocument/2006/relationships/header" Target="header10.xml"/><Relationship Id="rId36" Type="http://schemas.openxmlformats.org/officeDocument/2006/relationships/footer" Target="footer10.xml"/><Relationship Id="rId37" Type="http://schemas.openxmlformats.org/officeDocument/2006/relationships/header" Target="header11.xml"/><Relationship Id="rId38" Type="http://schemas.openxmlformats.org/officeDocument/2006/relationships/footer" Target="footer11.xml"/><Relationship Id="rId39" Type="http://schemas.openxmlformats.org/officeDocument/2006/relationships/image" Target="media/image7.jpeg"/><Relationship Id="rId40" Type="http://schemas.openxmlformats.org/officeDocument/2006/relationships/image" Target="media/image7.jpeg" TargetMode="External"/><Relationship Id="rId41" Type="http://schemas.openxmlformats.org/officeDocument/2006/relationships/image" Target="media/image8.jpeg"/><Relationship Id="rId42" Type="http://schemas.openxmlformats.org/officeDocument/2006/relationships/image" Target="media/image8.jpeg" TargetMode="External"/><Relationship Id="rId43" Type="http://schemas.openxmlformats.org/officeDocument/2006/relationships/header" Target="header12.xml"/><Relationship Id="rId44" Type="http://schemas.openxmlformats.org/officeDocument/2006/relationships/footer" Target="footer12.xml"/><Relationship Id="rId45" Type="http://schemas.openxmlformats.org/officeDocument/2006/relationships/image" Target="media/image9.jpeg"/><Relationship Id="rId46" Type="http://schemas.openxmlformats.org/officeDocument/2006/relationships/image" Target="media/image9.jpeg" TargetMode="External"/><Relationship Id="rId47" Type="http://schemas.openxmlformats.org/officeDocument/2006/relationships/header" Target="header13.xml"/><Relationship Id="rId48" Type="http://schemas.openxmlformats.org/officeDocument/2006/relationships/footer" Target="footer13.xml"/><Relationship Id="rId49" Type="http://schemas.openxmlformats.org/officeDocument/2006/relationships/image" Target="media/image10.jpeg"/><Relationship Id="rId50" Type="http://schemas.openxmlformats.org/officeDocument/2006/relationships/image" Target="media/image10.jpeg" TargetMode="External"/><Relationship Id="rId51" Type="http://schemas.openxmlformats.org/officeDocument/2006/relationships/header" Target="header14.xml"/><Relationship Id="rId52" Type="http://schemas.openxmlformats.org/officeDocument/2006/relationships/footer" Target="footer14.xml"/></Relationships>
</file>

<file path=docProps/core.xml><?xml version="1.0" encoding="utf-8"?>
<cp:coreProperties xmlns:cp="http://schemas.openxmlformats.org/package/2006/metadata/core-properties" xmlns:dc="http://purl.org/dc/elements/1.1/">
  <dc:title>Impressão</dc:title>
  <dc:subject/>
  <dc:creator>Marcelo Gomes de Oliveira</dc:creator>
  <cp:keywords/>
</cp:coreProperties>
</file>