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1605915</wp:posOffset>
            </wp:positionH>
            <wp:positionV relativeFrom="paragraph">
              <wp:posOffset>12700</wp:posOffset>
            </wp:positionV>
            <wp:extent cx="682625" cy="64008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2625" cy="640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3"/>
          <w:i/>
          <w:iCs/>
        </w:rPr>
        <w:t>distado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i/>
          <w:iCs/>
        </w:rPr>
        <w:t>Câmara 'Municipalde São Sebastião do Vatumã</w:t>
        <w:br/>
      </w:r>
      <w:r>
        <w:rPr>
          <w:rStyle w:val="CharStyle3"/>
          <w:i/>
          <w:iCs/>
          <w:sz w:val="17"/>
          <w:szCs w:val="17"/>
        </w:rPr>
        <w:t>' Çaôinete do (Presidente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AVISO DE DISPONIBILIDADE DE CONTAS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  <w:b/>
          <w:bCs/>
        </w:rPr>
        <w:t>Exercício Financeiro de 2025 do Executivo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10"/>
        </w:rPr>
        <w:t>A Câmara Municipal de São Sebastião do Uatumã, em cumprimento ao disposto no § 3</w:t>
      </w:r>
      <w:r>
        <w:rPr>
          <w:rStyle w:val="CharStyle10"/>
          <w:vertAlign w:val="superscript"/>
        </w:rPr>
        <w:t>Q</w:t>
      </w:r>
      <w:r>
        <w:rPr>
          <w:rStyle w:val="CharStyle10"/>
        </w:rPr>
        <w:t xml:space="preserve"> do art. 31 da Constituição da República e no Art. 49 da Lei Complementar 101/2000, - Lei de Responsabilidade Fiscal, COMUNICA que a partir do dia 09/04/2026, as </w:t>
      </w:r>
      <w:r>
        <w:rPr>
          <w:rStyle w:val="CharStyle10"/>
          <w:b/>
          <w:bCs/>
        </w:rPr>
        <w:t xml:space="preserve">contas públicas do Executivo Municipal, </w:t>
      </w:r>
      <w:r>
        <w:rPr>
          <w:rStyle w:val="CharStyle10"/>
        </w:rPr>
        <w:t xml:space="preserve">referente ao </w:t>
      </w:r>
      <w:r>
        <w:rPr>
          <w:rStyle w:val="CharStyle10"/>
          <w:b/>
          <w:bCs/>
        </w:rPr>
        <w:t xml:space="preserve">exercício de 2025, </w:t>
      </w:r>
      <w:r>
        <w:rPr>
          <w:rStyle w:val="CharStyle10"/>
        </w:rPr>
        <w:t xml:space="preserve">sob a responsabilidade do Sr. </w:t>
      </w:r>
      <w:r>
        <w:rPr>
          <w:rStyle w:val="CharStyle10"/>
          <w:b/>
          <w:bCs/>
        </w:rPr>
        <w:t xml:space="preserve">JANDER </w:t>
      </w:r>
      <w:r>
        <w:rPr>
          <w:rStyle w:val="CharStyle10"/>
          <w:b/>
          <w:bCs/>
          <w:lang w:val="pt-BR" w:eastAsia="pt-BR" w:bidi="pt-BR"/>
        </w:rPr>
        <w:t xml:space="preserve">PAES </w:t>
      </w:r>
      <w:r>
        <w:rPr>
          <w:rStyle w:val="CharStyle10"/>
          <w:b/>
          <w:bCs/>
        </w:rPr>
        <w:t xml:space="preserve">DE ALMEIDA, </w:t>
      </w:r>
      <w:r>
        <w:rPr>
          <w:rStyle w:val="CharStyle10"/>
        </w:rPr>
        <w:t xml:space="preserve">ficarão à disposição de qualquer cidadão/contribuinte para exame e apreciação, no Plenário da sede do Poder Legislativo Municipal, situado na Rua Nova República, n- 540, Centro, de terça a sexta feira, no horário das 08 </w:t>
      </w:r>
      <w:r>
        <w:rPr>
          <w:rStyle w:val="CharStyle10"/>
          <w:lang w:val="pt-BR" w:eastAsia="pt-BR" w:bidi="pt-BR"/>
        </w:rPr>
        <w:t xml:space="preserve">às </w:t>
      </w:r>
      <w:r>
        <w:rPr>
          <w:rStyle w:val="CharStyle10"/>
        </w:rPr>
        <w:t>12:00, em conformidade com as disposições legais vigentes, podendo questionar-lhes a legitimidade, nos termos da lei.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80"/>
        <w:ind w:left="0" w:right="0" w:firstLine="0"/>
        <w:jc w:val="both"/>
      </w:pPr>
      <w:r>
        <w:rPr>
          <w:rStyle w:val="CharStyle10"/>
        </w:rPr>
        <w:t xml:space="preserve">Informamos, ainda, que a Prestação de Contas anual estará disponível no Portal da Transparência - </w:t>
      </w:r>
      <w:r>
        <w:fldChar w:fldCharType="begin"/>
      </w:r>
      <w:r>
        <w:rPr/>
        <w:instrText> HYPERLINK "http://www.transparencia-am.com.br" </w:instrText>
      </w:r>
      <w:r>
        <w:fldChar w:fldCharType="separate"/>
      </w:r>
      <w:r>
        <w:rPr>
          <w:rStyle w:val="CharStyle10"/>
          <w:color w:val="6B9ACE"/>
          <w:u w:val="single"/>
          <w:lang w:val="en-US" w:eastAsia="en-US" w:bidi="en-US"/>
        </w:rPr>
        <w:t>www.transparencia-am.com.br</w:t>
      </w:r>
      <w:r>
        <w:fldChar w:fldCharType="end"/>
      </w:r>
      <w:r>
        <w:rPr>
          <w:rStyle w:val="CharStyle10"/>
          <w:color w:val="6B9ACE"/>
          <w:lang w:val="en-US" w:eastAsia="en-US" w:bidi="en-US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0" w:right="0" w:firstLine="0"/>
        <w:jc w:val="both"/>
      </w:pPr>
      <w:r>
        <w:rPr>
          <w:rStyle w:val="CharStyle10"/>
        </w:rPr>
        <w:t>São Sebastião do Uatumã/AM, 09 de abril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Alexandro Barbosa de Souza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Presidente da Câmara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6"/>
          <w:b/>
          <w:bCs/>
          <w:sz w:val="16"/>
          <w:szCs w:val="16"/>
        </w:rPr>
        <w:t>Câmara Municipal de São Sebastião do Uatumã</w:t>
        <w:br/>
      </w:r>
      <w:r>
        <w:rPr>
          <w:rStyle w:val="CharStyle16"/>
        </w:rPr>
        <w:t>Rua Nova República, 540 - Centro - CNPJ: 63.682 116/0001-78</w:t>
        <w:br/>
      </w:r>
      <w:r>
        <w:rPr>
          <w:rStyle w:val="CharStyle16"/>
          <w:lang w:val="pt-BR" w:eastAsia="pt-BR" w:bidi="pt-BR"/>
        </w:rPr>
        <w:t xml:space="preserve">CEP: </w:t>
      </w:r>
      <w:r>
        <w:rPr>
          <w:rStyle w:val="CharStyle16"/>
        </w:rPr>
        <w:t>69.135-221 - São Sebastião do Uatumã/Am.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6"/>
        </w:rPr>
        <w:t xml:space="preserve">E-mail: </w:t>
      </w:r>
      <w:r>
        <w:fldChar w:fldCharType="begin"/>
      </w:r>
      <w:r>
        <w:rPr/>
        <w:instrText> HYPERLINK "mailto:cmssu_df@qmail.com" </w:instrText>
      </w:r>
      <w:r>
        <w:fldChar w:fldCharType="separate"/>
      </w:r>
      <w:r>
        <w:rPr>
          <w:rStyle w:val="CharStyle16"/>
          <w:color w:val="6B9ACE"/>
          <w:u w:val="single"/>
          <w:lang w:val="en-US" w:eastAsia="en-US" w:bidi="en-US"/>
        </w:rPr>
        <w:t>cmssu df@qmail.com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265" w:right="918" w:bottom="265" w:left="1542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6">
    <w:name w:val="Body text|5_"/>
    <w:basedOn w:val="DefaultParagraphFont"/>
    <w:link w:val="Style5"/>
    <w:rPr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8">
    <w:name w:val="Body text|4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  <w:spacing w:after="520" w:line="274" w:lineRule="auto"/>
      <w:jc w:val="center"/>
    </w:pPr>
    <w:rPr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5">
    <w:name w:val="Body text|5"/>
    <w:basedOn w:val="Normal"/>
    <w:link w:val="CharStyle6"/>
    <w:pPr>
      <w:widowControl w:val="0"/>
      <w:shd w:val="clear" w:color="auto" w:fill="auto"/>
      <w:spacing w:after="240"/>
      <w:jc w:val="center"/>
    </w:pPr>
    <w:rPr>
      <w:b/>
      <w:bCs/>
      <w:i w:val="0"/>
      <w:iCs w:val="0"/>
      <w:smallCaps w:val="0"/>
      <w:strike w:val="0"/>
      <w:sz w:val="38"/>
      <w:szCs w:val="38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auto"/>
      <w:spacing w:after="122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auto"/>
      <w:spacing w:after="120" w:line="360" w:lineRule="auto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auto"/>
      <w:spacing w:line="266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