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056" w:h="173" w:wrap="none" w:hAnchor="page" w:x="896" w:y="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4"/>
        <w:keepNext w:val="0"/>
        <w:keepLines w:val="0"/>
        <w:framePr w:w="6936" w:h="864" w:wrap="none" w:hAnchor="page" w:x="2610" w:y="1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20"/>
          <w:szCs w:val="20"/>
        </w:rPr>
      </w:pPr>
      <w:r>
        <w:rPr>
          <w:rStyle w:val="CharStyle5"/>
          <w:b/>
          <w:bCs/>
        </w:rPr>
        <w:t>CAMARA MUNICIPAL DE SAO PAULO DE OLIVENÇA</w:t>
        <w:br/>
      </w:r>
      <w:r>
        <w:rPr>
          <w:rStyle w:val="CharStyle5"/>
          <w:b/>
          <w:bCs/>
          <w:sz w:val="20"/>
          <w:szCs w:val="20"/>
        </w:rPr>
        <w:t xml:space="preserve">ANEXO 12 - BALANÇO </w:t>
      </w:r>
      <w:r>
        <w:rPr>
          <w:rStyle w:val="CharStyle5"/>
          <w:b/>
          <w:bCs/>
          <w:sz w:val="20"/>
          <w:szCs w:val="20"/>
          <w:lang w:val="pt-BR" w:eastAsia="pt-BR" w:bidi="pt-BR"/>
        </w:rPr>
        <w:t>ORÇAMENTÁRIO</w:t>
        <w:br/>
      </w:r>
      <w:r>
        <w:rPr>
          <w:rStyle w:val="CharStyle5"/>
          <w:sz w:val="20"/>
          <w:szCs w:val="20"/>
        </w:rPr>
        <w:t>DEZEMBRO(31/12/2025)</w:t>
      </w:r>
    </w:p>
    <w:p>
      <w:pPr>
        <w:pStyle w:val="Style8"/>
        <w:keepNext w:val="0"/>
        <w:keepLines w:val="0"/>
        <w:framePr w:w="763" w:h="206" w:wrap="none" w:hAnchor="page" w:x="10434" w:y="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Pag.: 1 de 2</w:t>
      </w:r>
    </w:p>
    <w:p>
      <w:pPr>
        <w:pStyle w:val="Style10"/>
        <w:keepNext w:val="0"/>
        <w:keepLines w:val="0"/>
        <w:framePr w:w="5890" w:h="235" w:wrap="none" w:hAnchor="page" w:x="3215" w:y="9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1SOLADO:2 - CAMARA MUNICIPAL DE SAO PAULO DE OLIVENÇA</w:t>
      </w:r>
    </w:p>
    <w:p>
      <w:pPr>
        <w:pStyle w:val="Style2"/>
        <w:keepNext w:val="0"/>
        <w:keepLines w:val="0"/>
        <w:framePr w:w="1877" w:h="259" w:wrap="none" w:hAnchor="page" w:x="2384" w:y="1422"/>
        <w:widowControl w:val="0"/>
        <w:pBdr>
          <w:top w:val="single" w:sz="0" w:space="0" w:color="C3C0C9"/>
          <w:left w:val="single" w:sz="0" w:space="1" w:color="C3C0C9"/>
          <w:bottom w:val="single" w:sz="0" w:space="0" w:color="C3C0C9"/>
          <w:right w:val="single" w:sz="0" w:space="1" w:color="C3C0C9"/>
        </w:pBdr>
        <w:shd w:val="clear" w:color="auto" w:fill="C3C0C9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RECEITAS </w:t>
      </w:r>
      <w:r>
        <w:rPr>
          <w:rStyle w:val="CharStyle3"/>
          <w:lang w:val="pt-BR" w:eastAsia="pt-BR" w:bidi="pt-BR"/>
        </w:rPr>
        <w:t>ORÇAMENTÁRIAS</w:t>
      </w:r>
    </w:p>
    <w:p>
      <w:pPr>
        <w:pStyle w:val="Style2"/>
        <w:keepNext w:val="0"/>
        <w:keepLines w:val="0"/>
        <w:framePr w:w="730" w:h="590" w:wrap="none" w:hAnchor="page" w:x="6013" w:y="1244"/>
        <w:widowControl w:val="0"/>
        <w:pBdr>
          <w:top w:val="single" w:sz="0" w:space="0" w:color="C3C0C9"/>
          <w:left w:val="single" w:sz="0" w:space="1" w:color="C3C0C9"/>
          <w:bottom w:val="single" w:sz="0" w:space="0" w:color="C3C0C9"/>
          <w:right w:val="single" w:sz="0" w:space="1" w:color="C3C0C9"/>
        </w:pBdr>
        <w:shd w:val="clear" w:color="auto" w:fill="C3C0C9"/>
        <w:bidi w:val="0"/>
        <w:spacing w:before="0" w:after="0" w:line="298" w:lineRule="auto"/>
        <w:ind w:left="0" w:right="0" w:firstLine="0"/>
        <w:jc w:val="center"/>
      </w:pPr>
      <w:r>
        <w:rPr>
          <w:rStyle w:val="CharStyle3"/>
        </w:rPr>
        <w:t>PREVISÃO</w:t>
        <w:br/>
        <w:t>INICIAL</w:t>
        <w:br/>
        <w:t>(a)</w:t>
      </w:r>
    </w:p>
    <w:p>
      <w:pPr>
        <w:pStyle w:val="Style2"/>
        <w:keepNext w:val="0"/>
        <w:keepLines w:val="0"/>
        <w:framePr w:w="922" w:h="590" w:wrap="none" w:hAnchor="page" w:x="7319" w:y="1244"/>
        <w:widowControl w:val="0"/>
        <w:pBdr>
          <w:top w:val="single" w:sz="0" w:space="0" w:color="C3C0C9"/>
          <w:left w:val="single" w:sz="0" w:space="1" w:color="C3C0C9"/>
          <w:bottom w:val="single" w:sz="0" w:space="0" w:color="C3C0C9"/>
          <w:right w:val="single" w:sz="0" w:space="1" w:color="C3C0C9"/>
        </w:pBdr>
        <w:shd w:val="clear" w:color="auto" w:fill="C3C0C9"/>
        <w:bidi w:val="0"/>
        <w:spacing w:before="0" w:after="0" w:line="293" w:lineRule="auto"/>
        <w:ind w:left="0" w:right="0" w:firstLine="0"/>
        <w:jc w:val="center"/>
      </w:pPr>
      <w:r>
        <w:rPr>
          <w:rStyle w:val="CharStyle3"/>
        </w:rPr>
        <w:t>PREVISÃO</w:t>
        <w:br/>
        <w:t>ATUALIZADA</w:t>
        <w:br/>
      </w:r>
      <w:r>
        <w:rPr>
          <w:rStyle w:val="CharStyle3"/>
          <w:shd w:val="clear" w:color="auto" w:fill="BABBB7"/>
        </w:rPr>
        <w:t>(b)</w:t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RECEITAS CORRENTES(I)</w:t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tabs>
          <w:tab w:leader="underscore" w:pos="3192" w:val="left"/>
        </w:tabs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  <w:u w:val="single"/>
        </w:rPr>
        <w:t>RECEITAS DE CAPITAL (II)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tabs>
          <w:tab w:leader="underscore" w:pos="3197" w:val="left"/>
        </w:tabs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  <w:u w:val="single"/>
        </w:rPr>
        <w:t>SUBTOTAL DAS RECEITAS (I1I)=(I+1I)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REFINANCIAMENTO (IV)</w:t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Operações de Crédito Internas</w:t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bidi w:val="0"/>
        <w:spacing w:before="0" w:after="0" w:line="254" w:lineRule="auto"/>
        <w:ind w:left="0" w:right="0" w:firstLine="220"/>
        <w:jc w:val="left"/>
      </w:pPr>
      <w:r>
        <w:rPr>
          <w:rStyle w:val="CharStyle3"/>
        </w:rPr>
        <w:t>Mobiliária</w:t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bidi w:val="0"/>
        <w:spacing w:before="0" w:after="0" w:line="254" w:lineRule="auto"/>
        <w:ind w:left="0" w:right="0" w:firstLine="220"/>
        <w:jc w:val="left"/>
      </w:pPr>
      <w:r>
        <w:rPr>
          <w:rStyle w:val="CharStyle3"/>
        </w:rPr>
        <w:t>Contratual</w:t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Operações de Credito Externas</w:t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bidi w:val="0"/>
        <w:spacing w:before="0" w:after="0" w:line="254" w:lineRule="auto"/>
        <w:ind w:left="0" w:right="0" w:firstLine="220"/>
        <w:jc w:val="left"/>
      </w:pPr>
      <w:r>
        <w:rPr>
          <w:rStyle w:val="CharStyle3"/>
        </w:rPr>
        <w:t>Mobiliária</w:t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bidi w:val="0"/>
        <w:spacing w:before="0" w:after="0" w:line="254" w:lineRule="auto"/>
        <w:ind w:left="0" w:right="0" w:firstLine="220"/>
        <w:jc w:val="left"/>
      </w:pPr>
      <w:r>
        <w:rPr>
          <w:rStyle w:val="CharStyle3"/>
        </w:rPr>
        <w:t>Contratual</w:t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  <w:u w:val="single"/>
        </w:rPr>
        <w:t>SUBTOTAL COM REFINANCIAMENTO (V) = (III+IV)</w:t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DÉFICIT (VI)</w:t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TOTAL (VII) = (V+VI)</w:t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SALDOS DE EXERCÍCIOS ANTERIORES (UTILIZADOS PARA CRÉDITO ADICIONAIS)</w:t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Recursos Arrecadados cm Exercícios Anteriores</w:t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Superávit </w:t>
      </w:r>
      <w:r>
        <w:rPr>
          <w:rStyle w:val="CharStyle3"/>
        </w:rPr>
        <w:t>Financeiro</w:t>
      </w:r>
    </w:p>
    <w:p>
      <w:pPr>
        <w:pStyle w:val="Style2"/>
        <w:keepNext w:val="0"/>
        <w:keepLines w:val="0"/>
        <w:framePr w:w="3245" w:h="2990" w:wrap="none" w:hAnchor="page" w:x="939" w:y="183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Reabertura de Créditos Adicionais</w:t>
      </w:r>
    </w:p>
    <w:p>
      <w:pPr>
        <w:pStyle w:val="Style2"/>
        <w:keepNext w:val="0"/>
        <w:keepLines w:val="0"/>
        <w:framePr w:w="293" w:h="2986" w:wrap="none" w:hAnchor="page" w:x="6767" w:y="1839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rStyle w:val="CharStyle3"/>
        </w:rPr>
        <w:t>0,00 0,00 0,00 0,00 0,00 0,00 0,00 0,00 0,00 0,00 0,00 0,00 0,00 0,00 0,00 0,00 0,00</w:t>
      </w:r>
    </w:p>
    <w:p>
      <w:pPr>
        <w:pStyle w:val="Style2"/>
        <w:keepNext w:val="0"/>
        <w:keepLines w:val="0"/>
        <w:framePr w:w="293" w:h="2986" w:wrap="none" w:hAnchor="page" w:x="6767" w:y="1839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8" w:h="2986" w:wrap="none" w:hAnchor="page" w:x="8154" w:y="1839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rStyle w:val="CharStyle3"/>
        </w:rPr>
        <w:t>0,00 0,00 0,00 0,00</w:t>
      </w:r>
    </w:p>
    <w:p>
      <w:pPr>
        <w:pStyle w:val="Style2"/>
        <w:keepNext w:val="0"/>
        <w:keepLines w:val="0"/>
        <w:framePr w:w="298" w:h="2986" w:wrap="none" w:hAnchor="page" w:x="8154" w:y="1839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rStyle w:val="CharStyle3"/>
        </w:rPr>
        <w:t>0,00 0,00 0,00 0,00 0,00 0,00 0,00 0,00 0,00 0,00 0,00 0,00 0,00 0,00</w:t>
      </w:r>
    </w:p>
    <w:p>
      <w:pPr>
        <w:pStyle w:val="Style2"/>
        <w:keepNext w:val="0"/>
        <w:keepLines w:val="0"/>
        <w:framePr w:w="1176" w:h="3552" w:wrap="none" w:hAnchor="page" w:x="8691" w:y="1268"/>
        <w:widowControl w:val="0"/>
        <w:pBdr>
          <w:top w:val="single" w:sz="0" w:space="0" w:color="C3C0C9"/>
          <w:left w:val="single" w:sz="0" w:space="1" w:color="C3C0C9"/>
          <w:bottom w:val="single" w:sz="0" w:space="0" w:color="C3C0C9"/>
          <w:right w:val="single" w:sz="0" w:space="1" w:color="C3C0C9"/>
        </w:pBdr>
        <w:shd w:val="clear" w:color="auto" w:fill="C3C0C9"/>
        <w:bidi w:val="0"/>
        <w:spacing w:before="0" w:after="0" w:line="286" w:lineRule="auto"/>
        <w:ind w:left="0" w:right="0" w:firstLine="0"/>
        <w:jc w:val="center"/>
      </w:pPr>
      <w:r>
        <w:rPr>
          <w:rStyle w:val="CharStyle3"/>
        </w:rPr>
        <w:t>RECEITAS</w:t>
        <w:br/>
        <w:t>REALIZADAS</w:t>
      </w:r>
    </w:p>
    <w:p>
      <w:pPr>
        <w:pStyle w:val="Style14"/>
        <w:keepNext w:val="0"/>
        <w:keepLines w:val="0"/>
        <w:framePr w:w="1176" w:h="3552" w:wrap="none" w:hAnchor="page" w:x="8691" w:y="1268"/>
        <w:widowControl w:val="0"/>
        <w:pBdr>
          <w:top w:val="single" w:sz="0" w:space="0" w:color="C3C0C9"/>
          <w:left w:val="single" w:sz="0" w:space="1" w:color="C3C0C9"/>
          <w:bottom w:val="single" w:sz="0" w:space="0" w:color="C3C0C9"/>
          <w:right w:val="single" w:sz="0" w:space="1" w:color="C3C0C9"/>
        </w:pBdr>
        <w:shd w:val="clear" w:color="auto" w:fill="C3C0C9"/>
        <w:bidi w:val="0"/>
        <w:spacing w:before="0" w:after="0" w:line="338" w:lineRule="auto"/>
        <w:ind w:left="0" w:right="0" w:firstLine="420"/>
        <w:jc w:val="left"/>
      </w:pPr>
      <w:r>
        <w:rPr>
          <w:rStyle w:val="CharStyle15"/>
        </w:rPr>
        <w:t>(C)</w:t>
      </w:r>
    </w:p>
    <w:p>
      <w:pPr>
        <w:pStyle w:val="Style2"/>
        <w:keepNext w:val="0"/>
        <w:keepLines w:val="0"/>
        <w:framePr w:w="1176" w:h="3552" w:wrap="none" w:hAnchor="page" w:x="8691" w:y="1268"/>
        <w:widowControl w:val="0"/>
        <w:shd w:val="clear" w:color="auto" w:fill="auto"/>
        <w:bidi w:val="0"/>
        <w:spacing w:before="0" w:after="0"/>
        <w:ind w:left="860" w:right="0" w:firstLine="0"/>
        <w:jc w:val="both"/>
      </w:pPr>
      <w:r>
        <w:rPr>
          <w:rStyle w:val="CharStyle3"/>
        </w:rPr>
        <w:t>w 0,00 0,00 0,00 0,00 0,00 0,00 0,00 0,00 0,00 0,00</w:t>
      </w:r>
    </w:p>
    <w:p>
      <w:pPr>
        <w:pStyle w:val="Style2"/>
        <w:keepNext w:val="0"/>
        <w:keepLines w:val="0"/>
        <w:framePr w:w="1176" w:h="3552" w:wrap="none" w:hAnchor="page" w:x="8691" w:y="1268"/>
        <w:widowControl w:val="0"/>
        <w:shd w:val="clear" w:color="auto" w:fill="auto"/>
        <w:bidi w:val="0"/>
        <w:spacing w:before="0" w:after="0"/>
        <w:ind w:left="360" w:right="0" w:firstLine="0"/>
        <w:jc w:val="right"/>
      </w:pPr>
      <w:r>
        <w:rPr>
          <w:rStyle w:val="CharStyle3"/>
        </w:rPr>
        <w:t>4.278.659,00 4.278.659,00</w:t>
      </w:r>
    </w:p>
    <w:p>
      <w:pPr>
        <w:pStyle w:val="Style2"/>
        <w:keepNext w:val="0"/>
        <w:keepLines w:val="0"/>
        <w:framePr w:w="1176" w:h="3552" w:wrap="none" w:hAnchor="page" w:x="8691" w:y="1268"/>
        <w:widowControl w:val="0"/>
        <w:shd w:val="clear" w:color="auto" w:fill="auto"/>
        <w:bidi w:val="0"/>
        <w:spacing w:before="0" w:after="0"/>
        <w:ind w:left="860" w:right="0" w:firstLine="0"/>
        <w:jc w:val="both"/>
      </w:pPr>
      <w:r>
        <w:rPr>
          <w:rStyle w:val="CharStyle3"/>
        </w:rPr>
        <w:t>0,00 0,00 0,00 0,00</w:t>
      </w:r>
    </w:p>
    <w:p>
      <w:pPr>
        <w:pStyle w:val="Style2"/>
        <w:keepNext w:val="0"/>
        <w:keepLines w:val="0"/>
        <w:framePr w:w="1176" w:h="3552" w:wrap="none" w:hAnchor="page" w:x="8691" w:y="1268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42" w:h="178" w:wrap="none" w:hAnchor="page" w:x="10299" w:y="1388"/>
        <w:widowControl w:val="0"/>
        <w:pBdr>
          <w:top w:val="single" w:sz="0" w:space="0" w:color="C3C0C9"/>
          <w:left w:val="single" w:sz="0" w:space="1" w:color="C3C0C9"/>
          <w:bottom w:val="single" w:sz="0" w:space="0" w:color="C3C0C9"/>
          <w:right w:val="single" w:sz="0" w:space="1" w:color="C3C0C9"/>
        </w:pBdr>
        <w:shd w:val="clear" w:color="auto" w:fill="C3C0C9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SALDO</w:t>
      </w:r>
    </w:p>
    <w:p>
      <w:pPr>
        <w:pStyle w:val="Style2"/>
        <w:keepNext w:val="0"/>
        <w:keepLines w:val="0"/>
        <w:framePr w:w="946" w:h="3202" w:wrap="none" w:hAnchor="page" w:x="10275" w:y="1619"/>
        <w:widowControl w:val="0"/>
        <w:pBdr>
          <w:top w:val="single" w:sz="0" w:space="0" w:color="C3C0C9"/>
          <w:left w:val="single" w:sz="0" w:space="1" w:color="C3C0C9"/>
          <w:bottom w:val="single" w:sz="0" w:space="0" w:color="C3C0C9"/>
          <w:right w:val="single" w:sz="0" w:space="1" w:color="C3C0C9"/>
        </w:pBdr>
        <w:shd w:val="clear" w:color="auto" w:fill="C3C0C9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 “(c-b)</w:t>
      </w:r>
    </w:p>
    <w:p>
      <w:pPr>
        <w:pStyle w:val="Style2"/>
        <w:keepNext w:val="0"/>
        <w:keepLines w:val="0"/>
        <w:framePr w:w="946" w:h="3202" w:wrap="none" w:hAnchor="page" w:x="10275" w:y="1619"/>
        <w:widowControl w:val="0"/>
        <w:shd w:val="clear" w:color="auto" w:fill="auto"/>
        <w:bidi w:val="0"/>
        <w:spacing w:before="0" w:after="0"/>
        <w:ind w:left="640" w:right="0" w:hanging="100"/>
        <w:jc w:val="left"/>
      </w:pPr>
      <w:r>
        <w:rPr>
          <w:rStyle w:val="CharStyle3"/>
          <w:smallCaps/>
          <w:sz w:val="17"/>
          <w:szCs w:val="17"/>
          <w:lang w:val="pt-BR" w:eastAsia="pt-BR" w:bidi="pt-BR"/>
        </w:rPr>
        <w:t xml:space="preserve">“õãüt </w:t>
      </w:r>
      <w:r>
        <w:rPr>
          <w:rStyle w:val="CharStyle3"/>
        </w:rPr>
        <w:t>0,00 0,00 0,00 0,00 0,00 0,00 0,00 0,00 0,00 0,00 0,00 0,00 0,00 0,00 0,00 0,00 0,00</w:t>
      </w:r>
    </w:p>
    <w:p>
      <w:pPr>
        <w:pStyle w:val="Style14"/>
        <w:keepNext w:val="0"/>
        <w:keepLines w:val="0"/>
        <w:framePr w:w="1474" w:h="360" w:wrap="none" w:hAnchor="page" w:x="1765" w:y="135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5"/>
        </w:rPr>
        <w:t>JO^GE RQBERfÒ LUCAS</w:t>
      </w:r>
    </w:p>
    <w:p>
      <w:pPr>
        <w:pStyle w:val="Style14"/>
        <w:keepNext w:val="0"/>
        <w:keepLines w:val="0"/>
        <w:framePr w:w="1474" w:h="360" w:wrap="none" w:hAnchor="page" w:x="1765" w:y="13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color w:val="605DA1"/>
        </w:rPr>
        <w:t xml:space="preserve">' </w:t>
      </w:r>
      <w:r>
        <w:rPr>
          <w:rStyle w:val="CharStyle15"/>
        </w:rPr>
        <w:t>PRESIDENTE</w:t>
      </w:r>
    </w:p>
    <w:p>
      <w:pPr>
        <w:pStyle w:val="Style14"/>
        <w:keepNext w:val="0"/>
        <w:keepLines w:val="0"/>
        <w:framePr w:w="653" w:h="158" w:wrap="none" w:hAnchor="page" w:x="8730" w:y="135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 xml:space="preserve">MARIA </w:t>
      </w:r>
      <w:r>
        <w:rPr>
          <w:rStyle w:val="CharStyle15"/>
          <w:lang w:val="pt-BR" w:eastAsia="pt-BR" w:bidi="pt-BR"/>
        </w:rPr>
        <w:t>RIT/</w:t>
      </w:r>
    </w:p>
    <w:p>
      <w:pPr>
        <w:pStyle w:val="Style14"/>
        <w:keepNext w:val="0"/>
        <w:keepLines w:val="0"/>
        <w:framePr w:w="859" w:h="158" w:wrap="none" w:hAnchor="page" w:x="9599" w:y="135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fA DE MORAES</w:t>
      </w:r>
    </w:p>
    <w:p>
      <w:pPr>
        <w:pStyle w:val="Style14"/>
        <w:keepNext w:val="0"/>
        <w:keepLines w:val="0"/>
        <w:framePr w:w="787" w:h="154" w:wrap="none" w:hAnchor="page" w:x="9200" w:y="13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CONTADORA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913" w:right="661" w:bottom="1863" w:left="895" w:header="485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57" w:lineRule="auto"/>
        <w:ind w:left="0" w:right="0" w:firstLine="640"/>
        <w:jc w:val="left"/>
      </w:pPr>
      <w:bookmarkStart w:id="0" w:name="bookmark0"/>
      <w:r>
        <w:rPr>
          <w:rStyle w:val="CharStyle22"/>
          <w:b/>
          <w:bCs/>
        </w:rPr>
        <w:t>CAMARA MUNICIPAL DE SAO PAULO DE OLIVENÇA</w:t>
      </w:r>
      <w:bookmarkEnd w:id="0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24"/>
          <w:b/>
          <w:bCs/>
          <w:sz w:val="20"/>
          <w:szCs w:val="20"/>
        </w:rPr>
        <w:t xml:space="preserve">ANEXO 12 - BALANÇO </w:t>
      </w:r>
      <w:r>
        <w:rPr>
          <w:rStyle w:val="CharStyle24"/>
          <w:b/>
          <w:bCs/>
          <w:sz w:val="20"/>
          <w:szCs w:val="20"/>
          <w:lang w:val="pt-BR" w:eastAsia="pt-BR" w:bidi="pt-BR"/>
        </w:rPr>
        <w:t>ORÇAMENTÁRIO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leader="underscore" w:pos="7543" w:val="left"/>
        </w:tabs>
        <w:bidi w:val="0"/>
        <w:spacing w:before="0" w:after="0" w:line="240" w:lineRule="auto"/>
        <w:ind w:left="2940" w:right="0" w:firstLine="0"/>
        <w:jc w:val="left"/>
        <w:rPr>
          <w:sz w:val="20"/>
          <w:szCs w:val="20"/>
        </w:rPr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812" w:right="1485" w:bottom="1476" w:left="1985" w:header="384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589915</wp:posOffset>
                </wp:positionH>
                <wp:positionV relativeFrom="paragraph">
                  <wp:posOffset>25400</wp:posOffset>
                </wp:positionV>
                <wp:extent cx="670560" cy="10985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Exercício dc 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6.450000000000003pt;margin-top:2.pt;width:52.800000000000004pt;height:8.6500000000000004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Exercício dc 2025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6612890</wp:posOffset>
                </wp:positionH>
                <wp:positionV relativeFrom="paragraph">
                  <wp:posOffset>12700</wp:posOffset>
                </wp:positionV>
                <wp:extent cx="484505" cy="12827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Pág.: 2 de 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20.70000000000005pt;margin-top:1.pt;width:38.149999999999999pt;height:10.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Pág.: 2 de 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24"/>
          <w:sz w:val="20"/>
          <w:szCs w:val="20"/>
        </w:rPr>
        <w:t>DEZEMBRO(3</w:t>
      </w:r>
      <w:r>
        <w:rPr>
          <w:rStyle w:val="CharStyle24"/>
          <w:sz w:val="20"/>
          <w:szCs w:val="20"/>
          <w:u w:val="single"/>
        </w:rPr>
        <w:t>1/12/2025)</w:t>
      </w:r>
      <w:r>
        <w:rPr>
          <w:rStyle w:val="CharStyle24"/>
          <w:sz w:val="20"/>
          <w:szCs w:val="20"/>
        </w:rPr>
        <w:tab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1138555</wp:posOffset>
                </wp:positionH>
                <wp:positionV relativeFrom="paragraph">
                  <wp:posOffset>115570</wp:posOffset>
                </wp:positionV>
                <wp:extent cx="1203960" cy="13716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3960" cy="137160"/>
                        </a:xfrm>
                        <a:prstGeom prst="rect"/>
                        <a:solidFill>
                          <a:srgbClr val="C0C0C4"/>
                        </a:solidFill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0C0C4"/>
                                <w:left w:val="single" w:sz="0" w:space="31" w:color="C0C0C4"/>
                                <w:bottom w:val="single" w:sz="0" w:space="0" w:color="C0C0C4"/>
                                <w:right w:val="single" w:sz="0" w:space="31" w:color="C0C0C4"/>
                              </w:pBdr>
                              <w:shd w:val="clear" w:color="auto" w:fill="C0C0C4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DESPESAS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ORÇAMENTÁRIAS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9.650000000000006pt;margin-top:9.0999999999999996pt;width:94.799999999999997pt;height:10.800000000000001pt;z-index:-125829371;mso-wrap-distance-left:9.pt;mso-wrap-distance-right:9.pt;mso-position-horizontal-relative:page" fillcolor="#C0C0C4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0C0C4"/>
                          <w:left w:val="single" w:sz="0" w:space="31" w:color="C0C0C4"/>
                          <w:bottom w:val="single" w:sz="0" w:space="0" w:color="C0C0C4"/>
                          <w:right w:val="single" w:sz="0" w:space="31" w:color="C0C0C4"/>
                        </w:pBdr>
                        <w:shd w:val="clear" w:color="auto" w:fill="C0C0C4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DESPESAS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ORÇAMENTÁRIAS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593090</wp:posOffset>
                </wp:positionH>
                <wp:positionV relativeFrom="paragraph">
                  <wp:posOffset>384175</wp:posOffset>
                </wp:positionV>
                <wp:extent cx="1438910" cy="100584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8910" cy="1005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DESPESAS CORRENTES (VIII)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PESSOAL E ENCARGOS SOCIAIS JUROS E ENCARGOS DA DÍVIDA OUTRAS DESPESAS CORRENTES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DESPESAS DE CAPITAL (IX)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18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INVESTIMENTOS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INVERSÕES FINANCEIRAS AMORTIZAÇÃO DA DÍVIDA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RESERVA DE CONTINGÊNCIA(X)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.700000000000003pt;margin-top:30.25pt;width:113.3pt;height:79.200000000000003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DESPESAS CORRENTES (VIII)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18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PESSOAL E ENCARGOS SOCIAIS JUROS E ENCARGOS DA DÍVIDA OUTRAS DESPESAS CORRENTES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DESPESAS DE CAPITAL (IX)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180"/>
                        <w:jc w:val="left"/>
                      </w:pPr>
                      <w:r>
                        <w:rPr>
                          <w:rStyle w:val="CharStyle3"/>
                        </w:rPr>
                        <w:t>INVESTIMENTOS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18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INVERSÕES FINANCEIRAS AMORTIZAÇÃO DA DÍVIDA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RESERVA DE CONTINGÊNCIA(X)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C0C0C4"/>
          <w:left w:val="single" w:sz="0" w:space="31" w:color="C0C0C4"/>
          <w:bottom w:val="single" w:sz="0" w:space="0" w:color="C0C0C4"/>
          <w:right w:val="single" w:sz="0" w:space="31" w:color="C0C0C4"/>
        </w:pBdr>
        <w:shd w:val="clear" w:color="auto" w:fill="C0C0C4"/>
        <w:bidi w:val="0"/>
        <w:spacing w:before="0" w:after="0" w:line="286" w:lineRule="auto"/>
        <w:ind w:left="0" w:right="0" w:firstLine="0"/>
        <w:jc w:val="center"/>
      </w:pPr>
      <w:r>
        <w:rPr>
          <w:rStyle w:val="CharStyle3"/>
        </w:rPr>
        <w:t>DOTACAO</w:t>
        <w:br/>
        <w:t>INICIAL</w:t>
        <w:br/>
        <w:t>(e)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right"/>
      </w:pPr>
      <w:r>
        <w:rPr>
          <w:rStyle w:val="CharStyle3"/>
        </w:rPr>
        <w:t>2.468.436,00 1.820.000,00 0,00 648.436,00 170.500,00 170.500,00 0,00 0,00 0,00</w:t>
      </w:r>
    </w:p>
    <w:p>
      <w:pPr>
        <w:pStyle w:val="Style2"/>
        <w:keepNext w:val="0"/>
        <w:keepLines w:val="0"/>
        <w:widowControl w:val="0"/>
        <w:pBdr>
          <w:top w:val="single" w:sz="0" w:space="0" w:color="C0C0C4"/>
          <w:left w:val="single" w:sz="0" w:space="31" w:color="C0C0C4"/>
          <w:bottom w:val="single" w:sz="0" w:space="0" w:color="C0C0C4"/>
          <w:right w:val="single" w:sz="0" w:space="31" w:color="C0C0C4"/>
        </w:pBdr>
        <w:shd w:val="clear" w:color="auto" w:fill="C0C0C4"/>
        <w:bidi w:val="0"/>
        <w:spacing w:before="0" w:after="0" w:line="276" w:lineRule="auto"/>
        <w:ind w:left="0" w:right="0" w:firstLine="0"/>
        <w:jc w:val="center"/>
      </w:pPr>
      <w:r>
        <w:rPr>
          <w:rStyle w:val="CharStyle3"/>
        </w:rPr>
        <w:t>DOTAÇÃO</w:t>
        <w:br/>
        <w:t>ATUALIZADA</w:t>
      </w:r>
    </w:p>
    <w:p>
      <w:pPr>
        <w:pStyle w:val="Style2"/>
        <w:keepNext w:val="0"/>
        <w:keepLines w:val="0"/>
        <w:widowControl w:val="0"/>
        <w:pBdr>
          <w:top w:val="single" w:sz="0" w:space="0" w:color="C0C0C4"/>
          <w:left w:val="single" w:sz="0" w:space="31" w:color="C0C0C4"/>
          <w:bottom w:val="single" w:sz="0" w:space="0" w:color="C0C0C4"/>
          <w:right w:val="single" w:sz="0" w:space="31" w:color="C0C0C4"/>
        </w:pBdr>
        <w:shd w:val="clear" w:color="auto" w:fill="C0C0C4"/>
        <w:bidi w:val="0"/>
        <w:spacing w:before="0" w:after="0" w:line="276" w:lineRule="auto"/>
        <w:ind w:left="0" w:right="0" w:firstLine="280"/>
        <w:jc w:val="both"/>
      </w:pPr>
      <w:r>
        <w:rPr>
          <w:rStyle w:val="CharStyle3"/>
        </w:rPr>
        <w:t>(0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3"/>
        </w:rPr>
        <w:t>4.213.266,00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3"/>
        </w:rPr>
        <w:t>2.696.416,00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3"/>
        </w:rPr>
        <w:t>1.516.850,00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3"/>
        </w:rPr>
        <w:t>65.397,00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320" w:right="0" w:firstLine="0"/>
        <w:jc w:val="right"/>
      </w:pPr>
      <w:r>
        <w:rPr>
          <w:rStyle w:val="CharStyle3"/>
        </w:rPr>
        <w:t>65.397,00 0,00 0,00 0,00</w:t>
      </w:r>
    </w:p>
    <w:p>
      <w:pPr>
        <w:pStyle w:val="Style2"/>
        <w:keepNext w:val="0"/>
        <w:keepLines w:val="0"/>
        <w:widowControl w:val="0"/>
        <w:pBdr>
          <w:top w:val="single" w:sz="0" w:space="0" w:color="C0C0C4"/>
          <w:left w:val="single" w:sz="0" w:space="31" w:color="C0C0C4"/>
          <w:bottom w:val="single" w:sz="0" w:space="0" w:color="C0C0C4"/>
          <w:right w:val="single" w:sz="0" w:space="31" w:color="C0C0C4"/>
        </w:pBdr>
        <w:shd w:val="clear" w:color="auto" w:fill="C0C0C4"/>
        <w:bidi w:val="0"/>
        <w:spacing w:before="0" w:after="0" w:line="298" w:lineRule="auto"/>
        <w:ind w:left="0" w:right="0" w:firstLine="0"/>
        <w:jc w:val="center"/>
      </w:pPr>
      <w:r>
        <w:rPr>
          <w:rStyle w:val="CharStyle3"/>
        </w:rPr>
        <w:t>DESPESAS</w:t>
        <w:br/>
        <w:t>EMPENHADAS</w:t>
        <w:br/>
        <w:t>(8)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3"/>
        </w:rPr>
        <w:t>4.213.262,00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3"/>
        </w:rPr>
        <w:t>2.696.414,21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240" w:right="0" w:firstLine="0"/>
        <w:jc w:val="right"/>
      </w:pPr>
      <w:r>
        <w:rPr>
          <w:rStyle w:val="CharStyle3"/>
        </w:rPr>
        <w:t>1.516.847,79 65.397,00 65.397,00 0,00 0,00 0,00</w:t>
      </w:r>
    </w:p>
    <w:p>
      <w:pPr>
        <w:pStyle w:val="Style2"/>
        <w:keepNext w:val="0"/>
        <w:keepLines w:val="0"/>
        <w:widowControl w:val="0"/>
        <w:pBdr>
          <w:top w:val="single" w:sz="0" w:space="0" w:color="C0C0C4"/>
          <w:left w:val="single" w:sz="0" w:space="31" w:color="C0C0C4"/>
          <w:bottom w:val="single" w:sz="0" w:space="0" w:color="C0C0C4"/>
          <w:right w:val="single" w:sz="0" w:space="31" w:color="C0C0C4"/>
        </w:pBdr>
        <w:shd w:val="clear" w:color="auto" w:fill="C0C0C4"/>
        <w:bidi w:val="0"/>
        <w:spacing w:before="0" w:after="0" w:line="286" w:lineRule="auto"/>
        <w:ind w:left="0" w:right="0" w:firstLine="0"/>
        <w:jc w:val="center"/>
      </w:pPr>
      <w:r>
        <w:rPr>
          <w:rStyle w:val="CharStyle3"/>
        </w:rPr>
        <w:t>DESPESAS</w:t>
        <w:br/>
        <w:t>LIQUIDADAS</w:t>
        <w:br/>
        <w:t>(b)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4.213.262,00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2.696.414,21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1.516.847,79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65.397,00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65.397,00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widowControl w:val="0"/>
        <w:pBdr>
          <w:top w:val="single" w:sz="0" w:space="0" w:color="C0C0C4"/>
          <w:left w:val="single" w:sz="0" w:space="31" w:color="C0C0C4"/>
          <w:bottom w:val="single" w:sz="0" w:space="0" w:color="C0C0C4"/>
          <w:right w:val="single" w:sz="0" w:space="31" w:color="C0C0C4"/>
        </w:pBdr>
        <w:shd w:val="clear" w:color="auto" w:fill="C0C0C4"/>
        <w:bidi w:val="0"/>
        <w:spacing w:before="0" w:after="0" w:line="310" w:lineRule="auto"/>
        <w:ind w:left="0" w:right="0" w:firstLine="0"/>
        <w:jc w:val="left"/>
      </w:pPr>
      <w:r>
        <w:rPr>
          <w:rStyle w:val="CharStyle3"/>
        </w:rPr>
        <w:t>DESPESAS</w:t>
      </w:r>
    </w:p>
    <w:p>
      <w:pPr>
        <w:pStyle w:val="Style2"/>
        <w:keepNext w:val="0"/>
        <w:keepLines w:val="0"/>
        <w:widowControl w:val="0"/>
        <w:pBdr>
          <w:top w:val="single" w:sz="0" w:space="0" w:color="C0C0C4"/>
          <w:left w:val="single" w:sz="0" w:space="31" w:color="C0C0C4"/>
          <w:bottom w:val="single" w:sz="0" w:space="0" w:color="C0C0C4"/>
          <w:right w:val="single" w:sz="0" w:space="31" w:color="C0C0C4"/>
        </w:pBdr>
        <w:shd w:val="clear" w:color="auto" w:fill="C0C0C4"/>
        <w:bidi w:val="0"/>
        <w:spacing w:before="0" w:after="0" w:line="310" w:lineRule="auto"/>
        <w:ind w:left="240" w:right="0" w:hanging="100"/>
        <w:jc w:val="left"/>
      </w:pPr>
      <w:r>
        <w:rPr>
          <w:rStyle w:val="CharStyle3"/>
        </w:rPr>
        <w:t>PAGAS (0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3"/>
        </w:rPr>
        <w:t>4.213.256,67 2.696.408,88 0,00 1.516.847,79 65.397,00 65.397,00 0,00 0,00 0,00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2" w:right="789" w:bottom="1476" w:left="4774" w:header="0" w:footer="3" w:gutter="0"/>
          <w:cols w:num="6" w:space="720" w:equalWidth="0">
            <w:col w:w="895" w:space="191"/>
            <w:col w:w="895" w:space="124"/>
            <w:col w:w="895" w:space="253"/>
            <w:col w:w="895" w:space="296"/>
            <w:col w:w="895" w:space="100"/>
            <w:col w:w="895"/>
          </w:cols>
          <w:noEndnote/>
          <w:rtlGutter w:val="0"/>
          <w:docGrid w:linePitch="360"/>
        </w:sectPr>
      </w:pPr>
      <w:r>
        <w:rPr>
          <w:rStyle w:val="CharStyle3"/>
        </w:rPr>
        <w:t>SALDO DA DOTAÇÃO (j)=(f-g) 4^0 1.79 0,00 2,21 0,00 0,00 0,00 0,00 0,00</w:t>
      </w:r>
    </w:p>
    <w:p>
      <w:pPr>
        <w:pStyle w:val="Style2"/>
        <w:keepNext w:val="0"/>
        <w:keepLines w:val="0"/>
        <w:framePr w:w="3494" w:h="1454" w:wrap="none" w:vAnchor="text" w:hAnchor="page" w:x="935" w:y="2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</w:rPr>
        <w:t>SUBTOTAL DAS DESPESAS (XI)=(VIII+IV+X)</w:t>
      </w:r>
    </w:p>
    <w:p>
      <w:pPr>
        <w:pStyle w:val="Style2"/>
        <w:keepNext w:val="0"/>
        <w:keepLines w:val="0"/>
        <w:framePr w:w="3494" w:h="1454" w:wrap="none" w:vAnchor="text" w:hAnchor="page" w:x="93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AMORTIZAÇÃO DA DÍVIDA - REFINANCIAMENTO (XII)</w:t>
      </w:r>
    </w:p>
    <w:p>
      <w:pPr>
        <w:pStyle w:val="Style2"/>
        <w:keepNext w:val="0"/>
        <w:keepLines w:val="0"/>
        <w:framePr w:w="3494" w:h="1454" w:wrap="none" w:vAnchor="text" w:hAnchor="page" w:x="93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Amortização da Dívida Interna</w:t>
      </w:r>
    </w:p>
    <w:p>
      <w:pPr>
        <w:pStyle w:val="Style2"/>
        <w:keepNext w:val="0"/>
        <w:keepLines w:val="0"/>
        <w:framePr w:w="3494" w:h="1454" w:wrap="none" w:vAnchor="text" w:hAnchor="page" w:x="935" w:y="21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DÍVIDA MOBILIÁRIA</w:t>
      </w:r>
    </w:p>
    <w:p>
      <w:pPr>
        <w:pStyle w:val="Style2"/>
        <w:keepNext w:val="0"/>
        <w:keepLines w:val="0"/>
        <w:framePr w:w="3494" w:h="1454" w:wrap="none" w:vAnchor="text" w:hAnchor="page" w:x="935" w:y="21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OUTRAS DÍVIDAS</w:t>
      </w:r>
    </w:p>
    <w:p>
      <w:pPr>
        <w:pStyle w:val="Style2"/>
        <w:keepNext w:val="0"/>
        <w:keepLines w:val="0"/>
        <w:framePr w:w="3494" w:h="1454" w:wrap="none" w:vAnchor="text" w:hAnchor="page" w:x="93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Amortização da Dívida Externa</w:t>
      </w:r>
    </w:p>
    <w:p>
      <w:pPr>
        <w:pStyle w:val="Style2"/>
        <w:keepNext w:val="0"/>
        <w:keepLines w:val="0"/>
        <w:framePr w:w="3494" w:h="1454" w:wrap="none" w:vAnchor="text" w:hAnchor="page" w:x="935" w:y="21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DÍVIDA MOBILIÁRIA</w:t>
      </w:r>
    </w:p>
    <w:p>
      <w:pPr>
        <w:pStyle w:val="Style2"/>
        <w:keepNext w:val="0"/>
        <w:keepLines w:val="0"/>
        <w:framePr w:w="3494" w:h="1454" w:wrap="none" w:vAnchor="text" w:hAnchor="page" w:x="935" w:y="21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OUTRAS DÍVIDAS</w:t>
      </w:r>
    </w:p>
    <w:p>
      <w:pPr>
        <w:pStyle w:val="Style2"/>
        <w:keepNext w:val="0"/>
        <w:keepLines w:val="0"/>
        <w:framePr w:w="758" w:h="173" w:wrap="none" w:vAnchor="text" w:hAnchor="page" w:x="494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2.638.936,00</w:t>
      </w:r>
    </w:p>
    <w:p>
      <w:pPr>
        <w:pStyle w:val="Style2"/>
        <w:keepNext w:val="0"/>
        <w:keepLines w:val="0"/>
        <w:framePr w:w="293" w:h="1219" w:wrap="none" w:vAnchor="text" w:hAnchor="page" w:x="5414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5414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5414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5414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5414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5414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5414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763" w:h="178" w:wrap="none" w:vAnchor="text" w:hAnchor="page" w:x="605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4.278.663,00</w:t>
      </w:r>
    </w:p>
    <w:p>
      <w:pPr>
        <w:pStyle w:val="Style2"/>
        <w:keepNext w:val="0"/>
        <w:keepLines w:val="0"/>
        <w:framePr w:w="758" w:h="173" w:wrap="none" w:vAnchor="text" w:hAnchor="page" w:x="716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4.278.659,00</w:t>
      </w:r>
    </w:p>
    <w:p>
      <w:pPr>
        <w:pStyle w:val="Style2"/>
        <w:keepNext w:val="0"/>
        <w:keepLines w:val="0"/>
        <w:framePr w:w="758" w:h="173" w:wrap="none" w:vAnchor="text" w:hAnchor="page" w:x="827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4.278.659,00</w:t>
      </w:r>
    </w:p>
    <w:p>
      <w:pPr>
        <w:pStyle w:val="Style2"/>
        <w:keepNext w:val="0"/>
        <w:keepLines w:val="0"/>
        <w:framePr w:w="758" w:h="173" w:wrap="none" w:vAnchor="text" w:hAnchor="page" w:x="937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4.278.653,67</w:t>
      </w:r>
    </w:p>
    <w:p>
      <w:pPr>
        <w:pStyle w:val="Style2"/>
        <w:keepNext w:val="0"/>
        <w:keepLines w:val="0"/>
        <w:framePr w:w="288" w:h="173" w:wrap="none" w:vAnchor="text" w:hAnchor="page" w:x="109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4,00</w:t>
      </w:r>
    </w:p>
    <w:p>
      <w:pPr>
        <w:pStyle w:val="Style2"/>
        <w:keepNext w:val="0"/>
        <w:keepLines w:val="0"/>
        <w:framePr w:w="3336" w:h="432" w:wrap="none" w:vAnchor="text" w:hAnchor="page" w:x="945" w:y="15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</w:rPr>
        <w:t>SUBTOTAL COM REFINANCIAMENTO (XIII)=(XI+XII)</w:t>
      </w:r>
    </w:p>
    <w:p>
      <w:pPr>
        <w:pStyle w:val="Style2"/>
        <w:keepNext w:val="0"/>
        <w:keepLines w:val="0"/>
        <w:framePr w:w="3336" w:h="432" w:wrap="none" w:vAnchor="text" w:hAnchor="page" w:x="945" w:y="1523"/>
        <w:widowControl w:val="0"/>
        <w:shd w:val="clear" w:color="auto" w:fill="auto"/>
        <w:tabs>
          <w:tab w:leader="underscore" w:pos="29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  <w:lang w:val="pt-BR" w:eastAsia="pt-BR" w:bidi="pt-BR"/>
        </w:rPr>
        <w:t xml:space="preserve">SUPERÁVIT </w:t>
      </w:r>
      <w:r>
        <w:rPr>
          <w:rStyle w:val="CharStyle3"/>
          <w:u w:val="single"/>
        </w:rPr>
        <w:t>(XIV)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framePr w:w="754" w:h="173" w:wrap="none" w:vAnchor="text" w:hAnchor="page" w:x="4953" w:y="1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2.638.936,00</w:t>
      </w:r>
    </w:p>
    <w:p>
      <w:pPr>
        <w:pStyle w:val="Style2"/>
        <w:keepNext w:val="0"/>
        <w:keepLines w:val="0"/>
        <w:framePr w:w="288" w:h="168" w:wrap="none" w:vAnchor="text" w:hAnchor="page" w:x="5418" w:y="17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1598" w:h="178" w:wrap="none" w:vAnchor="text" w:hAnchor="page" w:x="940" w:y="19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 (XVHXII1 + XIV)</w:t>
      </w:r>
    </w:p>
    <w:p>
      <w:pPr>
        <w:pStyle w:val="Style2"/>
        <w:keepNext w:val="0"/>
        <w:keepLines w:val="0"/>
        <w:framePr w:w="754" w:h="168" w:wrap="none" w:vAnchor="text" w:hAnchor="page" w:x="4953" w:y="19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2.638.936,00</w:t>
      </w:r>
    </w:p>
    <w:p>
      <w:pPr>
        <w:pStyle w:val="Style2"/>
        <w:keepNext w:val="0"/>
        <w:keepLines w:val="0"/>
        <w:framePr w:w="1238" w:h="173" w:wrap="none" w:vAnchor="text" w:hAnchor="page" w:x="950" w:y="2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DO RPPS</w:t>
      </w:r>
    </w:p>
    <w:p>
      <w:pPr>
        <w:pStyle w:val="Style2"/>
        <w:keepNext w:val="0"/>
        <w:keepLines w:val="0"/>
        <w:framePr w:w="288" w:h="173" w:wrap="none" w:vAnchor="text" w:hAnchor="page" w:x="5423" w:y="2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6527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6527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6527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6527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6527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6527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6527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4" w:wrap="none" w:vAnchor="text" w:hAnchor="page" w:x="7636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4" w:wrap="none" w:vAnchor="text" w:hAnchor="page" w:x="7636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4" w:wrap="none" w:vAnchor="text" w:hAnchor="page" w:x="7636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4" w:wrap="none" w:vAnchor="text" w:hAnchor="page" w:x="7636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4" w:wrap="none" w:vAnchor="text" w:hAnchor="page" w:x="7636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4" w:wrap="none" w:vAnchor="text" w:hAnchor="page" w:x="7636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4" w:wrap="none" w:vAnchor="text" w:hAnchor="page" w:x="7636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38" w:wrap="none" w:vAnchor="text" w:hAnchor="page" w:x="8740" w:y="236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3"/>
        </w:rPr>
        <w:t>0,00 0,00 0,00 0,00 0,00 0,00 0,00</w:t>
      </w:r>
    </w:p>
    <w:p>
      <w:pPr>
        <w:pStyle w:val="Style2"/>
        <w:keepNext w:val="0"/>
        <w:keepLines w:val="0"/>
        <w:framePr w:w="293" w:h="1219" w:wrap="none" w:vAnchor="text" w:hAnchor="page" w:x="9854" w:y="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9854" w:y="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9854" w:y="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9854" w:y="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9854" w:y="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9854" w:y="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219" w:wrap="none" w:vAnchor="text" w:hAnchor="page" w:x="9854" w:y="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88" w:h="1238" w:wrap="none" w:vAnchor="text" w:hAnchor="page" w:x="10962" w:y="23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3"/>
        </w:rPr>
        <w:t>0,00 0,00 0,00 0,00 0,00 0,00 0,00</w:t>
      </w:r>
    </w:p>
    <w:p>
      <w:pPr>
        <w:pStyle w:val="Style2"/>
        <w:keepNext w:val="0"/>
        <w:keepLines w:val="0"/>
        <w:framePr w:w="763" w:h="173" w:wrap="none" w:vAnchor="text" w:hAnchor="page" w:x="6057" w:y="15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4.278.663,00</w:t>
      </w:r>
    </w:p>
    <w:p>
      <w:pPr>
        <w:pStyle w:val="Style2"/>
        <w:keepNext w:val="0"/>
        <w:keepLines w:val="0"/>
        <w:framePr w:w="758" w:h="173" w:wrap="none" w:vAnchor="text" w:hAnchor="page" w:x="7170" w:y="15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4.278.659,00</w:t>
      </w:r>
    </w:p>
    <w:p>
      <w:pPr>
        <w:pStyle w:val="Style2"/>
        <w:keepNext w:val="0"/>
        <w:keepLines w:val="0"/>
        <w:framePr w:w="758" w:h="168" w:wrap="none" w:vAnchor="text" w:hAnchor="page" w:x="8274" w:y="15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4.278.659,00</w:t>
      </w:r>
    </w:p>
    <w:p>
      <w:pPr>
        <w:pStyle w:val="Style2"/>
        <w:keepNext w:val="0"/>
        <w:keepLines w:val="0"/>
        <w:framePr w:w="758" w:h="173" w:wrap="none" w:vAnchor="text" w:hAnchor="page" w:x="9388" w:y="15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4.278.653,67</w:t>
      </w:r>
    </w:p>
    <w:p>
      <w:pPr>
        <w:pStyle w:val="Style2"/>
        <w:keepNext w:val="0"/>
        <w:keepLines w:val="0"/>
        <w:framePr w:w="283" w:h="173" w:wrap="none" w:vAnchor="text" w:hAnchor="page" w:x="10967" w:y="15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4,00</w:t>
      </w:r>
    </w:p>
    <w:p>
      <w:pPr>
        <w:pStyle w:val="Style2"/>
        <w:keepNext w:val="0"/>
        <w:keepLines w:val="0"/>
        <w:framePr w:w="283" w:h="173" w:wrap="none" w:vAnchor="text" w:hAnchor="page" w:x="6537" w:y="17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83" w:h="168" w:wrap="none" w:vAnchor="text" w:hAnchor="page" w:x="7646" w:y="17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3" w:h="173" w:wrap="none" w:vAnchor="text" w:hAnchor="page" w:x="8745" w:y="17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88" w:h="173" w:wrap="none" w:vAnchor="text" w:hAnchor="page" w:x="9863" w:y="1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83" w:h="173" w:wrap="none" w:vAnchor="text" w:hAnchor="page" w:x="10967" w:y="1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763" w:h="168" w:wrap="none" w:vAnchor="text" w:hAnchor="page" w:x="6062" w:y="1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4.278.663,00</w:t>
      </w:r>
    </w:p>
    <w:p>
      <w:pPr>
        <w:pStyle w:val="Style2"/>
        <w:keepNext w:val="0"/>
        <w:keepLines w:val="0"/>
        <w:framePr w:w="754" w:h="168" w:wrap="none" w:vAnchor="text" w:hAnchor="page" w:x="7175" w:y="1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4.278.659,00</w:t>
      </w:r>
    </w:p>
    <w:p>
      <w:pPr>
        <w:pStyle w:val="Style2"/>
        <w:keepNext w:val="0"/>
        <w:keepLines w:val="0"/>
        <w:framePr w:w="758" w:h="168" w:wrap="none" w:vAnchor="text" w:hAnchor="page" w:x="8279" w:y="1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4.278.659,00</w:t>
      </w:r>
    </w:p>
    <w:p>
      <w:pPr>
        <w:pStyle w:val="Style2"/>
        <w:keepNext w:val="0"/>
        <w:keepLines w:val="0"/>
        <w:framePr w:w="758" w:h="168" w:wrap="none" w:vAnchor="text" w:hAnchor="page" w:x="9388" w:y="1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4.278.653,67</w:t>
      </w:r>
    </w:p>
    <w:p>
      <w:pPr>
        <w:pStyle w:val="Style2"/>
        <w:keepNext w:val="0"/>
        <w:keepLines w:val="0"/>
        <w:framePr w:w="278" w:h="173" w:wrap="none" w:vAnchor="text" w:hAnchor="page" w:x="10972" w:y="1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4,00</w:t>
      </w:r>
    </w:p>
    <w:p>
      <w:pPr>
        <w:pStyle w:val="Style2"/>
        <w:keepNext w:val="0"/>
        <w:keepLines w:val="0"/>
        <w:framePr w:w="288" w:h="178" w:wrap="none" w:vAnchor="text" w:hAnchor="page" w:x="6537" w:y="22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83" w:h="173" w:wrap="none" w:vAnchor="text" w:hAnchor="page" w:x="7646" w:y="22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88" w:h="168" w:wrap="none" w:vAnchor="text" w:hAnchor="page" w:x="8750" w:y="22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88" w:h="173" w:wrap="none" w:vAnchor="text" w:hAnchor="page" w:x="9863" w:y="22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83" w:h="178" w:wrap="none" w:vAnchor="text" w:hAnchor="page" w:x="10972" w:y="22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3" w:right="599" w:bottom="1541" w:left="92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15" w:lineRule="exact"/>
        <w:rPr>
          <w:sz w:val="17"/>
          <w:szCs w:val="1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2" w:right="0" w:bottom="14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9"/>
        </w:rPr>
        <w:t>QUADRO DA EXECUÇÃO DOS RESTOS A PAGAR NÃO PROCESSADOS</w:t>
      </w:r>
    </w:p>
    <w:p>
      <w:pPr>
        <w:pStyle w:val="Style2"/>
        <w:keepNext w:val="0"/>
        <w:keepLines w:val="0"/>
        <w:widowControl w:val="0"/>
        <w:pBdr>
          <w:top w:val="single" w:sz="0" w:space="0" w:color="C2C1C7"/>
          <w:left w:val="single" w:sz="0" w:space="9" w:color="C2C1C7"/>
          <w:bottom w:val="single" w:sz="0" w:space="0" w:color="C2C1C7"/>
          <w:right w:val="single" w:sz="0" w:space="9" w:color="C2C1C7"/>
        </w:pBdr>
        <w:shd w:val="clear" w:color="auto" w:fill="C2C1C7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INSCRITOS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2" w:right="655" w:bottom="1476" w:left="93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72895" distL="0" distR="0" simplePos="0" relativeHeight="125829386" behindDoc="0" locked="0" layoutInCell="1" allowOverlap="1">
                <wp:simplePos x="0" y="0"/>
                <wp:positionH relativeFrom="page">
                  <wp:posOffset>968375</wp:posOffset>
                </wp:positionH>
                <wp:positionV relativeFrom="paragraph">
                  <wp:posOffset>0</wp:posOffset>
                </wp:positionV>
                <wp:extent cx="1566545" cy="12192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654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2C1C7"/>
                                <w:left w:val="single" w:sz="0" w:space="9" w:color="C2C1C7"/>
                                <w:bottom w:val="single" w:sz="0" w:space="0" w:color="C2C1C7"/>
                                <w:right w:val="single" w:sz="0" w:space="9" w:color="C2C1C7"/>
                              </w:pBdr>
                              <w:shd w:val="clear" w:color="auto" w:fill="C2C1C7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RESTOS A PAGAR NÃO PROCESSADOS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76.25pt;margin-top:0;width:123.35000000000001pt;height:9.5999999999999996pt;z-index:-125829367;mso-wrap-distance-left:0;mso-wrap-distance-right:0;mso-wrap-distance-bottom:123.8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2C1C7"/>
                          <w:left w:val="single" w:sz="0" w:space="9" w:color="C2C1C7"/>
                          <w:bottom w:val="single" w:sz="0" w:space="0" w:color="C2C1C7"/>
                          <w:right w:val="single" w:sz="0" w:space="9" w:color="C2C1C7"/>
                        </w:pBdr>
                        <w:shd w:val="clear" w:color="auto" w:fill="C2C1C7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RESTOS A PAGAR NÃO PROCESSADOS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454150" distL="0" distR="0" simplePos="0" relativeHeight="125829388" behindDoc="0" locked="0" layoutInCell="1" allowOverlap="1">
                <wp:simplePos x="0" y="0"/>
                <wp:positionH relativeFrom="page">
                  <wp:posOffset>2927985</wp:posOffset>
                </wp:positionH>
                <wp:positionV relativeFrom="paragraph">
                  <wp:posOffset>0</wp:posOffset>
                </wp:positionV>
                <wp:extent cx="682625" cy="24066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2C1C7"/>
                                <w:left w:val="single" w:sz="0" w:space="9" w:color="C2C1C7"/>
                                <w:bottom w:val="single" w:sz="0" w:space="0" w:color="C2C1C7"/>
                                <w:right w:val="single" w:sz="0" w:space="9" w:color="C2C1C7"/>
                              </w:pBdr>
                              <w:shd w:val="clear" w:color="auto" w:fill="C2C1C7"/>
                              <w:bidi w:val="0"/>
                              <w:spacing w:before="0" w:after="0" w:line="271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EM EXERCÍCIOS</w:t>
                              <w:br/>
                              <w:t>ANTERIORES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30.55000000000001pt;margin-top:0;width:53.75pt;height:18.949999999999999pt;z-index:-125829365;mso-wrap-distance-left:0;mso-wrap-distance-right:0;mso-wrap-distance-bottom:114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2C1C7"/>
                          <w:left w:val="single" w:sz="0" w:space="9" w:color="C2C1C7"/>
                          <w:bottom w:val="single" w:sz="0" w:space="0" w:color="C2C1C7"/>
                          <w:right w:val="single" w:sz="0" w:space="9" w:color="C2C1C7"/>
                        </w:pBdr>
                        <w:shd w:val="clear" w:color="auto" w:fill="C2C1C7"/>
                        <w:bidi w:val="0"/>
                        <w:spacing w:before="0" w:after="0" w:line="271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EM EXERCÍCIOS</w:t>
                        <w:br/>
                        <w:t>ANTERIORES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3215" distB="1256030" distL="0" distR="0" simplePos="0" relativeHeight="125829390" behindDoc="0" locked="0" layoutInCell="1" allowOverlap="1">
                <wp:simplePos x="0" y="0"/>
                <wp:positionH relativeFrom="page">
                  <wp:posOffset>3205480</wp:posOffset>
                </wp:positionH>
                <wp:positionV relativeFrom="paragraph">
                  <wp:posOffset>323215</wp:posOffset>
                </wp:positionV>
                <wp:extent cx="128270" cy="11557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2C1C7"/>
                                <w:left w:val="single" w:sz="0" w:space="9" w:color="C2C1C7"/>
                                <w:bottom w:val="single" w:sz="0" w:space="0" w:color="C2C1C7"/>
                                <w:right w:val="single" w:sz="0" w:space="9" w:color="C2C1C7"/>
                              </w:pBdr>
                              <w:shd w:val="clear" w:color="auto" w:fill="C2C1C7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(a)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2.40000000000001pt;margin-top:25.449999999999999pt;width:10.1pt;height:9.0999999999999996pt;z-index:-125829363;mso-wrap-distance-left:0;mso-wrap-distance-top:25.449999999999999pt;mso-wrap-distance-right:0;mso-wrap-distance-bottom:98.9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2C1C7"/>
                          <w:left w:val="single" w:sz="0" w:space="9" w:color="C2C1C7"/>
                          <w:bottom w:val="single" w:sz="0" w:space="0" w:color="C2C1C7"/>
                          <w:right w:val="single" w:sz="0" w:space="9" w:color="C2C1C7"/>
                        </w:pBdr>
                        <w:shd w:val="clear" w:color="auto" w:fill="C2C1C7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(a)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1240790" distL="0" distR="0" simplePos="0" relativeHeight="125829392" behindDoc="0" locked="0" layoutInCell="1" allowOverlap="1">
                <wp:simplePos x="0" y="0"/>
                <wp:positionH relativeFrom="page">
                  <wp:posOffset>3650615</wp:posOffset>
                </wp:positionH>
                <wp:positionV relativeFrom="paragraph">
                  <wp:posOffset>8890</wp:posOffset>
                </wp:positionV>
                <wp:extent cx="685800" cy="44513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445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2C1C7"/>
                                <w:left w:val="single" w:sz="0" w:space="9" w:color="C2C1C7"/>
                                <w:bottom w:val="single" w:sz="0" w:space="0" w:color="C2C1C7"/>
                                <w:right w:val="single" w:sz="0" w:space="9" w:color="C2C1C7"/>
                              </w:pBdr>
                              <w:shd w:val="clear" w:color="auto" w:fill="C2C1C7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EM 31 DE</w:t>
                              <w:br/>
                              <w:t>DEZEMBRO DO</w:t>
                              <w:br/>
                              <w:t>EXERCÍCIO ANT</w:t>
                              <w:br/>
                              <w:t>(b)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7.44999999999999pt;margin-top:0.70000000000000007pt;width:54.pt;height:35.050000000000004pt;z-index:-125829361;mso-wrap-distance-left:0;mso-wrap-distance-top:0.70000000000000007pt;mso-wrap-distance-right:0;mso-wrap-distance-bottom:97.7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2C1C7"/>
                          <w:left w:val="single" w:sz="0" w:space="9" w:color="C2C1C7"/>
                          <w:bottom w:val="single" w:sz="0" w:space="0" w:color="C2C1C7"/>
                          <w:right w:val="single" w:sz="0" w:space="9" w:color="C2C1C7"/>
                        </w:pBdr>
                        <w:shd w:val="clear" w:color="auto" w:fill="C2C1C7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EM 31 DE</w:t>
                        <w:br/>
                        <w:t>DEZEMBRO DO</w:t>
                        <w:br/>
                        <w:t>EXERCÍCIO ANT</w:t>
                        <w:br/>
                        <w:t>(b)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1569720" distL="0" distR="0" simplePos="0" relativeHeight="125829394" behindDoc="0" locked="0" layoutInCell="1" allowOverlap="1">
                <wp:simplePos x="0" y="0"/>
                <wp:positionH relativeFrom="page">
                  <wp:posOffset>4415790</wp:posOffset>
                </wp:positionH>
                <wp:positionV relativeFrom="paragraph">
                  <wp:posOffset>6350</wp:posOffset>
                </wp:positionV>
                <wp:extent cx="554990" cy="11874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2C1C7"/>
                                <w:left w:val="single" w:sz="0" w:space="9" w:color="C2C1C7"/>
                                <w:bottom w:val="single" w:sz="0" w:space="0" w:color="C2C1C7"/>
                                <w:right w:val="single" w:sz="0" w:space="9" w:color="C2C1C7"/>
                              </w:pBdr>
                              <w:shd w:val="clear" w:color="auto" w:fill="C2C1C7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LIQUIDADOS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47.69999999999999pt;margin-top:0.5pt;width:43.700000000000003pt;height:9.3499999999999996pt;z-index:-125829359;mso-wrap-distance-left:0;mso-wrap-distance-top:0.5pt;mso-wrap-distance-right:0;mso-wrap-distance-bottom:123.6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2C1C7"/>
                          <w:left w:val="single" w:sz="0" w:space="9" w:color="C2C1C7"/>
                          <w:bottom w:val="single" w:sz="0" w:space="0" w:color="C2C1C7"/>
                          <w:right w:val="single" w:sz="0" w:space="9" w:color="C2C1C7"/>
                        </w:pBdr>
                        <w:shd w:val="clear" w:color="auto" w:fill="C2C1C7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LIQUIDADOS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3690" distB="1274445" distL="0" distR="0" simplePos="0" relativeHeight="125829396" behindDoc="0" locked="0" layoutInCell="1" allowOverlap="1">
                <wp:simplePos x="0" y="0"/>
                <wp:positionH relativeFrom="page">
                  <wp:posOffset>4631690</wp:posOffset>
                </wp:positionH>
                <wp:positionV relativeFrom="paragraph">
                  <wp:posOffset>313690</wp:posOffset>
                </wp:positionV>
                <wp:extent cx="115570" cy="10668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57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2C1C7"/>
                                <w:left w:val="single" w:sz="0" w:space="9" w:color="C2C1C7"/>
                                <w:bottom w:val="single" w:sz="0" w:space="0" w:color="C2C1C7"/>
                                <w:right w:val="single" w:sz="0" w:space="9" w:color="C2C1C7"/>
                              </w:pBdr>
                              <w:shd w:val="clear" w:color="auto" w:fill="C2C1C7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(c)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364.69999999999999pt;margin-top:24.699999999999999pt;width:9.0999999999999996pt;height:8.4000000000000004pt;z-index:-125829357;mso-wrap-distance-left:0;mso-wrap-distance-top:24.699999999999999pt;mso-wrap-distance-right:0;mso-wrap-distance-bottom:100.35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C2C1C7"/>
                          <w:left w:val="single" w:sz="0" w:space="9" w:color="C2C1C7"/>
                          <w:bottom w:val="single" w:sz="0" w:space="0" w:color="C2C1C7"/>
                          <w:right w:val="single" w:sz="0" w:space="9" w:color="C2C1C7"/>
                        </w:pBdr>
                        <w:shd w:val="clear" w:color="auto" w:fill="C2C1C7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(c)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1578610" distL="0" distR="0" simplePos="0" relativeHeight="125829398" behindDoc="0" locked="0" layoutInCell="1" allowOverlap="1">
                <wp:simplePos x="0" y="0"/>
                <wp:positionH relativeFrom="page">
                  <wp:posOffset>5241290</wp:posOffset>
                </wp:positionH>
                <wp:positionV relativeFrom="paragraph">
                  <wp:posOffset>6350</wp:posOffset>
                </wp:positionV>
                <wp:extent cx="307975" cy="10985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2C1C7"/>
                                <w:left w:val="single" w:sz="0" w:space="9" w:color="C2C1C7"/>
                                <w:bottom w:val="single" w:sz="0" w:space="0" w:color="C2C1C7"/>
                                <w:right w:val="single" w:sz="0" w:space="9" w:color="C2C1C7"/>
                              </w:pBdr>
                              <w:shd w:val="clear" w:color="auto" w:fill="C2C1C7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PAGOS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12.69999999999999pt;margin-top:0.5pt;width:24.25pt;height:8.6500000000000004pt;z-index:-125829355;mso-wrap-distance-left:0;mso-wrap-distance-top:0.5pt;mso-wrap-distance-right:0;mso-wrap-distance-bottom:124.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2C1C7"/>
                          <w:left w:val="single" w:sz="0" w:space="9" w:color="C2C1C7"/>
                          <w:bottom w:val="single" w:sz="0" w:space="0" w:color="C2C1C7"/>
                          <w:right w:val="single" w:sz="0" w:space="9" w:color="C2C1C7"/>
                        </w:pBdr>
                        <w:shd w:val="clear" w:color="auto" w:fill="C2C1C7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PAGOS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3690" distB="1277620" distL="0" distR="0" simplePos="0" relativeHeight="125829400" behindDoc="0" locked="0" layoutInCell="1" allowOverlap="1">
                <wp:simplePos x="0" y="0"/>
                <wp:positionH relativeFrom="page">
                  <wp:posOffset>5335905</wp:posOffset>
                </wp:positionH>
                <wp:positionV relativeFrom="paragraph">
                  <wp:posOffset>313690</wp:posOffset>
                </wp:positionV>
                <wp:extent cx="118745" cy="10350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2C1C7"/>
                                <w:left w:val="single" w:sz="0" w:space="9" w:color="C2C1C7"/>
                                <w:bottom w:val="single" w:sz="0" w:space="0" w:color="C2C1C7"/>
                                <w:right w:val="single" w:sz="0" w:space="9" w:color="C2C1C7"/>
                              </w:pBdr>
                              <w:shd w:val="clear" w:color="auto" w:fill="C2C1C7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(d)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20.15000000000003pt;margin-top:24.699999999999999pt;width:9.3499999999999996pt;height:8.1500000000000004pt;z-index:-125829353;mso-wrap-distance-left:0;mso-wrap-distance-top:24.699999999999999pt;mso-wrap-distance-right:0;mso-wrap-distance-bottom:100.6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C2C1C7"/>
                          <w:left w:val="single" w:sz="0" w:space="9" w:color="C2C1C7"/>
                          <w:bottom w:val="single" w:sz="0" w:space="0" w:color="C2C1C7"/>
                          <w:right w:val="single" w:sz="0" w:space="9" w:color="C2C1C7"/>
                        </w:pBdr>
                        <w:shd w:val="clear" w:color="auto" w:fill="C2C1C7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(d)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785" distL="0" distR="0" simplePos="0" relativeHeight="125829402" behindDoc="0" locked="0" layoutInCell="1" allowOverlap="1">
                <wp:simplePos x="0" y="0"/>
                <wp:positionH relativeFrom="page">
                  <wp:posOffset>5799455</wp:posOffset>
                </wp:positionH>
                <wp:positionV relativeFrom="paragraph">
                  <wp:posOffset>3175</wp:posOffset>
                </wp:positionV>
                <wp:extent cx="606425" cy="10985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642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2C1C7"/>
                                <w:left w:val="single" w:sz="0" w:space="9" w:color="C2C1C7"/>
                                <w:bottom w:val="single" w:sz="0" w:space="0" w:color="C2C1C7"/>
                                <w:right w:val="single" w:sz="0" w:space="9" w:color="C2C1C7"/>
                              </w:pBdr>
                              <w:shd w:val="clear" w:color="auto" w:fill="C2C1C7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CANCELADOS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56.65000000000003pt;margin-top:0.25pt;width:47.75pt;height:8.6500000000000004pt;z-index:-125829351;mso-wrap-distance-left:0;mso-wrap-distance-top:0.25pt;mso-wrap-distance-right:0;mso-wrap-distance-bottom:124.5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2C1C7"/>
                          <w:left w:val="single" w:sz="0" w:space="9" w:color="C2C1C7"/>
                          <w:bottom w:val="single" w:sz="0" w:space="0" w:color="C2C1C7"/>
                          <w:right w:val="single" w:sz="0" w:space="9" w:color="C2C1C7"/>
                        </w:pBdr>
                        <w:shd w:val="clear" w:color="auto" w:fill="C2C1C7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CANCELADOS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1150" distB="1276985" distL="0" distR="0" simplePos="0" relativeHeight="125829404" behindDoc="0" locked="0" layoutInCell="1" allowOverlap="1">
                <wp:simplePos x="0" y="0"/>
                <wp:positionH relativeFrom="page">
                  <wp:posOffset>6043295</wp:posOffset>
                </wp:positionH>
                <wp:positionV relativeFrom="paragraph">
                  <wp:posOffset>311150</wp:posOffset>
                </wp:positionV>
                <wp:extent cx="115570" cy="10668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57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2C1C7"/>
                                <w:left w:val="single" w:sz="0" w:space="9" w:color="C2C1C7"/>
                                <w:bottom w:val="single" w:sz="0" w:space="0" w:color="C2C1C7"/>
                                <w:right w:val="single" w:sz="0" w:space="9" w:color="C2C1C7"/>
                              </w:pBdr>
                              <w:shd w:val="clear" w:color="auto" w:fill="C2C1C7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(e)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75.85000000000002pt;margin-top:24.5pt;width:9.0999999999999996pt;height:8.4000000000000004pt;z-index:-125829349;mso-wrap-distance-left:0;mso-wrap-distance-top:24.5pt;mso-wrap-distance-right:0;mso-wrap-distance-bottom:100.5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C2C1C7"/>
                          <w:left w:val="single" w:sz="0" w:space="9" w:color="C2C1C7"/>
                          <w:bottom w:val="single" w:sz="0" w:space="0" w:color="C2C1C7"/>
                          <w:right w:val="single" w:sz="0" w:space="9" w:color="C2C1C7"/>
                        </w:pBdr>
                        <w:shd w:val="clear" w:color="auto" w:fill="C2C1C7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(e)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81785" distL="0" distR="0" simplePos="0" relativeHeight="125829406" behindDoc="0" locked="0" layoutInCell="1" allowOverlap="1">
                <wp:simplePos x="0" y="0"/>
                <wp:positionH relativeFrom="page">
                  <wp:posOffset>6649720</wp:posOffset>
                </wp:positionH>
                <wp:positionV relativeFrom="paragraph">
                  <wp:posOffset>3175</wp:posOffset>
                </wp:positionV>
                <wp:extent cx="313690" cy="10985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9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2C1C7"/>
                                <w:left w:val="single" w:sz="0" w:space="9" w:color="C2C1C7"/>
                                <w:bottom w:val="single" w:sz="0" w:space="0" w:color="C2C1C7"/>
                                <w:right w:val="single" w:sz="0" w:space="9" w:color="C2C1C7"/>
                              </w:pBdr>
                              <w:shd w:val="clear" w:color="auto" w:fill="C2C1C7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SALDO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23.60000000000002pt;margin-top:0.25pt;width:24.699999999999999pt;height:8.6500000000000004pt;z-index:-125829347;mso-wrap-distance-left:0;mso-wrap-distance-top:0.25pt;mso-wrap-distance-right:0;mso-wrap-distance-bottom:124.5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2C1C7"/>
                          <w:left w:val="single" w:sz="0" w:space="9" w:color="C2C1C7"/>
                          <w:bottom w:val="single" w:sz="0" w:space="0" w:color="C2C1C7"/>
                          <w:right w:val="single" w:sz="0" w:space="9" w:color="C2C1C7"/>
                        </w:pBdr>
                        <w:shd w:val="clear" w:color="auto" w:fill="C2C1C7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SALDO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1150" distB="1268095" distL="0" distR="0" simplePos="0" relativeHeight="125829408" behindDoc="0" locked="0" layoutInCell="1" allowOverlap="1">
                <wp:simplePos x="0" y="0"/>
                <wp:positionH relativeFrom="page">
                  <wp:posOffset>6564630</wp:posOffset>
                </wp:positionH>
                <wp:positionV relativeFrom="paragraph">
                  <wp:posOffset>311150</wp:posOffset>
                </wp:positionV>
                <wp:extent cx="490855" cy="11557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C2C1C7"/>
                                <w:left w:val="single" w:sz="0" w:space="9" w:color="C2C1C7"/>
                                <w:bottom w:val="single" w:sz="0" w:space="0" w:color="C2C1C7"/>
                                <w:right w:val="single" w:sz="0" w:space="9" w:color="C2C1C7"/>
                              </w:pBdr>
                              <w:shd w:val="clear" w:color="auto" w:fill="C2C1C7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(f)=(a+b-d-e)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516.89999999999998pt;margin-top:24.5pt;width:38.649999999999999pt;height:9.0999999999999996pt;z-index:-125829345;mso-wrap-distance-left:0;mso-wrap-distance-top:24.5pt;mso-wrap-distance-right:0;mso-wrap-distance-bottom:99.85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C2C1C7"/>
                          <w:left w:val="single" w:sz="0" w:space="9" w:color="C2C1C7"/>
                          <w:bottom w:val="single" w:sz="0" w:space="0" w:color="C2C1C7"/>
                          <w:right w:val="single" w:sz="0" w:space="9" w:color="C2C1C7"/>
                        </w:pBdr>
                        <w:shd w:val="clear" w:color="auto" w:fill="C2C1C7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(f)=(a+b-d-e)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265" distB="1112520" distL="0" distR="0" simplePos="0" relativeHeight="125829410" behindDoc="0" locked="0" layoutInCell="1" allowOverlap="1">
                <wp:simplePos x="0" y="0"/>
                <wp:positionH relativeFrom="page">
                  <wp:posOffset>645160</wp:posOffset>
                </wp:positionH>
                <wp:positionV relativeFrom="paragraph">
                  <wp:posOffset>469265</wp:posOffset>
                </wp:positionV>
                <wp:extent cx="969010" cy="11303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DESPESAS CORRENTES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50.800000000000004pt;margin-top:36.950000000000003pt;width:76.299999999999997pt;height:8.9000000000000004pt;z-index:-125829343;mso-wrap-distance-left:0;mso-wrap-distance-top:36.950000000000003pt;mso-wrap-distance-right:0;mso-wrap-distance-bottom:87.60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DESPESAS CORRENTES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6425" distB="978535" distL="0" distR="0" simplePos="0" relativeHeight="125829412" behindDoc="0" locked="0" layoutInCell="1" allowOverlap="1">
                <wp:simplePos x="0" y="0"/>
                <wp:positionH relativeFrom="page">
                  <wp:posOffset>755015</wp:posOffset>
                </wp:positionH>
                <wp:positionV relativeFrom="paragraph">
                  <wp:posOffset>606425</wp:posOffset>
                </wp:positionV>
                <wp:extent cx="1307465" cy="10985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PESSOAL E ENCARGOS SOCIAIS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9.450000000000003pt;margin-top:47.75pt;width:102.95pt;height:8.6500000000000004pt;z-index:-125829341;mso-wrap-distance-left:0;mso-wrap-distance-top:47.75pt;mso-wrap-distance-right:0;mso-wrap-distance-bottom:77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PESSOAL E ENCARGOS SOCIAIS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43585" distB="841375" distL="0" distR="0" simplePos="0" relativeHeight="125829414" behindDoc="0" locked="0" layoutInCell="1" allowOverlap="1">
                <wp:simplePos x="0" y="0"/>
                <wp:positionH relativeFrom="page">
                  <wp:posOffset>751840</wp:posOffset>
                </wp:positionH>
                <wp:positionV relativeFrom="paragraph">
                  <wp:posOffset>743585</wp:posOffset>
                </wp:positionV>
                <wp:extent cx="1313815" cy="10985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JUROS E ENCARGOS DA DÍVIDA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59.200000000000003pt;margin-top:58.550000000000004pt;width:103.45pt;height:8.6500000000000004pt;z-index:-125829339;mso-wrap-distance-left:0;mso-wrap-distance-top:58.550000000000004pt;mso-wrap-distance-right:0;mso-wrap-distance-bottom:66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JUROS E ENCARGOS DA DÍVIDA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0745" distB="704215" distL="0" distR="0" simplePos="0" relativeHeight="125829416" behindDoc="0" locked="0" layoutInCell="1" allowOverlap="1">
                <wp:simplePos x="0" y="0"/>
                <wp:positionH relativeFrom="page">
                  <wp:posOffset>751840</wp:posOffset>
                </wp:positionH>
                <wp:positionV relativeFrom="paragraph">
                  <wp:posOffset>880745</wp:posOffset>
                </wp:positionV>
                <wp:extent cx="1334770" cy="109855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477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OUTRAS DESPESAS CORRENTES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59.200000000000003pt;margin-top:69.350000000000009pt;width:105.10000000000001pt;height:8.6500000000000004pt;z-index:-125829337;mso-wrap-distance-left:0;mso-wrap-distance-top:69.350000000000009pt;mso-wrap-distance-right:0;mso-wrap-distance-bottom:55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OUTRAS DESPESAS CORRENTES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5615" distB="701040" distL="0" distR="0" simplePos="0" relativeHeight="125829418" behindDoc="0" locked="0" layoutInCell="1" allowOverlap="1">
                <wp:simplePos x="0" y="0"/>
                <wp:positionH relativeFrom="page">
                  <wp:posOffset>3434080</wp:posOffset>
                </wp:positionH>
                <wp:positionV relativeFrom="paragraph">
                  <wp:posOffset>475615</wp:posOffset>
                </wp:positionV>
                <wp:extent cx="182880" cy="51816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" cy="518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70.39999999999998pt;margin-top:37.450000000000003pt;width:14.4pt;height:40.800000000000004pt;z-index:-125829335;mso-wrap-distance-left:0;mso-wrap-distance-top:37.450000000000003pt;mso-wrap-distance-right:0;mso-wrap-distance-bottom:55.2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5615" distB="1112520" distL="0" distR="0" simplePos="0" relativeHeight="125829420" behindDoc="0" locked="0" layoutInCell="1" allowOverlap="1">
                <wp:simplePos x="0" y="0"/>
                <wp:positionH relativeFrom="page">
                  <wp:posOffset>4159250</wp:posOffset>
                </wp:positionH>
                <wp:positionV relativeFrom="paragraph">
                  <wp:posOffset>475615</wp:posOffset>
                </wp:positionV>
                <wp:extent cx="182880" cy="10668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27.5pt;margin-top:37.450000000000003pt;width:14.4pt;height:8.4000000000000004pt;z-index:-125829333;mso-wrap-distance-left:0;mso-wrap-distance-top:37.450000000000003pt;mso-wrap-distance-right:0;mso-wrap-distance-bottom:87.60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12775" distB="701040" distL="0" distR="0" simplePos="0" relativeHeight="125829422" behindDoc="0" locked="0" layoutInCell="1" allowOverlap="1">
                <wp:simplePos x="0" y="0"/>
                <wp:positionH relativeFrom="page">
                  <wp:posOffset>4159250</wp:posOffset>
                </wp:positionH>
                <wp:positionV relativeFrom="paragraph">
                  <wp:posOffset>612775</wp:posOffset>
                </wp:positionV>
                <wp:extent cx="182880" cy="38100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327.5pt;margin-top:48.25pt;width:14.4pt;height:30.pt;z-index:-125829331;mso-wrap-distance-left:0;mso-wrap-distance-top:48.25pt;mso-wrap-distance-right:0;mso-wrap-distance-bottom:55.2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1080" distB="563880" distL="0" distR="0" simplePos="0" relativeHeight="125829424" behindDoc="0" locked="0" layoutInCell="1" allowOverlap="1">
                <wp:simplePos x="0" y="0"/>
                <wp:positionH relativeFrom="page">
                  <wp:posOffset>651510</wp:posOffset>
                </wp:positionH>
                <wp:positionV relativeFrom="paragraph">
                  <wp:posOffset>1021080</wp:posOffset>
                </wp:positionV>
                <wp:extent cx="966470" cy="109855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647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DESPESAS DE 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51.300000000000004pt;margin-top:80.400000000000006pt;width:76.100000000000009pt;height:8.6500000000000004pt;z-index:-125829329;mso-wrap-distance-left:0;mso-wrap-distance-top:80.400000000000006pt;mso-wrap-distance-right:0;mso-wrap-distance-bottom:44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DESPESAS DE 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8240" distB="6350" distL="0" distR="0" simplePos="0" relativeHeight="125829426" behindDoc="0" locked="0" layoutInCell="1" allowOverlap="1">
                <wp:simplePos x="0" y="0"/>
                <wp:positionH relativeFrom="page">
                  <wp:posOffset>648335</wp:posOffset>
                </wp:positionH>
                <wp:positionV relativeFrom="paragraph">
                  <wp:posOffset>1158240</wp:posOffset>
                </wp:positionV>
                <wp:extent cx="1240790" cy="530225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530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18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INVESTIMENTOS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18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INVERSÕES FINANCEIRAS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18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AMORTIZAÇÃO DA DÍVIDA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51.050000000000004pt;margin-top:91.200000000000003pt;width:97.700000000000003pt;height:41.75pt;z-index:-125829327;mso-wrap-distance-left:0;mso-wrap-distance-top:91.200000000000003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180"/>
                        <w:jc w:val="left"/>
                      </w:pPr>
                      <w:r>
                        <w:rPr>
                          <w:rStyle w:val="CharStyle3"/>
                        </w:rPr>
                        <w:t>INVESTIMENTOS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180"/>
                        <w:jc w:val="left"/>
                      </w:pPr>
                      <w:r>
                        <w:rPr>
                          <w:rStyle w:val="CharStyle3"/>
                        </w:rPr>
                        <w:t>INVERSÕES FINANCEIRAS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180"/>
                        <w:jc w:val="left"/>
                      </w:pPr>
                      <w:r>
                        <w:rPr>
                          <w:rStyle w:val="CharStyle3"/>
                        </w:rPr>
                        <w:t>AMORTIZAÇÃO DA DÍVIDA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7430" distB="146050" distL="0" distR="0" simplePos="0" relativeHeight="125829428" behindDoc="0" locked="0" layoutInCell="1" allowOverlap="1">
                <wp:simplePos x="0" y="0"/>
                <wp:positionH relativeFrom="page">
                  <wp:posOffset>3437255</wp:posOffset>
                </wp:positionH>
                <wp:positionV relativeFrom="paragraph">
                  <wp:posOffset>1027430</wp:posOffset>
                </wp:positionV>
                <wp:extent cx="182880" cy="521335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" cy="521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70.64999999999998pt;margin-top:80.900000000000006pt;width:14.4pt;height:41.050000000000004pt;z-index:-125829325;mso-wrap-distance-left:0;mso-wrap-distance-top:80.900000000000006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4255" distB="149225" distL="0" distR="0" simplePos="0" relativeHeight="125829430" behindDoc="0" locked="0" layoutInCell="1" allowOverlap="1">
                <wp:simplePos x="0" y="0"/>
                <wp:positionH relativeFrom="page">
                  <wp:posOffset>4162425</wp:posOffset>
                </wp:positionH>
                <wp:positionV relativeFrom="paragraph">
                  <wp:posOffset>1024255</wp:posOffset>
                </wp:positionV>
                <wp:extent cx="182880" cy="521335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" cy="521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327.75pt;margin-top:80.650000000000006pt;width:14.4pt;height:41.050000000000004pt;z-index:-125829323;mso-wrap-distance-left:0;mso-wrap-distance-top:80.650000000000006pt;mso-wrap-distance-right:0;mso-wrap-distance-bottom:11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5615" distB="118745" distL="0" distR="0" simplePos="0" relativeHeight="125829432" behindDoc="0" locked="0" layoutInCell="1" allowOverlap="1">
                <wp:simplePos x="0" y="0"/>
                <wp:positionH relativeFrom="page">
                  <wp:posOffset>4845050</wp:posOffset>
                </wp:positionH>
                <wp:positionV relativeFrom="paragraph">
                  <wp:posOffset>475615</wp:posOffset>
                </wp:positionV>
                <wp:extent cx="186055" cy="1100455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055" cy="11004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0,00 0,00 0,00 0,00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0,00 0,00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0,00 0,00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381.5pt;margin-top:37.450000000000003pt;width:14.65pt;height:86.650000000000006pt;z-index:-125829321;mso-wrap-distance-left:0;mso-wrap-distance-top:37.450000000000003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0,00 0,00 0,00 0,00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0,00 0,00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0,00 0,00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2440" distB="118745" distL="0" distR="0" simplePos="0" relativeHeight="125829434" behindDoc="0" locked="0" layoutInCell="1" allowOverlap="1">
                <wp:simplePos x="0" y="0"/>
                <wp:positionH relativeFrom="page">
                  <wp:posOffset>5555615</wp:posOffset>
                </wp:positionH>
                <wp:positionV relativeFrom="paragraph">
                  <wp:posOffset>472440</wp:posOffset>
                </wp:positionV>
                <wp:extent cx="189230" cy="110363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1103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0,00 0,00 0,00 0,00 0,00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0,00 0,00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437.44999999999999pt;margin-top:37.200000000000003pt;width:14.9pt;height:86.900000000000006pt;z-index:-125829319;mso-wrap-distance-left:0;mso-wrap-distance-top:37.200000000000003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0,00 0,00 0,00 0,00 0,00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0,00 0,00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265" distB="119380" distL="0" distR="0" simplePos="0" relativeHeight="125829436" behindDoc="0" locked="0" layoutInCell="1" allowOverlap="1">
                <wp:simplePos x="0" y="0"/>
                <wp:positionH relativeFrom="page">
                  <wp:posOffset>6262370</wp:posOffset>
                </wp:positionH>
                <wp:positionV relativeFrom="paragraph">
                  <wp:posOffset>469265</wp:posOffset>
                </wp:positionV>
                <wp:extent cx="186055" cy="110617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055" cy="1106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0,00 0,00 0,00 0,00 0,00 0,00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0,00 0,00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493.10000000000002pt;margin-top:36.950000000000003pt;width:14.65pt;height:87.100000000000009pt;z-index:-125829317;mso-wrap-distance-left:0;mso-wrap-distance-top:36.950000000000003pt;mso-wrap-distance-right:0;mso-wrap-distance-bottom:9.40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0,00 0,00 0,00 0,00 0,00 0,00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0,00 0,00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265" distB="119380" distL="0" distR="0" simplePos="0" relativeHeight="125829438" behindDoc="0" locked="0" layoutInCell="1" allowOverlap="1">
                <wp:simplePos x="0" y="0"/>
                <wp:positionH relativeFrom="page">
                  <wp:posOffset>6966585</wp:posOffset>
                </wp:positionH>
                <wp:positionV relativeFrom="paragraph">
                  <wp:posOffset>469265</wp:posOffset>
                </wp:positionV>
                <wp:extent cx="182880" cy="110617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" cy="1106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0,00 0,00 0,00 0,00 0,00 0,00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0,00 0,00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548.55000000000007pt;margin-top:36.950000000000003pt;width:14.4pt;height:87.100000000000009pt;z-index:-125829315;mso-wrap-distance-left:0;mso-wrap-distance-top:36.950000000000003pt;mso-wrap-distance-right:0;mso-wrap-distance-bottom:9.40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0,00 0,00 0,00 0,00 0,00 0,00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0,00 0,00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8135" distB="0" distL="0" distR="0" simplePos="0" relativeHeight="125829440" behindDoc="0" locked="0" layoutInCell="1" allowOverlap="1">
                <wp:simplePos x="0" y="0"/>
                <wp:positionH relativeFrom="page">
                  <wp:posOffset>3437255</wp:posOffset>
                </wp:positionH>
                <wp:positionV relativeFrom="paragraph">
                  <wp:posOffset>1588135</wp:posOffset>
                </wp:positionV>
                <wp:extent cx="182880" cy="10668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270.64999999999998pt;margin-top:125.05pt;width:14.4pt;height:8.4000000000000004pt;z-index:-125829313;mso-wrap-distance-left:0;mso-wrap-distance-top:125.0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4960" distB="0" distL="0" distR="0" simplePos="0" relativeHeight="125829442" behindDoc="0" locked="0" layoutInCell="1" allowOverlap="1">
                <wp:simplePos x="0" y="0"/>
                <wp:positionH relativeFrom="page">
                  <wp:posOffset>4165600</wp:posOffset>
                </wp:positionH>
                <wp:positionV relativeFrom="paragraph">
                  <wp:posOffset>1584960</wp:posOffset>
                </wp:positionV>
                <wp:extent cx="182880" cy="109855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328.pt;margin-top:124.8pt;width:14.4pt;height:8.6500000000000004pt;z-index:-125829311;mso-wrap-distance-left:0;mso-wrap-distance-top:124.8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1785" distB="3175" distL="0" distR="0" simplePos="0" relativeHeight="125829444" behindDoc="0" locked="0" layoutInCell="1" allowOverlap="1">
                <wp:simplePos x="0" y="0"/>
                <wp:positionH relativeFrom="page">
                  <wp:posOffset>4851400</wp:posOffset>
                </wp:positionH>
                <wp:positionV relativeFrom="paragraph">
                  <wp:posOffset>1581785</wp:posOffset>
                </wp:positionV>
                <wp:extent cx="179705" cy="109855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382.pt;margin-top:124.55pt;width:14.15pt;height:8.6500000000000004pt;z-index:-125829309;mso-wrap-distance-left:0;mso-wrap-distance-top:124.5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1785" distB="6350" distL="0" distR="0" simplePos="0" relativeHeight="125829446" behindDoc="0" locked="0" layoutInCell="1" allowOverlap="1">
                <wp:simplePos x="0" y="0"/>
                <wp:positionH relativeFrom="page">
                  <wp:posOffset>5561330</wp:posOffset>
                </wp:positionH>
                <wp:positionV relativeFrom="paragraph">
                  <wp:posOffset>1581785</wp:posOffset>
                </wp:positionV>
                <wp:extent cx="182880" cy="10668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437.90000000000003pt;margin-top:124.55pt;width:14.4pt;height:8.4000000000000004pt;z-index:-125829307;mso-wrap-distance-left:0;mso-wrap-distance-top:124.5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78610" distB="6350" distL="0" distR="0" simplePos="0" relativeHeight="125829448" behindDoc="0" locked="0" layoutInCell="1" allowOverlap="1">
                <wp:simplePos x="0" y="0"/>
                <wp:positionH relativeFrom="page">
                  <wp:posOffset>6268720</wp:posOffset>
                </wp:positionH>
                <wp:positionV relativeFrom="paragraph">
                  <wp:posOffset>1578610</wp:posOffset>
                </wp:positionV>
                <wp:extent cx="179705" cy="109855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493.60000000000002pt;margin-top:124.3pt;width:14.15pt;height:8.6500000000000004pt;z-index:-125829305;mso-wrap-distance-left:0;mso-wrap-distance-top:124.3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78610" distB="6350" distL="0" distR="0" simplePos="0" relativeHeight="125829450" behindDoc="0" locked="0" layoutInCell="1" allowOverlap="1">
                <wp:simplePos x="0" y="0"/>
                <wp:positionH relativeFrom="page">
                  <wp:posOffset>6972935</wp:posOffset>
                </wp:positionH>
                <wp:positionV relativeFrom="paragraph">
                  <wp:posOffset>1578610</wp:posOffset>
                </wp:positionV>
                <wp:extent cx="176530" cy="109855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549.05000000000007pt;margin-top:124.3pt;width:13.9pt;height:8.6500000000000004pt;z-index:-125829303;mso-wrap-distance-left:0;mso-wrap-distance-top:124.3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30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2" w:right="0" w:bottom="14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9"/>
        </w:rPr>
        <w:t>QUADRO DA EXECUÇÃO DOS RESTOS A PAGAR PROCESSADOS</w:t>
      </w:r>
    </w:p>
    <w:p>
      <w:pPr>
        <w:pStyle w:val="Style2"/>
        <w:keepNext w:val="0"/>
        <w:keepLines w:val="0"/>
        <w:widowControl w:val="0"/>
        <w:pBdr>
          <w:top w:val="single" w:sz="0" w:space="0" w:color="C3C3C9"/>
          <w:left w:val="single" w:sz="0" w:space="9" w:color="C3C3C9"/>
          <w:bottom w:val="single" w:sz="0" w:space="0" w:color="C3C3C9"/>
          <w:right w:val="single" w:sz="0" w:space="9" w:color="C3C3C9"/>
        </w:pBdr>
        <w:shd w:val="clear" w:color="auto" w:fill="C3C3C9"/>
        <w:bidi w:val="0"/>
        <w:spacing w:before="0" w:after="0" w:line="240" w:lineRule="auto"/>
        <w:ind w:left="55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2" w:right="655" w:bottom="1476" w:left="934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INSCRITOS</w:t>
      </w:r>
    </w:p>
    <w:p>
      <w:pPr>
        <w:pStyle w:val="Style2"/>
        <w:keepNext w:val="0"/>
        <w:keepLines w:val="0"/>
        <w:framePr w:w="2146" w:h="173" w:wrap="none" w:vAnchor="text" w:hAnchor="page" w:x="2279" w:y="25"/>
        <w:widowControl w:val="0"/>
        <w:pBdr>
          <w:top w:val="single" w:sz="0" w:space="0" w:color="C3C3C9"/>
          <w:left w:val="single" w:sz="0" w:space="9" w:color="C3C3C9"/>
          <w:bottom w:val="single" w:sz="0" w:space="0" w:color="C3C3C9"/>
          <w:right w:val="single" w:sz="0" w:space="9" w:color="C3C3C9"/>
        </w:pBdr>
        <w:shd w:val="clear" w:color="auto" w:fill="C3C3C9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RESTOS A PAGAR PROCESSADOS</w:t>
      </w:r>
    </w:p>
    <w:p>
      <w:pPr>
        <w:pStyle w:val="Style2"/>
        <w:keepNext w:val="0"/>
        <w:keepLines w:val="0"/>
        <w:framePr w:w="1094" w:h="418" w:wrap="none" w:vAnchor="text" w:hAnchor="page" w:x="5716" w:y="21"/>
        <w:widowControl w:val="0"/>
        <w:pBdr>
          <w:top w:val="single" w:sz="0" w:space="0" w:color="C3C3C9"/>
          <w:left w:val="single" w:sz="0" w:space="9" w:color="C3C3C9"/>
          <w:bottom w:val="single" w:sz="0" w:space="0" w:color="C3C3C9"/>
          <w:right w:val="single" w:sz="0" w:space="9" w:color="C3C3C9"/>
        </w:pBdr>
        <w:shd w:val="clear" w:color="auto" w:fill="C3C3C9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EM EXERCÍCIOS</w:t>
      </w:r>
    </w:p>
    <w:p>
      <w:pPr>
        <w:pStyle w:val="Style2"/>
        <w:keepNext w:val="0"/>
        <w:keepLines w:val="0"/>
        <w:framePr w:w="1094" w:h="418" w:wrap="none" w:vAnchor="text" w:hAnchor="page" w:x="5716" w:y="21"/>
        <w:widowControl w:val="0"/>
        <w:pBdr>
          <w:top w:val="single" w:sz="0" w:space="0" w:color="C3C3C9"/>
          <w:left w:val="single" w:sz="0" w:space="9" w:color="C3C3C9"/>
          <w:bottom w:val="single" w:sz="0" w:space="0" w:color="C3C3C9"/>
          <w:right w:val="single" w:sz="0" w:space="9" w:color="C3C3C9"/>
        </w:pBdr>
        <w:shd w:val="clear" w:color="auto" w:fill="C3C3C9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ANTERIORES ;</w:t>
      </w:r>
    </w:p>
    <w:p>
      <w:pPr>
        <w:pStyle w:val="Style2"/>
        <w:keepNext w:val="0"/>
        <w:keepLines w:val="0"/>
        <w:framePr w:w="206" w:h="187" w:wrap="none" w:vAnchor="text" w:hAnchor="page" w:x="6148" w:y="515"/>
        <w:widowControl w:val="0"/>
        <w:pBdr>
          <w:top w:val="single" w:sz="0" w:space="0" w:color="C3C3C9"/>
          <w:left w:val="single" w:sz="0" w:space="9" w:color="C3C3C9"/>
          <w:bottom w:val="single" w:sz="0" w:space="0" w:color="C3C3C9"/>
          <w:right w:val="single" w:sz="0" w:space="9" w:color="C3C3C9"/>
        </w:pBdr>
        <w:shd w:val="clear" w:color="auto" w:fill="C3C3C9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(a)</w:t>
      </w:r>
    </w:p>
    <w:p>
      <w:pPr>
        <w:pStyle w:val="Style2"/>
        <w:keepNext w:val="0"/>
        <w:keepLines w:val="0"/>
        <w:framePr w:w="1080" w:h="701" w:wrap="none" w:vAnchor="text" w:hAnchor="page" w:x="6849" w:y="21"/>
        <w:widowControl w:val="0"/>
        <w:pBdr>
          <w:top w:val="single" w:sz="0" w:space="0" w:color="C3C3C9"/>
          <w:left w:val="single" w:sz="0" w:space="9" w:color="C3C3C9"/>
          <w:bottom w:val="single" w:sz="0" w:space="0" w:color="C3C3C9"/>
          <w:right w:val="single" w:sz="0" w:space="9" w:color="C3C3C9"/>
        </w:pBdr>
        <w:shd w:val="clear" w:color="auto" w:fill="C3C3C9"/>
        <w:bidi w:val="0"/>
        <w:spacing w:before="0" w:after="0" w:line="276" w:lineRule="auto"/>
        <w:ind w:left="0" w:right="0" w:firstLine="0"/>
        <w:jc w:val="center"/>
      </w:pPr>
      <w:r>
        <w:rPr>
          <w:rStyle w:val="CharStyle3"/>
        </w:rPr>
        <w:t>EM 31 DE</w:t>
        <w:br/>
        <w:t>DEZEMBRO DO</w:t>
        <w:br/>
        <w:t>EXERCÍCIO ANT</w:t>
        <w:br/>
        <w:t>(b)</w:t>
      </w:r>
    </w:p>
    <w:p>
      <w:pPr>
        <w:pStyle w:val="Style2"/>
        <w:keepNext w:val="0"/>
        <w:keepLines w:val="0"/>
        <w:framePr w:w="485" w:h="178" w:wrap="none" w:vAnchor="text" w:hAnchor="page" w:x="8274" w:y="21"/>
        <w:widowControl w:val="0"/>
        <w:pBdr>
          <w:top w:val="single" w:sz="0" w:space="0" w:color="C3C3C9"/>
          <w:left w:val="single" w:sz="0" w:space="9" w:color="C3C3C9"/>
          <w:bottom w:val="single" w:sz="0" w:space="0" w:color="C3C3C9"/>
          <w:right w:val="single" w:sz="0" w:space="9" w:color="C3C3C9"/>
        </w:pBdr>
        <w:shd w:val="clear" w:color="auto" w:fill="C3C3C9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PAGOS</w:t>
      </w:r>
    </w:p>
    <w:p>
      <w:pPr>
        <w:pStyle w:val="Style14"/>
        <w:keepNext w:val="0"/>
        <w:keepLines w:val="0"/>
        <w:framePr w:w="211" w:h="168" w:wrap="none" w:vAnchor="text" w:hAnchor="page" w:x="8409" w:y="505"/>
        <w:widowControl w:val="0"/>
        <w:pBdr>
          <w:top w:val="single" w:sz="0" w:space="0" w:color="C3C3C9"/>
          <w:left w:val="single" w:sz="0" w:space="9" w:color="C3C3C9"/>
          <w:bottom w:val="single" w:sz="0" w:space="0" w:color="C3C3C9"/>
          <w:right w:val="single" w:sz="0" w:space="9" w:color="C3C3C9"/>
        </w:pBdr>
        <w:shd w:val="clear" w:color="auto" w:fill="C3C3C9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shd w:val="clear" w:color="auto" w:fill="C2C2BE"/>
        </w:rPr>
        <w:t>(C)</w:t>
      </w:r>
    </w:p>
    <w:p>
      <w:pPr>
        <w:pStyle w:val="Style2"/>
        <w:keepNext w:val="0"/>
        <w:keepLines w:val="0"/>
        <w:framePr w:w="955" w:h="178" w:wrap="none" w:vAnchor="text" w:hAnchor="page" w:x="9153" w:y="21"/>
        <w:widowControl w:val="0"/>
        <w:pBdr>
          <w:top w:val="single" w:sz="0" w:space="0" w:color="C3C3C9"/>
          <w:left w:val="single" w:sz="0" w:space="9" w:color="C3C3C9"/>
          <w:bottom w:val="single" w:sz="0" w:space="0" w:color="C3C3C9"/>
          <w:right w:val="single" w:sz="0" w:space="9" w:color="C3C3C9"/>
        </w:pBdr>
        <w:shd w:val="clear" w:color="auto" w:fill="C3C3C9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CANCELADOS</w:t>
      </w:r>
    </w:p>
    <w:p>
      <w:pPr>
        <w:pStyle w:val="Style2"/>
        <w:keepNext w:val="0"/>
        <w:keepLines w:val="0"/>
        <w:framePr w:w="494" w:h="182" w:wrap="none" w:vAnchor="text" w:hAnchor="page" w:x="10492" w:y="21"/>
        <w:widowControl w:val="0"/>
        <w:pBdr>
          <w:top w:val="single" w:sz="0" w:space="0" w:color="C3C3C9"/>
          <w:left w:val="single" w:sz="0" w:space="9" w:color="C3C3C9"/>
          <w:bottom w:val="single" w:sz="0" w:space="0" w:color="C3C3C9"/>
          <w:right w:val="single" w:sz="0" w:space="9" w:color="C3C3C9"/>
        </w:pBdr>
        <w:shd w:val="clear" w:color="auto" w:fill="C3C3C9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SALDO</w:t>
      </w:r>
    </w:p>
    <w:p>
      <w:pPr>
        <w:pStyle w:val="Style2"/>
        <w:keepNext w:val="0"/>
        <w:keepLines w:val="0"/>
        <w:framePr w:w="782" w:h="182" w:wrap="none" w:vAnchor="text" w:hAnchor="page" w:x="10348" w:y="505"/>
        <w:widowControl w:val="0"/>
        <w:pBdr>
          <w:top w:val="single" w:sz="0" w:space="0" w:color="C3C3C9"/>
          <w:left w:val="single" w:sz="0" w:space="9" w:color="C3C3C9"/>
          <w:bottom w:val="single" w:sz="0" w:space="0" w:color="C3C3C9"/>
          <w:right w:val="single" w:sz="0" w:space="9" w:color="C3C3C9"/>
        </w:pBdr>
        <w:shd w:val="clear" w:color="auto" w:fill="C3C3C9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B7B7B4"/>
        </w:rPr>
        <w:t>(e)=(a+b-c-d)</w:t>
      </w:r>
    </w:p>
    <w:p>
      <w:pPr>
        <w:pStyle w:val="Style2"/>
        <w:keepNext w:val="0"/>
        <w:keepLines w:val="0"/>
        <w:framePr w:w="2266" w:h="1858" w:wrap="none" w:vAnchor="text" w:hAnchor="page" w:x="1036" w:y="745"/>
        <w:widowControl w:val="0"/>
        <w:shd w:val="clear" w:color="auto" w:fill="auto"/>
        <w:bidi w:val="0"/>
        <w:spacing w:before="0" w:after="0" w:line="324" w:lineRule="auto"/>
        <w:ind w:left="180" w:right="0" w:hanging="180"/>
        <w:jc w:val="left"/>
      </w:pPr>
      <w:r>
        <w:rPr>
          <w:rStyle w:val="CharStyle3"/>
        </w:rPr>
        <w:t>DESPESAS CORRENTES PESSOAL E ENCARGOS SOCIAIS JUROS E ENCARGOS DA DÍVIDA OUTRAS DESPESAS CORRENTES</w:t>
      </w:r>
    </w:p>
    <w:p>
      <w:pPr>
        <w:pStyle w:val="Style2"/>
        <w:keepNext w:val="0"/>
        <w:keepLines w:val="0"/>
        <w:framePr w:w="2266" w:h="1858" w:wrap="none" w:vAnchor="text" w:hAnchor="page" w:x="1036" w:y="745"/>
        <w:widowControl w:val="0"/>
        <w:shd w:val="clear" w:color="auto" w:fill="auto"/>
        <w:bidi w:val="0"/>
        <w:spacing w:before="0" w:after="0" w:line="324" w:lineRule="auto"/>
        <w:ind w:left="180" w:right="0" w:hanging="180"/>
        <w:jc w:val="left"/>
      </w:pPr>
      <w:r>
        <w:rPr>
          <w:rStyle w:val="CharStyle3"/>
        </w:rPr>
        <w:t>DESPESAS DE CAPITAL INVESTIMENTOS INVERSÕES FINANCEIRAS AMORTIZAÇÃO DA DÍVIDA</w:t>
      </w:r>
    </w:p>
    <w:p>
      <w:pPr>
        <w:pStyle w:val="Style2"/>
        <w:keepNext w:val="0"/>
        <w:keepLines w:val="0"/>
        <w:framePr w:w="2266" w:h="1858" w:wrap="none" w:vAnchor="text" w:hAnchor="page" w:x="1036" w:y="745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533" w:h="1800" w:wrap="none" w:vAnchor="text" w:hAnchor="page" w:x="6278" w:y="7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2.100,00</w:t>
      </w:r>
    </w:p>
    <w:p>
      <w:pPr>
        <w:pStyle w:val="Style2"/>
        <w:keepNext w:val="0"/>
        <w:keepLines w:val="0"/>
        <w:framePr w:w="533" w:h="1800" w:wrap="none" w:vAnchor="text" w:hAnchor="page" w:x="6278" w:y="759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3" w:h="1800" w:wrap="none" w:vAnchor="text" w:hAnchor="page" w:x="6278" w:y="759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3" w:h="1800" w:wrap="none" w:vAnchor="text" w:hAnchor="page" w:x="6278" w:y="7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2.100,00</w:t>
      </w:r>
    </w:p>
    <w:p>
      <w:pPr>
        <w:pStyle w:val="Style2"/>
        <w:keepNext w:val="0"/>
        <w:keepLines w:val="0"/>
        <w:framePr w:w="533" w:h="1800" w:wrap="none" w:vAnchor="text" w:hAnchor="page" w:x="6278" w:y="759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3" w:h="1800" w:wrap="none" w:vAnchor="text" w:hAnchor="page" w:x="6278" w:y="759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3" w:h="1800" w:wrap="none" w:vAnchor="text" w:hAnchor="page" w:x="6278" w:y="759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3" w:h="1800" w:wrap="none" w:vAnchor="text" w:hAnchor="page" w:x="6278" w:y="759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3" w:h="1800" w:wrap="none" w:vAnchor="text" w:hAnchor="page" w:x="6278" w:y="7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2.100,00</w:t>
      </w:r>
    </w:p>
    <w:p>
      <w:pPr>
        <w:pStyle w:val="Style2"/>
        <w:keepNext w:val="0"/>
        <w:keepLines w:val="0"/>
        <w:framePr w:w="523" w:h="1853" w:wrap="none" w:vAnchor="text" w:hAnchor="page" w:x="7420" w:y="759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left"/>
      </w:pPr>
      <w:r>
        <w:rPr>
          <w:rStyle w:val="CharStyle3"/>
        </w:rPr>
        <w:t>3.478,00</w:t>
      </w:r>
    </w:p>
    <w:p>
      <w:pPr>
        <w:pStyle w:val="Style2"/>
        <w:keepNext w:val="0"/>
        <w:keepLines w:val="0"/>
        <w:framePr w:w="523" w:h="1853" w:wrap="none" w:vAnchor="text" w:hAnchor="page" w:x="7420" w:y="759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left"/>
      </w:pPr>
      <w:r>
        <w:rPr>
          <w:rStyle w:val="CharStyle3"/>
        </w:rPr>
        <w:t>3.478,00</w:t>
      </w:r>
    </w:p>
    <w:p>
      <w:pPr>
        <w:pStyle w:val="Style2"/>
        <w:keepNext w:val="0"/>
        <w:keepLines w:val="0"/>
        <w:framePr w:w="523" w:h="1853" w:wrap="none" w:vAnchor="text" w:hAnchor="page" w:x="7420" w:y="759"/>
        <w:widowControl w:val="0"/>
        <w:shd w:val="clear" w:color="auto" w:fill="auto"/>
        <w:bidi w:val="0"/>
        <w:spacing w:before="0" w:after="0" w:line="329" w:lineRule="auto"/>
        <w:ind w:left="240" w:right="0" w:firstLine="0"/>
        <w:jc w:val="left"/>
      </w:pPr>
      <w:r>
        <w:rPr>
          <w:rStyle w:val="CharStyle3"/>
        </w:rPr>
        <w:t>0,00 0,00</w:t>
      </w:r>
    </w:p>
    <w:p>
      <w:pPr>
        <w:pStyle w:val="Style2"/>
        <w:keepNext w:val="0"/>
        <w:keepLines w:val="0"/>
        <w:framePr w:w="523" w:h="1853" w:wrap="none" w:vAnchor="text" w:hAnchor="page" w:x="7420" w:y="759"/>
        <w:widowControl w:val="0"/>
        <w:shd w:val="clear" w:color="auto" w:fill="auto"/>
        <w:bidi w:val="0"/>
        <w:spacing w:before="0" w:after="0" w:line="329" w:lineRule="auto"/>
        <w:ind w:left="24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23" w:h="1853" w:wrap="none" w:vAnchor="text" w:hAnchor="page" w:x="7420" w:y="759"/>
        <w:widowControl w:val="0"/>
        <w:shd w:val="clear" w:color="auto" w:fill="auto"/>
        <w:bidi w:val="0"/>
        <w:spacing w:before="0" w:after="0" w:line="329" w:lineRule="auto"/>
        <w:ind w:left="240" w:right="0" w:firstLine="0"/>
        <w:jc w:val="left"/>
      </w:pPr>
      <w:r>
        <w:rPr>
          <w:rStyle w:val="CharStyle3"/>
        </w:rPr>
        <w:t>0,00 0,00</w:t>
      </w:r>
    </w:p>
    <w:p>
      <w:pPr>
        <w:pStyle w:val="Style2"/>
        <w:keepNext w:val="0"/>
        <w:keepLines w:val="0"/>
        <w:framePr w:w="523" w:h="1853" w:wrap="none" w:vAnchor="text" w:hAnchor="page" w:x="7420" w:y="759"/>
        <w:widowControl w:val="0"/>
        <w:shd w:val="clear" w:color="auto" w:fill="auto"/>
        <w:bidi w:val="0"/>
        <w:spacing w:before="0" w:after="0" w:line="329" w:lineRule="auto"/>
        <w:ind w:left="0" w:right="0" w:firstLine="24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23" w:h="1853" w:wrap="none" w:vAnchor="text" w:hAnchor="page" w:x="7420" w:y="759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left"/>
      </w:pPr>
      <w:r>
        <w:rPr>
          <w:rStyle w:val="CharStyle3"/>
        </w:rPr>
        <w:t>3.478,00</w:t>
      </w:r>
    </w:p>
    <w:p>
      <w:pPr>
        <w:pStyle w:val="Style2"/>
        <w:keepNext w:val="0"/>
        <w:keepLines w:val="0"/>
        <w:framePr w:w="298" w:h="1805" w:wrap="none" w:vAnchor="text" w:hAnchor="page" w:x="8764" w:y="7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8" w:h="1805" w:wrap="none" w:vAnchor="text" w:hAnchor="page" w:x="8764" w:y="7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8" w:h="1805" w:wrap="none" w:vAnchor="text" w:hAnchor="page" w:x="8764" w:y="7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8" w:h="1805" w:wrap="none" w:vAnchor="text" w:hAnchor="page" w:x="8764" w:y="7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8" w:h="1805" w:wrap="none" w:vAnchor="text" w:hAnchor="page" w:x="8764" w:y="7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8" w:h="1805" w:wrap="none" w:vAnchor="text" w:hAnchor="page" w:x="8764" w:y="7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8" w:h="1805" w:wrap="none" w:vAnchor="text" w:hAnchor="page" w:x="8764" w:y="7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8" w:h="1805" w:wrap="none" w:vAnchor="text" w:hAnchor="page" w:x="8764" w:y="7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8" w:h="1805" w:wrap="none" w:vAnchor="text" w:hAnchor="page" w:x="8764" w:y="7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09" w:h="1858" w:wrap="none" w:vAnchor="text" w:hAnchor="page" w:x="9662" w:y="750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right"/>
      </w:pPr>
      <w:r>
        <w:rPr>
          <w:rStyle w:val="CharStyle3"/>
        </w:rPr>
        <w:t>1.500,00</w:t>
      </w:r>
    </w:p>
    <w:p>
      <w:pPr>
        <w:pStyle w:val="Style2"/>
        <w:keepNext w:val="0"/>
        <w:keepLines w:val="0"/>
        <w:framePr w:w="509" w:h="1858" w:wrap="none" w:vAnchor="text" w:hAnchor="page" w:x="9662" w:y="750"/>
        <w:widowControl w:val="0"/>
        <w:shd w:val="clear" w:color="auto" w:fill="auto"/>
        <w:bidi w:val="0"/>
        <w:spacing w:before="0" w:after="0" w:line="324" w:lineRule="auto"/>
        <w:ind w:left="0" w:right="0" w:firstLine="22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09" w:h="1858" w:wrap="none" w:vAnchor="text" w:hAnchor="page" w:x="9662" w:y="750"/>
        <w:widowControl w:val="0"/>
        <w:shd w:val="clear" w:color="auto" w:fill="auto"/>
        <w:bidi w:val="0"/>
        <w:spacing w:before="0" w:after="0" w:line="324" w:lineRule="auto"/>
        <w:ind w:left="0" w:right="0" w:firstLine="22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09" w:h="1858" w:wrap="none" w:vAnchor="text" w:hAnchor="page" w:x="9662" w:y="750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right"/>
      </w:pPr>
      <w:r>
        <w:rPr>
          <w:rStyle w:val="CharStyle3"/>
        </w:rPr>
        <w:t>1.500,00 0,00</w:t>
      </w:r>
    </w:p>
    <w:p>
      <w:pPr>
        <w:pStyle w:val="Style2"/>
        <w:keepNext w:val="0"/>
        <w:keepLines w:val="0"/>
        <w:framePr w:w="509" w:h="1858" w:wrap="none" w:vAnchor="text" w:hAnchor="page" w:x="9662" w:y="750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09" w:h="1858" w:wrap="none" w:vAnchor="text" w:hAnchor="page" w:x="9662" w:y="750"/>
        <w:widowControl w:val="0"/>
        <w:shd w:val="clear" w:color="auto" w:fill="auto"/>
        <w:bidi w:val="0"/>
        <w:spacing w:before="0" w:after="0" w:line="324" w:lineRule="auto"/>
        <w:ind w:left="0" w:right="0" w:firstLine="22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09" w:h="1858" w:wrap="none" w:vAnchor="text" w:hAnchor="page" w:x="9662" w:y="750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09" w:h="1858" w:wrap="none" w:vAnchor="text" w:hAnchor="page" w:x="9662" w:y="750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right"/>
      </w:pPr>
      <w:r>
        <w:rPr>
          <w:rStyle w:val="CharStyle3"/>
        </w:rPr>
        <w:t>1.500,00</w:t>
      </w:r>
    </w:p>
    <w:p>
      <w:pPr>
        <w:pStyle w:val="Style2"/>
        <w:keepNext w:val="0"/>
        <w:keepLines w:val="0"/>
        <w:framePr w:w="518" w:h="1805" w:wrap="none" w:vAnchor="text" w:hAnchor="page" w:x="10756" w:y="7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4.078,00</w:t>
      </w:r>
    </w:p>
    <w:p>
      <w:pPr>
        <w:pStyle w:val="Style2"/>
        <w:keepNext w:val="0"/>
        <w:keepLines w:val="0"/>
        <w:framePr w:w="518" w:h="1805" w:wrap="none" w:vAnchor="text" w:hAnchor="page" w:x="10756" w:y="7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3.478,00</w:t>
      </w:r>
    </w:p>
    <w:p>
      <w:pPr>
        <w:pStyle w:val="Style2"/>
        <w:keepNext w:val="0"/>
        <w:keepLines w:val="0"/>
        <w:framePr w:w="518" w:h="1805" w:wrap="none" w:vAnchor="text" w:hAnchor="page" w:x="10756" w:y="7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18" w:h="1805" w:wrap="none" w:vAnchor="text" w:hAnchor="page" w:x="10756" w:y="7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600,00</w:t>
      </w:r>
    </w:p>
    <w:p>
      <w:pPr>
        <w:pStyle w:val="Style2"/>
        <w:keepNext w:val="0"/>
        <w:keepLines w:val="0"/>
        <w:framePr w:w="518" w:h="1805" w:wrap="none" w:vAnchor="text" w:hAnchor="page" w:x="10756" w:y="750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both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18" w:h="1805" w:wrap="none" w:vAnchor="text" w:hAnchor="page" w:x="10756" w:y="7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18" w:h="1805" w:wrap="none" w:vAnchor="text" w:hAnchor="page" w:x="10756" w:y="7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18" w:h="1805" w:wrap="none" w:vAnchor="text" w:hAnchor="page" w:x="10756" w:y="7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18" w:h="1805" w:wrap="none" w:vAnchor="text" w:hAnchor="page" w:x="10756" w:y="7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4.078,00</w:t>
      </w:r>
    </w:p>
    <w:p>
      <w:pPr>
        <w:pStyle w:val="Style30"/>
        <w:keepNext w:val="0"/>
        <w:keepLines w:val="0"/>
        <w:framePr w:w="1469" w:h="446" w:wrap="none" w:vAnchor="text" w:hAnchor="page" w:x="1785" w:y="405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1"/>
        </w:rPr>
        <w:t>JORpE ROBERTO LUCAS / PRESIDENTE</w:t>
      </w:r>
    </w:p>
    <w:p>
      <w:pPr>
        <w:pStyle w:val="Style30"/>
        <w:keepNext w:val="0"/>
        <w:keepLines w:val="0"/>
        <w:framePr w:w="149" w:h="163" w:wrap="none" w:vAnchor="text" w:hAnchor="page" w:x="9225" w:y="43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1"/>
        </w:rPr>
        <w:t>C(</w:t>
      </w:r>
    </w:p>
    <w:p>
      <w:pPr>
        <w:pStyle w:val="Style14"/>
        <w:keepNext w:val="0"/>
        <w:keepLines w:val="0"/>
        <w:framePr w:w="413" w:h="154" w:wrap="none" w:vAnchor="text" w:hAnchor="page" w:x="8745" w:y="41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MARIA</w:t>
      </w:r>
    </w:p>
    <w:p>
      <w:pPr>
        <w:pStyle w:val="Style14"/>
        <w:keepNext w:val="0"/>
        <w:keepLines w:val="0"/>
        <w:framePr w:w="730" w:h="163" w:wrap="none" w:vAnchor="text" w:hAnchor="page" w:x="9743" w:y="4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DE MORAES</w:t>
      </w:r>
    </w:p>
    <w:p>
      <w:pPr>
        <w:pStyle w:val="Style32"/>
        <w:keepNext w:val="0"/>
        <w:keepLines w:val="0"/>
        <w:framePr w:w="542" w:h="178" w:wrap="none" w:vAnchor="text" w:hAnchor="page" w:x="9470" w:y="42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  <w:smallCaps/>
        </w:rPr>
        <w:t>Itadora</w:t>
      </w:r>
    </w:p>
    <w:p>
      <w:pPr>
        <w:widowControl w:val="0"/>
        <w:spacing w:line="360" w:lineRule="exact"/>
      </w:pPr>
      <w:r>
        <w:drawing>
          <wp:anchor distT="0" distB="286385" distL="60960" distR="0" simplePos="0" relativeHeight="62914694" behindDoc="1" locked="0" layoutInCell="1" allowOverlap="1">
            <wp:simplePos x="0" y="0"/>
            <wp:positionH relativeFrom="page">
              <wp:posOffset>1193800</wp:posOffset>
            </wp:positionH>
            <wp:positionV relativeFrom="paragraph">
              <wp:posOffset>2099945</wp:posOffset>
            </wp:positionV>
            <wp:extent cx="1231265" cy="475615"/>
            <wp:wrapNone/>
            <wp:docPr id="79" name="Shape 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box 8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231265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74320" distL="0" distR="0" simplePos="0" relativeHeight="62914695" behindDoc="1" locked="0" layoutInCell="1" allowOverlap="1">
            <wp:simplePos x="0" y="0"/>
            <wp:positionH relativeFrom="page">
              <wp:posOffset>5735320</wp:posOffset>
            </wp:positionH>
            <wp:positionV relativeFrom="paragraph">
              <wp:posOffset>2118360</wp:posOffset>
            </wp:positionV>
            <wp:extent cx="688975" cy="445135"/>
            <wp:wrapNone/>
            <wp:docPr id="81" name="Shape 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box 8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88975" cy="4451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3" w:right="599" w:bottom="1541" w:left="9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36"/>
        <w:keepNext/>
        <w:keepLines/>
        <w:widowControl w:val="0"/>
        <w:shd w:val="clear" w:color="auto" w:fill="auto"/>
        <w:bidi w:val="0"/>
        <w:ind w:left="0" w:right="0" w:firstLine="0"/>
        <w:jc w:val="center"/>
      </w:pPr>
      <w:bookmarkStart w:id="2" w:name="bookmark2"/>
      <w:r>
        <w:rPr>
          <w:rStyle w:val="CharStyle37"/>
          <w:b/>
          <w:bCs/>
        </w:rPr>
        <w:t>NOTAS EXPLICATIVAS DAS DEMONSTRAÇÕES</w:t>
        <w:br/>
      </w:r>
      <w:r>
        <w:rPr>
          <w:rStyle w:val="CharStyle37"/>
          <w:b/>
          <w:bCs/>
          <w:lang w:val="pt-BR" w:eastAsia="pt-BR" w:bidi="pt-BR"/>
        </w:rPr>
        <w:t xml:space="preserve">CONTÁBEIS </w:t>
      </w:r>
      <w:r>
        <w:rPr>
          <w:rStyle w:val="CharStyle37"/>
          <w:b/>
          <w:bCs/>
        </w:rPr>
        <w:t>DO EXERCÍCIO FINANCEIRO DE 2025</w:t>
      </w:r>
      <w:bookmarkEnd w:id="2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bookmarkStart w:id="4" w:name="bookmark4"/>
      <w:r>
        <w:rPr>
          <w:rStyle w:val="CharStyle22"/>
          <w:b/>
          <w:bCs/>
          <w:lang w:val="pt-BR" w:eastAsia="pt-BR" w:bidi="pt-BR"/>
        </w:rPr>
        <w:t xml:space="preserve">I - </w:t>
      </w:r>
      <w:r>
        <w:rPr>
          <w:rStyle w:val="CharStyle22"/>
          <w:b/>
          <w:bCs/>
        </w:rPr>
        <w:t>CONTEXTO OPERACIONAL DAS DEMONSTRAÇÕES:</w:t>
      </w:r>
      <w:bookmarkEnd w:id="4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88" w:lineRule="auto"/>
        <w:ind w:left="0" w:right="0" w:firstLine="1700"/>
        <w:jc w:val="both"/>
      </w:pPr>
      <w:r>
        <w:rPr>
          <w:rStyle w:val="CharStyle24"/>
        </w:rPr>
        <w:t>Para exercer sua função, a Câmara Municipal de São Paulo de Olivença necessita de recursos financeiros que garantam sua real independência.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86" w:lineRule="auto"/>
        <w:ind w:left="0" w:right="0" w:firstLine="1700"/>
        <w:jc w:val="both"/>
      </w:pPr>
      <w:r>
        <w:rPr>
          <w:rStyle w:val="CharStyle24"/>
        </w:rPr>
        <w:t xml:space="preserve">Para o exercício de 2025, foi aprovada a Lei </w:t>
      </w:r>
      <w:r>
        <w:rPr>
          <w:rStyle w:val="CharStyle24"/>
          <w:lang w:val="pt-BR" w:eastAsia="pt-BR" w:bidi="pt-BR"/>
        </w:rPr>
        <w:t xml:space="preserve">Orçamentária </w:t>
      </w:r>
      <w:r>
        <w:rPr>
          <w:rStyle w:val="CharStyle24"/>
        </w:rPr>
        <w:t xml:space="preserve">Anual fixando um orçamento anual para o Poder Legislativo de </w:t>
      </w:r>
      <w:r>
        <w:rPr>
          <w:rStyle w:val="CharStyle24"/>
          <w:b/>
          <w:bCs/>
        </w:rPr>
        <w:t>R$ 2,638.936,00 (Dois milhões, seiscentos e trinta e oito mil e novecentos e trinta e seis reais).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83" w:lineRule="auto"/>
        <w:ind w:left="0" w:right="0" w:firstLine="1700"/>
        <w:jc w:val="both"/>
      </w:pPr>
      <w:r>
        <w:rPr>
          <w:rStyle w:val="CharStyle24"/>
        </w:rPr>
        <w:t xml:space="preserve">O orçamento da Edilidade é determinado anualmente pela Lei </w:t>
      </w:r>
      <w:r>
        <w:rPr>
          <w:rStyle w:val="CharStyle24"/>
          <w:lang w:val="pt-BR" w:eastAsia="pt-BR" w:bidi="pt-BR"/>
        </w:rPr>
        <w:t xml:space="preserve">Orçamentária </w:t>
      </w:r>
      <w:r>
        <w:rPr>
          <w:rStyle w:val="CharStyle24"/>
        </w:rPr>
        <w:t>do Município, que prevê os recursos disponíveis para a cidade e fixa como esses recursos serão distribuídos e gastos, ou seja, o orçamento do Legislativo é uma parte desse total.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83" w:lineRule="auto"/>
        <w:ind w:left="0" w:right="0" w:firstLine="1700"/>
        <w:jc w:val="both"/>
      </w:pPr>
      <w:r>
        <w:rPr>
          <w:rStyle w:val="CharStyle24"/>
        </w:rPr>
        <w:t xml:space="preserve">No fim do exercício, que corresponde ao período de janeiro a dezembro, a Câmara Municipal deve elaborar suas </w:t>
      </w:r>
      <w:r>
        <w:rPr>
          <w:rStyle w:val="CharStyle24"/>
          <w:lang w:val="pt-BR" w:eastAsia="pt-BR" w:bidi="pt-BR"/>
        </w:rPr>
        <w:t xml:space="preserve">respectivas </w:t>
      </w:r>
      <w:r>
        <w:rPr>
          <w:rStyle w:val="CharStyle24"/>
        </w:rPr>
        <w:t xml:space="preserve">Demonstrações </w:t>
      </w:r>
      <w:r>
        <w:rPr>
          <w:rStyle w:val="CharStyle24"/>
          <w:lang w:val="pt-BR" w:eastAsia="pt-BR" w:bidi="pt-BR"/>
        </w:rPr>
        <w:t>Contábeis.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00"/>
        <w:jc w:val="both"/>
      </w:pPr>
      <w:r>
        <w:rPr>
          <w:rStyle w:val="CharStyle24"/>
        </w:rPr>
        <w:t xml:space="preserve">O objetivo principal das Notas Explicativas </w:t>
      </w:r>
      <w:r>
        <w:rPr>
          <w:rStyle w:val="CharStyle24"/>
          <w:lang w:val="pt-BR" w:eastAsia="pt-BR" w:bidi="pt-BR"/>
        </w:rPr>
        <w:t xml:space="preserve">às </w:t>
      </w:r>
      <w:r>
        <w:rPr>
          <w:rStyle w:val="CharStyle24"/>
        </w:rPr>
        <w:t xml:space="preserve">Demonstrações </w:t>
      </w:r>
      <w:r>
        <w:rPr>
          <w:rStyle w:val="CharStyle24"/>
          <w:lang w:val="pt-BR" w:eastAsia="pt-BR" w:bidi="pt-BR"/>
        </w:rPr>
        <w:t xml:space="preserve">Contábeis </w:t>
      </w:r>
      <w:r>
        <w:rPr>
          <w:rStyle w:val="CharStyle24"/>
        </w:rPr>
        <w:t>é fornecer, aos diversos usuários, informações sobre a situação económico-financeira da entidade, a sua situação patrimonial, o seu desempenho e os seus fluxos de caixa; contribuindo, dessa forma, na prestação de contas à sociedade.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00"/>
        <w:jc w:val="both"/>
      </w:pPr>
      <w:r>
        <w:rPr>
          <w:rStyle w:val="CharStyle24"/>
        </w:rPr>
        <w:t xml:space="preserve">A partir da Portaria 184 editada pelo Ministério da Fazenda em 25/08/2008, a Secretaria do Tesouro Nacional deu início ao processo de alteração da contabilidade pública (procedimentos, práticas, elaboração e divulgação das demonstrações </w:t>
      </w:r>
      <w:r>
        <w:rPr>
          <w:rStyle w:val="CharStyle24"/>
          <w:lang w:val="pt-BR" w:eastAsia="pt-BR" w:bidi="pt-BR"/>
        </w:rPr>
        <w:t xml:space="preserve">contábeis), </w:t>
      </w:r>
      <w:r>
        <w:rPr>
          <w:rStyle w:val="CharStyle24"/>
        </w:rPr>
        <w:t xml:space="preserve">no sentido de promover, de forma gradual, a convergência </w:t>
      </w:r>
      <w:r>
        <w:rPr>
          <w:rStyle w:val="CharStyle24"/>
          <w:lang w:val="pt-BR" w:eastAsia="pt-BR" w:bidi="pt-BR"/>
        </w:rPr>
        <w:t xml:space="preserve">às </w:t>
      </w:r>
      <w:r>
        <w:rPr>
          <w:rStyle w:val="CharStyle24"/>
        </w:rPr>
        <w:t xml:space="preserve">Normas Internacionais de Contabilidade publicadas pela </w:t>
      </w:r>
      <w:r>
        <w:rPr>
          <w:rStyle w:val="CharStyle24"/>
          <w:i/>
          <w:iCs/>
        </w:rPr>
        <w:t>International Federation of Accountants -</w:t>
      </w:r>
      <w:r>
        <w:rPr>
          <w:rStyle w:val="CharStyle24"/>
        </w:rPr>
        <w:t xml:space="preserve"> IFAC e </w:t>
      </w:r>
      <w:r>
        <w:rPr>
          <w:rStyle w:val="CharStyle24"/>
          <w:lang w:val="pt-BR" w:eastAsia="pt-BR" w:bidi="pt-BR"/>
        </w:rPr>
        <w:t xml:space="preserve">às </w:t>
      </w:r>
      <w:r>
        <w:rPr>
          <w:rStyle w:val="CharStyle24"/>
        </w:rPr>
        <w:t>Normas Brasileiras de Contabilidade aplicadas ao Setor Público editadas pelo Conselho Federal de Contabilidade - CFC, respeitados os aspectos formais e conceituais estabelecidos na legislação vigente.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700"/>
        <w:jc w:val="both"/>
      </w:pPr>
      <w:r>
        <w:rPr>
          <w:rStyle w:val="CharStyle24"/>
        </w:rPr>
        <w:t xml:space="preserve">As demonstrações </w:t>
      </w:r>
      <w:r>
        <w:rPr>
          <w:rStyle w:val="CharStyle24"/>
          <w:lang w:val="pt-BR" w:eastAsia="pt-BR" w:bidi="pt-BR"/>
        </w:rPr>
        <w:t xml:space="preserve">contábeis </w:t>
      </w:r>
      <w:r>
        <w:rPr>
          <w:rStyle w:val="CharStyle24"/>
        </w:rPr>
        <w:t xml:space="preserve">foram elaboradas a partir da escrituração </w:t>
      </w:r>
      <w:r>
        <w:rPr>
          <w:rStyle w:val="CharStyle24"/>
          <w:lang w:val="pt-BR" w:eastAsia="pt-BR" w:bidi="pt-BR"/>
        </w:rPr>
        <w:t xml:space="preserve">contábil </w:t>
      </w:r>
      <w:r>
        <w:rPr>
          <w:rStyle w:val="CharStyle24"/>
        </w:rPr>
        <w:t xml:space="preserve">por meio de classes de contas de natureza patrimonial, </w:t>
      </w:r>
      <w:r>
        <w:rPr>
          <w:rStyle w:val="CharStyle24"/>
          <w:lang w:val="pt-BR" w:eastAsia="pt-BR" w:bidi="pt-BR"/>
        </w:rPr>
        <w:t xml:space="preserve">orçamentária </w:t>
      </w:r>
      <w:r>
        <w:rPr>
          <w:rStyle w:val="CharStyle24"/>
        </w:rPr>
        <w:t xml:space="preserve">e de controle/compensação, visando evidenciar os fatos ligados à administração </w:t>
      </w:r>
      <w:r>
        <w:rPr>
          <w:rStyle w:val="CharStyle24"/>
          <w:lang w:val="pt-BR" w:eastAsia="pt-BR" w:bidi="pt-BR"/>
        </w:rPr>
        <w:t xml:space="preserve">orçamentária, </w:t>
      </w:r>
      <w:r>
        <w:rPr>
          <w:rStyle w:val="CharStyle24"/>
        </w:rPr>
        <w:t>financeira e patrimonial, em conformidade com os dispositivos previstos na Lei Federal 4.320/64, na Lei Complementar 101/2000, nas legislações municipal de planejamento, nas orientação previstas no Manual de Contabilidade Aplicada ao Setor Público - MCASP, 10</w:t>
      </w:r>
      <w:r>
        <w:rPr>
          <w:rStyle w:val="CharStyle24"/>
          <w:vertAlign w:val="superscript"/>
        </w:rPr>
        <w:t>a</w:t>
      </w:r>
      <w:r>
        <w:rPr>
          <w:rStyle w:val="CharStyle24"/>
        </w:rPr>
        <w:t xml:space="preserve"> edição publicado pela Secretaria do Tesouro Nacional, bem como das Normas Brasileiras de Contabilidade Aplicadas ao Setor Público (NBCT 16) e outras normas que regulam o assunto.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00"/>
        <w:jc w:val="both"/>
      </w:pPr>
      <w:r>
        <w:rPr>
          <w:rStyle w:val="CharStyle24"/>
        </w:rPr>
        <w:t xml:space="preserve">Todos os registros </w:t>
      </w:r>
      <w:r>
        <w:rPr>
          <w:rStyle w:val="CharStyle24"/>
          <w:lang w:val="pt-BR" w:eastAsia="pt-BR" w:bidi="pt-BR"/>
        </w:rPr>
        <w:t xml:space="preserve">contábeis </w:t>
      </w:r>
      <w:r>
        <w:rPr>
          <w:rStyle w:val="CharStyle24"/>
        </w:rPr>
        <w:t>do exercício de 2025 foram realizados por meio de sistema informatizado e integrado e adequado ao novo PCASP - Plano de Contas Aplicado ao Setor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24"/>
        </w:rPr>
        <w:t>Público.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93" w:lineRule="auto"/>
        <w:ind w:left="0" w:right="0" w:firstLine="1720"/>
        <w:jc w:val="both"/>
      </w:pPr>
      <w:r>
        <w:rPr>
          <w:rStyle w:val="CharStyle24"/>
        </w:rPr>
        <w:t xml:space="preserve">Os dados do Poder Legislativo foram </w:t>
      </w:r>
      <w:r>
        <w:rPr>
          <w:rStyle w:val="CharStyle24"/>
          <w:lang w:val="pt-BR" w:eastAsia="pt-BR" w:bidi="pt-BR"/>
        </w:rPr>
        <w:t xml:space="preserve">disponibilizados </w:t>
      </w:r>
      <w:r>
        <w:rPr>
          <w:rStyle w:val="CharStyle24"/>
        </w:rPr>
        <w:t>à Prefeitura via arquivos XML para integração.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700"/>
        <w:ind w:left="0" w:right="0" w:firstLine="1720"/>
        <w:jc w:val="both"/>
      </w:pPr>
      <w:r>
        <w:rPr>
          <w:rStyle w:val="CharStyle24"/>
        </w:rPr>
        <w:t>Assim, o montante da receita escriturada considera apenas aquelas arrecadadas no exercício financeiro de 2025 e com relação à despesa empenhada, os números expressam os lançamentos ocorridos no período de I</w:t>
      </w:r>
      <w:r>
        <w:rPr>
          <w:rStyle w:val="CharStyle24"/>
          <w:vertAlign w:val="superscript"/>
        </w:rPr>
        <w:t>o</w:t>
      </w:r>
      <w:r>
        <w:rPr>
          <w:rStyle w:val="CharStyle24"/>
        </w:rPr>
        <w:t xml:space="preserve"> de janeiro a 31 de dezembro de 2025.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bookmarkStart w:id="6" w:name="bookmark6"/>
      <w:r>
        <w:rPr>
          <w:rStyle w:val="CharStyle22"/>
          <w:b/>
          <w:bCs/>
        </w:rPr>
        <w:t xml:space="preserve">II - APRESENTAÇÃO DAS DEMONSTRAÇÕES </w:t>
      </w:r>
      <w:r>
        <w:rPr>
          <w:rStyle w:val="CharStyle22"/>
          <w:b/>
          <w:bCs/>
          <w:lang w:val="pt-BR" w:eastAsia="pt-BR" w:bidi="pt-BR"/>
        </w:rPr>
        <w:t>CONTÁBEIS:</w:t>
      </w:r>
      <w:bookmarkEnd w:id="6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20"/>
        <w:jc w:val="both"/>
      </w:pPr>
      <w:r>
        <w:rPr>
          <w:rStyle w:val="CharStyle24"/>
        </w:rPr>
        <w:t xml:space="preserve">As demonstrações </w:t>
      </w:r>
      <w:r>
        <w:rPr>
          <w:rStyle w:val="CharStyle24"/>
          <w:lang w:val="pt-BR" w:eastAsia="pt-BR" w:bidi="pt-BR"/>
        </w:rPr>
        <w:t xml:space="preserve">contábeis </w:t>
      </w:r>
      <w:r>
        <w:rPr>
          <w:rStyle w:val="CharStyle24"/>
        </w:rPr>
        <w:t>do exercício financeiro de 2025 foram escrituradas em conformidade com a Lei 4320, de 17 de março de 1964, com o Plano de Contas Aplicado ao Setor Público, com as disposições do Manual de Contabilidade Aplicada ao Setor Público - MCASP, 10</w:t>
      </w:r>
      <w:r>
        <w:rPr>
          <w:rStyle w:val="CharStyle24"/>
          <w:vertAlign w:val="superscript"/>
        </w:rPr>
        <w:t xml:space="preserve">a </w:t>
      </w:r>
      <w:r>
        <w:rPr>
          <w:rStyle w:val="CharStyle24"/>
        </w:rPr>
        <w:t>edição publicado pela Secretaria do Tesouro Nacional, com as Normas Brasileiras de Contabilidade, em especial a NBCT 16 que trata da Contabilidade Aplicada ao Setor Público e com as normas contidas na Lei Complementar Estadual 6, de 22 de janeiro de 1991 e na Resolução TCE/AM 6, de 22 de julho de 2009.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1720"/>
        <w:jc w:val="both"/>
      </w:pPr>
      <w:r>
        <w:rPr>
          <w:rStyle w:val="CharStyle24"/>
        </w:rPr>
        <w:t xml:space="preserve">Os registros </w:t>
      </w:r>
      <w:r>
        <w:rPr>
          <w:rStyle w:val="CharStyle24"/>
          <w:lang w:val="pt-BR" w:eastAsia="pt-BR" w:bidi="pt-BR"/>
        </w:rPr>
        <w:t xml:space="preserve">contábeis </w:t>
      </w:r>
      <w:r>
        <w:rPr>
          <w:rStyle w:val="CharStyle24"/>
        </w:rPr>
        <w:t xml:space="preserve">foram processados por meio de sistema de informática, considerando o exercício </w:t>
      </w:r>
      <w:r>
        <w:rPr>
          <w:rStyle w:val="CharStyle24"/>
          <w:lang w:val="pt-BR" w:eastAsia="pt-BR" w:bidi="pt-BR"/>
        </w:rPr>
        <w:t xml:space="preserve">econômico </w:t>
      </w:r>
      <w:r>
        <w:rPr>
          <w:rStyle w:val="CharStyle24"/>
        </w:rPr>
        <w:t>o ano-calendário de 2025.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020" w:line="283" w:lineRule="auto"/>
        <w:ind w:left="0" w:right="0" w:firstLine="1720"/>
        <w:jc w:val="both"/>
      </w:pPr>
      <w:r>
        <w:rPr>
          <w:rStyle w:val="CharStyle24"/>
        </w:rPr>
        <w:t xml:space="preserve">As Demonstrações </w:t>
      </w:r>
      <w:r>
        <w:rPr>
          <w:rStyle w:val="CharStyle24"/>
          <w:lang w:val="pt-BR" w:eastAsia="pt-BR" w:bidi="pt-BR"/>
        </w:rPr>
        <w:t xml:space="preserve">Contábeis </w:t>
      </w:r>
      <w:r>
        <w:rPr>
          <w:rStyle w:val="CharStyle24"/>
        </w:rPr>
        <w:t xml:space="preserve">e suas </w:t>
      </w:r>
      <w:r>
        <w:rPr>
          <w:rStyle w:val="CharStyle24"/>
          <w:lang w:val="pt-BR" w:eastAsia="pt-BR" w:bidi="pt-BR"/>
        </w:rPr>
        <w:t xml:space="preserve">respectivas </w:t>
      </w:r>
      <w:r>
        <w:rPr>
          <w:rStyle w:val="CharStyle24"/>
        </w:rPr>
        <w:t>notas explicativas estão apresentadas com valores expressos em reais.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bookmarkStart w:id="8" w:name="bookmark8"/>
      <w:r>
        <w:rPr>
          <w:rStyle w:val="CharStyle22"/>
          <w:b/>
          <w:bCs/>
        </w:rPr>
        <w:t xml:space="preserve">III - NOTA EXPLICATIVA DO BALANÇO </w:t>
      </w:r>
      <w:r>
        <w:rPr>
          <w:rStyle w:val="CharStyle22"/>
          <w:b/>
          <w:bCs/>
          <w:lang w:val="pt-BR" w:eastAsia="pt-BR" w:bidi="pt-BR"/>
        </w:rPr>
        <w:t>ORÇAMENTÁRIO</w:t>
      </w:r>
      <w:bookmarkEnd w:id="8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460" w:line="240" w:lineRule="auto"/>
        <w:ind w:right="0" w:firstLine="0"/>
        <w:jc w:val="both"/>
      </w:pPr>
      <w:bookmarkStart w:id="10" w:name="bookmark10"/>
      <w:r>
        <w:rPr>
          <w:rStyle w:val="CharStyle22"/>
          <w:b/>
          <w:bCs/>
        </w:rPr>
        <w:t xml:space="preserve">1. CRITÉRIOS </w:t>
      </w:r>
      <w:r>
        <w:rPr>
          <w:rStyle w:val="CharStyle22"/>
          <w:b/>
          <w:bCs/>
          <w:lang w:val="pt-BR" w:eastAsia="pt-BR" w:bidi="pt-BR"/>
        </w:rPr>
        <w:t xml:space="preserve">CONTÁBEIS </w:t>
      </w:r>
      <w:r>
        <w:rPr>
          <w:rStyle w:val="CharStyle22"/>
          <w:b/>
          <w:bCs/>
        </w:rPr>
        <w:t>ADOTADOS:</w:t>
      </w:r>
      <w:bookmarkEnd w:id="10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20"/>
        <w:jc w:val="both"/>
      </w:pPr>
      <w:r>
        <w:rPr>
          <w:rStyle w:val="CharStyle24"/>
        </w:rPr>
        <w:t xml:space="preserve">O Balanço </w:t>
      </w:r>
      <w:r>
        <w:rPr>
          <w:rStyle w:val="CharStyle24"/>
          <w:lang w:val="pt-BR" w:eastAsia="pt-BR" w:bidi="pt-BR"/>
        </w:rPr>
        <w:t xml:space="preserve">Orçamentário </w:t>
      </w:r>
      <w:r>
        <w:rPr>
          <w:rStyle w:val="CharStyle24"/>
        </w:rPr>
        <w:t>de 2025 - Anexo XII - demonstra as receitas e despesas previstas em confronto com as realizadas, em conformidade com o artigo 102 da Lei Federal 4320/1964.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20"/>
        <w:jc w:val="both"/>
      </w:pPr>
      <w:r>
        <w:rPr>
          <w:rStyle w:val="CharStyle24"/>
        </w:rPr>
        <w:t xml:space="preserve">O Balanço </w:t>
      </w:r>
      <w:r>
        <w:rPr>
          <w:rStyle w:val="CharStyle24"/>
          <w:lang w:val="pt-BR" w:eastAsia="pt-BR" w:bidi="pt-BR"/>
        </w:rPr>
        <w:t xml:space="preserve">Orçamentário </w:t>
      </w:r>
      <w:r>
        <w:rPr>
          <w:rStyle w:val="CharStyle24"/>
        </w:rPr>
        <w:t xml:space="preserve">nos mostra os indicadores da gestão </w:t>
      </w:r>
      <w:r>
        <w:rPr>
          <w:rStyle w:val="CharStyle24"/>
          <w:lang w:val="pt-BR" w:eastAsia="pt-BR" w:bidi="pt-BR"/>
        </w:rPr>
        <w:t xml:space="preserve">orçamentária, </w:t>
      </w:r>
      <w:r>
        <w:rPr>
          <w:rStyle w:val="CharStyle24"/>
        </w:rPr>
        <w:t>da política fiscal e os impactos da arrecadação e da execução da despesa pública.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1720"/>
        <w:jc w:val="both"/>
      </w:pPr>
      <w:r>
        <w:rPr>
          <w:rStyle w:val="CharStyle24"/>
        </w:rPr>
        <w:t xml:space="preserve">As notas explicativas acerca do Balanço </w:t>
      </w:r>
      <w:r>
        <w:rPr>
          <w:rStyle w:val="CharStyle24"/>
          <w:lang w:val="pt-BR" w:eastAsia="pt-BR" w:bidi="pt-BR"/>
        </w:rPr>
        <w:t xml:space="preserve">Orçamentário </w:t>
      </w:r>
      <w:r>
        <w:rPr>
          <w:rStyle w:val="CharStyle24"/>
        </w:rPr>
        <w:t xml:space="preserve">do Município são desdobradas em análise da execução </w:t>
      </w:r>
      <w:r>
        <w:rPr>
          <w:rStyle w:val="CharStyle24"/>
          <w:lang w:val="pt-BR" w:eastAsia="pt-BR" w:bidi="pt-BR"/>
        </w:rPr>
        <w:t xml:space="preserve">orçamentária </w:t>
      </w:r>
      <w:r>
        <w:rPr>
          <w:rStyle w:val="CharStyle24"/>
        </w:rPr>
        <w:t xml:space="preserve">das receitas e da execução </w:t>
      </w:r>
      <w:r>
        <w:rPr>
          <w:rStyle w:val="CharStyle24"/>
          <w:lang w:val="pt-BR" w:eastAsia="pt-BR" w:bidi="pt-BR"/>
        </w:rPr>
        <w:t xml:space="preserve">orçamentária </w:t>
      </w:r>
      <w:r>
        <w:rPr>
          <w:rStyle w:val="CharStyle24"/>
        </w:rPr>
        <w:t>das despesas.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24"/>
          <w:b/>
          <w:bCs/>
          <w:sz w:val="24"/>
          <w:szCs w:val="24"/>
          <w:lang w:val="pt-BR" w:eastAsia="pt-BR" w:bidi="pt-BR"/>
        </w:rPr>
        <w:t>NOTA 1: DO ORÇAMENTO PARA O EXERCÍCIO DE 2025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86" w:lineRule="auto"/>
        <w:ind w:left="0" w:right="0" w:firstLine="1720"/>
        <w:jc w:val="both"/>
      </w:pPr>
      <w:r>
        <w:rPr>
          <w:rStyle w:val="CharStyle24"/>
          <w:lang w:val="pt-BR" w:eastAsia="pt-BR" w:bidi="pt-BR"/>
        </w:rPr>
        <w:t xml:space="preserve">A Lei Orçamentária para o exercício financeiro de 2025 fixou a despesa pública para o Poder Legislativo em </w:t>
      </w:r>
      <w:r>
        <w:rPr>
          <w:rStyle w:val="CharStyle24"/>
          <w:b/>
          <w:bCs/>
          <w:lang w:val="pt-BR" w:eastAsia="pt-BR" w:bidi="pt-BR"/>
        </w:rPr>
        <w:t>R$ 2.638.936,00 (Dois milhões, seiscentos e trinta e oito mil e novecentos e trinta e seis reais).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/>
        <w:ind w:left="1680" w:right="0" w:firstLine="0"/>
        <w:jc w:val="both"/>
      </w:pPr>
      <w:r>
        <w:rPr>
          <w:rStyle w:val="CharStyle24"/>
          <w:lang w:val="pt-BR" w:eastAsia="pt-BR" w:bidi="pt-BR"/>
        </w:rPr>
        <w:t>No exercício de 2025, as despesas empenhadas e liquidadas consolidadas somaram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24"/>
          <w:b/>
          <w:bCs/>
          <w:lang w:val="pt-BR" w:eastAsia="pt-BR" w:bidi="pt-BR"/>
        </w:rPr>
        <w:t xml:space="preserve">RS 4.278.659,00 (Quatro milhões, duzentos e setenta e oito mil, seiscentos e cinquenta e nove reais), </w:t>
      </w:r>
      <w:r>
        <w:rPr>
          <w:rStyle w:val="CharStyle24"/>
          <w:lang w:val="pt-BR" w:eastAsia="pt-BR" w:bidi="pt-BR"/>
        </w:rPr>
        <w:t xml:space="preserve">as despesas liquidadas somam R$ 4.278.659 </w:t>
      </w:r>
      <w:r>
        <w:rPr>
          <w:rStyle w:val="CharStyle24"/>
          <w:b/>
          <w:bCs/>
          <w:lang w:val="pt-BR" w:eastAsia="pt-BR" w:bidi="pt-BR"/>
        </w:rPr>
        <w:t xml:space="preserve">(Quatro milhões, duzentos e setenta e oito mil, seiscentos e cinquenta e nove reais), </w:t>
      </w:r>
      <w:r>
        <w:rPr>
          <w:rStyle w:val="CharStyle24"/>
          <w:lang w:val="pt-BR" w:eastAsia="pt-BR" w:bidi="pt-BR"/>
        </w:rPr>
        <w:t xml:space="preserve">enquanto as despesas pagas somaram </w:t>
      </w:r>
      <w:r>
        <w:rPr>
          <w:rStyle w:val="CharStyle24"/>
          <w:b/>
          <w:bCs/>
          <w:lang w:val="pt-BR" w:eastAsia="pt-BR" w:bidi="pt-BR"/>
        </w:rPr>
        <w:t>RS 4.278.653,67 (Quatro milhões, duzentos e setenta e oito mil, seiscentos e cinquenta e três reais e sessenta e sete centavos).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24"/>
          <w:b/>
          <w:bCs/>
          <w:sz w:val="24"/>
          <w:szCs w:val="24"/>
          <w:lang w:val="pt-BR" w:eastAsia="pt-BR" w:bidi="pt-BR"/>
        </w:rPr>
        <w:t>NOTA 2: EXECUÇÃO DA RECEITA ORÇAMENTÁRIA: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20"/>
        <w:jc w:val="both"/>
      </w:pPr>
      <w:r>
        <w:rPr>
          <w:rStyle w:val="CharStyle24"/>
          <w:lang w:val="pt-BR" w:eastAsia="pt-BR" w:bidi="pt-BR"/>
        </w:rPr>
        <w:t xml:space="preserve">A Câmara Municipal não possui receitas orçamentárias, sendo sua fonte de recursos suportada pelo repasse de </w:t>
      </w:r>
      <w:r>
        <w:rPr>
          <w:rStyle w:val="CharStyle24"/>
        </w:rPr>
        <w:t xml:space="preserve">duodécimos </w:t>
      </w:r>
      <w:r>
        <w:rPr>
          <w:rStyle w:val="CharStyle24"/>
          <w:lang w:val="pt-BR" w:eastAsia="pt-BR" w:bidi="pt-BR"/>
        </w:rPr>
        <w:t>do Poder Executivo, os quis não fazem parte do Balanço Orçamentário.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20"/>
        <w:jc w:val="both"/>
      </w:pPr>
      <w:r>
        <w:rPr>
          <w:rStyle w:val="CharStyle24"/>
          <w:lang w:val="pt-BR" w:eastAsia="pt-BR" w:bidi="pt-BR"/>
        </w:rPr>
        <w:t xml:space="preserve">Dessa forma, o Balanço Orçamentário apresenta total de receitas zerado, por isso o total de despesas empenhadas de </w:t>
      </w:r>
      <w:r>
        <w:rPr>
          <w:rStyle w:val="CharStyle24"/>
          <w:b/>
          <w:bCs/>
          <w:lang w:val="pt-BR" w:eastAsia="pt-BR" w:bidi="pt-BR"/>
        </w:rPr>
        <w:t xml:space="preserve">R$4.278.659,00 (Quatro milhões, duzentos e setenta e oito mil, seiscentos e cinquenta e nove reais), </w:t>
      </w:r>
      <w:r>
        <w:rPr>
          <w:rStyle w:val="CharStyle24"/>
          <w:lang w:val="pt-BR" w:eastAsia="pt-BR" w:bidi="pt-BR"/>
        </w:rPr>
        <w:t>é escriturada como superávit orçamentário.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1720"/>
        <w:jc w:val="both"/>
      </w:pPr>
      <w:r>
        <w:rPr>
          <w:rStyle w:val="CharStyle24"/>
          <w:lang w:val="pt-BR" w:eastAsia="pt-BR" w:bidi="pt-BR"/>
        </w:rPr>
        <w:t>Os repasses são apresentados sem ajuste inflacionário, ou seja, em moeda corrente do ano de realização, expressas em reais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1680" w:right="0" w:firstLine="0"/>
        <w:jc w:val="both"/>
        <w:rPr>
          <w:sz w:val="24"/>
          <w:szCs w:val="24"/>
        </w:rPr>
      </w:pPr>
      <w:r>
        <w:rPr>
          <w:rStyle w:val="CharStyle24"/>
          <w:b/>
          <w:bCs/>
          <w:sz w:val="24"/>
          <w:szCs w:val="24"/>
          <w:lang w:val="pt-BR" w:eastAsia="pt-BR" w:bidi="pt-BR"/>
        </w:rPr>
        <w:t>NOTA 3: EXECUÇÃO DAS DESPESAS ORÇAMENTÁRIAS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20"/>
        <w:jc w:val="both"/>
      </w:pPr>
      <w:r>
        <w:rPr>
          <w:rStyle w:val="CharStyle24"/>
          <w:lang w:val="pt-BR" w:eastAsia="pt-BR" w:bidi="pt-BR"/>
        </w:rPr>
        <w:t>A Despesa Orçamentária é o fluxo que deriva da utilização de crédito consignado no orçamento municipal, podendo ou não diminuir a situação líquida patrimonial.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20"/>
        <w:jc w:val="both"/>
      </w:pPr>
      <w:r>
        <w:rPr>
          <w:rStyle w:val="CharStyle24"/>
          <w:lang w:val="pt-BR" w:eastAsia="pt-BR" w:bidi="pt-BR"/>
        </w:rPr>
        <w:t>As despesas orçamentárias resultantes de autorização legislativa prevista na Lei Orçamentária para 2025 seguem o regime contábil da competência e a respectiva execução orçamentária prevista no Capítulo III da Lei Federal 4.320/64.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71" w:lineRule="auto"/>
        <w:ind w:left="0" w:right="0" w:firstLine="1720"/>
        <w:jc w:val="both"/>
      </w:pPr>
      <w:r>
        <w:rPr>
          <w:rStyle w:val="CharStyle24"/>
          <w:lang w:val="pt-BR" w:eastAsia="pt-BR" w:bidi="pt-BR"/>
        </w:rPr>
        <w:t xml:space="preserve">Em conformidade com o disposto no artigo 35 da Lei Federal 4.320/64, as despesas são consideradas realizadas no momento do </w:t>
      </w:r>
      <w:r>
        <w:rPr>
          <w:rStyle w:val="CharStyle24"/>
        </w:rPr>
        <w:t xml:space="preserve">empenhamento </w:t>
      </w:r>
      <w:r>
        <w:rPr>
          <w:rStyle w:val="CharStyle24"/>
          <w:lang w:val="pt-BR" w:eastAsia="pt-BR" w:bidi="pt-BR"/>
        </w:rPr>
        <w:t>para efeito orçamentário, e na liquidação para efeito contábil.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20"/>
        <w:jc w:val="both"/>
      </w:pPr>
      <w:r>
        <w:rPr>
          <w:rStyle w:val="CharStyle24"/>
          <w:lang w:val="pt-BR" w:eastAsia="pt-BR" w:bidi="pt-BR"/>
        </w:rPr>
        <w:t>As despesas são apresentadas sem ajustes inflacionários, ou seja, em moeda original do ano de realização, expressos em reais.</w:t>
      </w:r>
      <w:r>
        <w:br w:type="page"/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1680"/>
        <w:jc w:val="both"/>
      </w:pPr>
      <w:r>
        <w:rPr>
          <w:rStyle w:val="CharStyle24"/>
        </w:rPr>
        <w:t xml:space="preserve">De acordo com a categoria </w:t>
      </w:r>
      <w:r>
        <w:rPr>
          <w:rStyle w:val="CharStyle24"/>
          <w:lang w:val="pt-BR" w:eastAsia="pt-BR" w:bidi="pt-BR"/>
        </w:rPr>
        <w:t xml:space="preserve">econômica, </w:t>
      </w:r>
      <w:r>
        <w:rPr>
          <w:rStyle w:val="CharStyle24"/>
        </w:rPr>
        <w:t xml:space="preserve">as despesas públicas </w:t>
      </w:r>
      <w:r>
        <w:rPr>
          <w:rStyle w:val="CharStyle24"/>
          <w:lang w:val="pt-BR" w:eastAsia="pt-BR" w:bidi="pt-BR"/>
        </w:rPr>
        <w:t xml:space="preserve">classificam-se </w:t>
      </w:r>
      <w:r>
        <w:rPr>
          <w:rStyle w:val="CharStyle24"/>
        </w:rPr>
        <w:t xml:space="preserve">em </w:t>
      </w:r>
      <w:r>
        <w:rPr>
          <w:rStyle w:val="CharStyle24"/>
          <w:b/>
          <w:bCs/>
        </w:rPr>
        <w:t xml:space="preserve">Despesas Correntes </w:t>
      </w:r>
      <w:r>
        <w:rPr>
          <w:rStyle w:val="CharStyle24"/>
        </w:rPr>
        <w:t xml:space="preserve">(despesas para manutenção e funcionamento dos serviços públicos em geral, são despesas que não contribuem, diretamente, para a formação ou aquisição de um bem de capital) e </w:t>
      </w:r>
      <w:r>
        <w:rPr>
          <w:rStyle w:val="CharStyle24"/>
          <w:b/>
          <w:bCs/>
        </w:rPr>
        <w:t xml:space="preserve">Despesas de Capital </w:t>
      </w:r>
      <w:r>
        <w:rPr>
          <w:rStyle w:val="CharStyle24"/>
        </w:rPr>
        <w:t xml:space="preserve">(despesas que contribuirão para a produção ou geração de novos bens ou serviços e integrarão o </w:t>
      </w:r>
      <w:r>
        <w:rPr>
          <w:rStyle w:val="CharStyle24"/>
          <w:lang w:val="pt-BR" w:eastAsia="pt-BR" w:bidi="pt-BR"/>
        </w:rPr>
        <w:t xml:space="preserve">patrimônio </w:t>
      </w:r>
      <w:r>
        <w:rPr>
          <w:rStyle w:val="CharStyle24"/>
        </w:rPr>
        <w:t>público, ou seja, contribuem, diretamente, para a formação ou aquisição de um bem de capital. Essas despesas ensejam o registro de incorporação de ativo imobilizado, intangível ou investimento).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1680"/>
        <w:jc w:val="both"/>
      </w:pPr>
      <w:r>
        <w:rPr>
          <w:rStyle w:val="CharStyle24"/>
        </w:rPr>
        <w:t>Nesse norte, as despesas públicas do Poder Legislativo de São Paulo de Olivença em 2025 são assim detalhadas:</w:t>
      </w:r>
    </w:p>
    <w:p>
      <w:pPr>
        <w:widowControl w:val="0"/>
        <w:spacing w:line="1" w:lineRule="exact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591" w:right="943" w:bottom="1221" w:left="1798" w:header="1163" w:footer="79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7815" distB="0" distL="0" distR="0" simplePos="0" relativeHeight="125829452" behindDoc="0" locked="0" layoutInCell="1" allowOverlap="1">
                <wp:simplePos x="0" y="0"/>
                <wp:positionH relativeFrom="page">
                  <wp:posOffset>1201420</wp:posOffset>
                </wp:positionH>
                <wp:positionV relativeFrom="paragraph">
                  <wp:posOffset>297815</wp:posOffset>
                </wp:positionV>
                <wp:extent cx="1243330" cy="73152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3330" cy="731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Despesa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Despesas Correntes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 xml:space="preserve">Despesa de Capital </w:t>
                            </w:r>
                            <w:r>
                              <w:rPr>
                                <w:rStyle w:val="CharStyle11"/>
                                <w:u w:val="single"/>
                              </w:rPr>
                              <w:t xml:space="preserve">Reserva de Contingência </w:t>
                            </w:r>
                            <w:r>
                              <w:rPr>
                                <w:rStyle w:val="CharStyle11"/>
                              </w:rPr>
                              <w:t>TOTAL DA DESPESA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94.600000000000009pt;margin-top:23.449999999999999pt;width:97.900000000000006pt;height:57.600000000000001pt;z-index:-125829301;mso-wrap-distance-left:0;mso-wrap-distance-top:23.4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Despesa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Despesas Correntes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 xml:space="preserve">Despesa de Capital </w:t>
                      </w:r>
                      <w:r>
                        <w:rPr>
                          <w:rStyle w:val="CharStyle11"/>
                          <w:u w:val="single"/>
                        </w:rPr>
                        <w:t xml:space="preserve">Reserva de Contingência </w:t>
                      </w:r>
                      <w:r>
                        <w:rPr>
                          <w:rStyle w:val="CharStyle11"/>
                        </w:rPr>
                        <w:t>TOTAL DA DESPESA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1465" distB="304800" distL="0" distR="0" simplePos="0" relativeHeight="125829454" behindDoc="0" locked="0" layoutInCell="1" allowOverlap="1">
                <wp:simplePos x="0" y="0"/>
                <wp:positionH relativeFrom="page">
                  <wp:posOffset>2642870</wp:posOffset>
                </wp:positionH>
                <wp:positionV relativeFrom="paragraph">
                  <wp:posOffset>291465</wp:posOffset>
                </wp:positionV>
                <wp:extent cx="1195070" cy="43307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433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Dotação atualizada (a)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4.213.266,00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65.397,00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208.09999999999999pt;margin-top:22.949999999999999pt;width:94.100000000000009pt;height:34.100000000000001pt;z-index:-125829299;mso-wrap-distance-left:0;mso-wrap-distance-top:22.949999999999999pt;mso-wrap-distance-right:0;mso-wrap-distance-bottom:24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Dotação atualizada (a)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4.213.266,00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65.397,00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70585" distB="15240" distL="0" distR="0" simplePos="0" relativeHeight="125829456" behindDoc="0" locked="0" layoutInCell="1" allowOverlap="1">
                <wp:simplePos x="0" y="0"/>
                <wp:positionH relativeFrom="page">
                  <wp:posOffset>3176270</wp:posOffset>
                </wp:positionH>
                <wp:positionV relativeFrom="paragraph">
                  <wp:posOffset>870585</wp:posOffset>
                </wp:positionV>
                <wp:extent cx="664210" cy="14351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lang w:val="pt-BR" w:eastAsia="pt-BR" w:bidi="pt-BR"/>
                              </w:rPr>
                              <w:t>4.278.663,00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250.09999999999999pt;margin-top:68.549999999999997pt;width:52.300000000000004pt;height:11.300000000000001pt;z-index:-125829297;mso-wrap-distance-left:0;mso-wrap-distance-top:68.549999999999997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lang w:val="pt-BR" w:eastAsia="pt-BR" w:bidi="pt-BR"/>
                        </w:rPr>
                        <w:t>4.278.663,00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750" distB="310515" distL="0" distR="0" simplePos="0" relativeHeight="125829458" behindDoc="0" locked="0" layoutInCell="1" allowOverlap="1">
                <wp:simplePos x="0" y="0"/>
                <wp:positionH relativeFrom="page">
                  <wp:posOffset>3898900</wp:posOffset>
                </wp:positionH>
                <wp:positionV relativeFrom="paragraph">
                  <wp:posOffset>285750</wp:posOffset>
                </wp:positionV>
                <wp:extent cx="1106170" cy="43307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433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Despesa Empenhada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4.213.262,00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65.397,00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307.pt;margin-top:22.5pt;width:87.100000000000009pt;height:34.100000000000001pt;z-index:-125829295;mso-wrap-distance-left:0;mso-wrap-distance-top:22.5pt;mso-wrap-distance-right:0;mso-wrap-distance-bottom:24.44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Despesa Empenhada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4.213.262,00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65.397,00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64870" distB="20955" distL="0" distR="0" simplePos="0" relativeHeight="125829460" behindDoc="0" locked="0" layoutInCell="1" allowOverlap="1">
                <wp:simplePos x="0" y="0"/>
                <wp:positionH relativeFrom="page">
                  <wp:posOffset>4340860</wp:posOffset>
                </wp:positionH>
                <wp:positionV relativeFrom="paragraph">
                  <wp:posOffset>864870</wp:posOffset>
                </wp:positionV>
                <wp:extent cx="664210" cy="14351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lang w:val="pt-BR" w:eastAsia="pt-BR" w:bidi="pt-BR"/>
                              </w:rPr>
                              <w:t>4.278.659,00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341.80000000000001pt;margin-top:68.099999999999994pt;width:52.300000000000004pt;height:11.300000000000001pt;z-index:-125829293;mso-wrap-distance-left:0;mso-wrap-distance-top:68.099999999999994pt;mso-wrap-distance-right:0;mso-wrap-distance-bottom:1.65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lang w:val="pt-BR" w:eastAsia="pt-BR" w:bidi="pt-BR"/>
                        </w:rPr>
                        <w:t>4.278.659,00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2575" distB="313690" distL="0" distR="0" simplePos="0" relativeHeight="125829462" behindDoc="0" locked="0" layoutInCell="1" allowOverlap="1">
                <wp:simplePos x="0" y="0"/>
                <wp:positionH relativeFrom="page">
                  <wp:posOffset>5063490</wp:posOffset>
                </wp:positionH>
                <wp:positionV relativeFrom="paragraph">
                  <wp:posOffset>282575</wp:posOffset>
                </wp:positionV>
                <wp:extent cx="1024255" cy="43307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433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Despesa Liquidada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4.213.262,00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65.397,00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398.69999999999999pt;margin-top:22.25pt;width:80.650000000000006pt;height:34.100000000000001pt;z-index:-125829291;mso-wrap-distance-left:0;mso-wrap-distance-top:22.25pt;mso-wrap-distance-right:0;mso-wrap-distance-bottom:24.69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Despesa Liquidada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4.213.262,00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65.397,00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64870" distB="20955" distL="0" distR="0" simplePos="0" relativeHeight="125829464" behindDoc="0" locked="0" layoutInCell="1" allowOverlap="1">
                <wp:simplePos x="0" y="0"/>
                <wp:positionH relativeFrom="page">
                  <wp:posOffset>5416550</wp:posOffset>
                </wp:positionH>
                <wp:positionV relativeFrom="paragraph">
                  <wp:posOffset>864870</wp:posOffset>
                </wp:positionV>
                <wp:extent cx="670560" cy="14351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lang w:val="pt-BR" w:eastAsia="pt-BR" w:bidi="pt-BR"/>
                              </w:rPr>
                              <w:t>4.278.659,00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426.5pt;margin-top:68.099999999999994pt;width:52.800000000000004pt;height:11.300000000000001pt;z-index:-125829289;mso-wrap-distance-left:0;mso-wrap-distance-top:68.099999999999994pt;mso-wrap-distance-right:0;mso-wrap-distance-bottom:1.65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lang w:val="pt-BR" w:eastAsia="pt-BR" w:bidi="pt-BR"/>
                        </w:rPr>
                        <w:t>4.278.659,00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316865" distL="0" distR="0" simplePos="0" relativeHeight="125829466" behindDoc="0" locked="0" layoutInCell="1" allowOverlap="1">
                <wp:simplePos x="0" y="0"/>
                <wp:positionH relativeFrom="page">
                  <wp:posOffset>6288405</wp:posOffset>
                </wp:positionH>
                <wp:positionV relativeFrom="paragraph">
                  <wp:posOffset>279400</wp:posOffset>
                </wp:positionV>
                <wp:extent cx="868680" cy="43307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8680" cy="433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40" w:firstLine="0"/>
                              <w:jc w:val="righ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Despesa Paga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4.213.256,67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65.397,00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495.15000000000003pt;margin-top:22.pt;width:68.400000000000006pt;height:34.100000000000001pt;z-index:-125829287;mso-wrap-distance-left:0;mso-wrap-distance-top:22.pt;mso-wrap-distance-right:0;mso-wrap-distance-bottom:24.94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240" w:firstLine="0"/>
                        <w:jc w:val="righ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Despesa Paga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4.213.256,67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65.397,00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61695" distB="24130" distL="0" distR="0" simplePos="0" relativeHeight="125829468" behindDoc="0" locked="0" layoutInCell="1" allowOverlap="1">
                <wp:simplePos x="0" y="0"/>
                <wp:positionH relativeFrom="page">
                  <wp:posOffset>6496050</wp:posOffset>
                </wp:positionH>
                <wp:positionV relativeFrom="paragraph">
                  <wp:posOffset>861695</wp:posOffset>
                </wp:positionV>
                <wp:extent cx="664210" cy="143510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lang w:val="pt-BR" w:eastAsia="pt-BR" w:bidi="pt-BR"/>
                              </w:rPr>
                              <w:t>4.278.653,67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511.5pt;margin-top:67.849999999999994pt;width:52.300000000000004pt;height:11.300000000000001pt;z-index:-125829285;mso-wrap-distance-left:0;mso-wrap-distance-top:67.849999999999994pt;mso-wrap-distance-right:0;mso-wrap-distance-bottom:1.90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lang w:val="pt-BR" w:eastAsia="pt-BR" w:bidi="pt-BR"/>
                        </w:rPr>
                        <w:t>4.278.653,67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57" w:after="5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99" w:right="0" w:bottom="121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20"/>
        <w:jc w:val="both"/>
      </w:pPr>
      <w:r>
        <w:rPr>
          <w:rStyle w:val="CharStyle24"/>
        </w:rPr>
        <w:t xml:space="preserve">Em síntese, a despesa </w:t>
      </w:r>
      <w:r>
        <w:rPr>
          <w:rStyle w:val="CharStyle24"/>
          <w:lang w:val="pt-BR" w:eastAsia="pt-BR" w:bidi="pt-BR"/>
        </w:rPr>
        <w:t xml:space="preserve">orçamentária </w:t>
      </w:r>
      <w:r>
        <w:rPr>
          <w:rStyle w:val="CharStyle24"/>
        </w:rPr>
        <w:t xml:space="preserve">empenhada em 2025 atingiu o montante de </w:t>
      </w:r>
      <w:r>
        <w:rPr>
          <w:rStyle w:val="CharStyle24"/>
          <w:b/>
          <w:bCs/>
        </w:rPr>
        <w:t xml:space="preserve">RS 4.278.659,00 (Quatro milhões, duzentos e setenta e oito mil, seiscentos e cinquenta e nove reais) e </w:t>
      </w:r>
      <w:r>
        <w:rPr>
          <w:rStyle w:val="CharStyle24"/>
        </w:rPr>
        <w:t>representa 99,99% do total das dotações atualizadas.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1720"/>
        <w:jc w:val="both"/>
      </w:pPr>
      <w:r>
        <w:rPr>
          <w:rStyle w:val="CharStyle24"/>
        </w:rPr>
        <w:t xml:space="preserve">As despesas liquidadas e as despesas pagas em 2025 somaram de </w:t>
      </w:r>
      <w:r>
        <w:rPr>
          <w:rStyle w:val="CharStyle24"/>
          <w:b/>
          <w:bCs/>
        </w:rPr>
        <w:t xml:space="preserve">RS 4.278.659,00 (Quatro milhões, duzentos e setenta e oito mil, seiscentos e cinquenta e nove reais) </w:t>
      </w:r>
      <w:r>
        <w:rPr>
          <w:rStyle w:val="CharStyle24"/>
        </w:rPr>
        <w:t>e representam 99,99% das dotações atualizadas.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88" w:lineRule="auto"/>
        <w:ind w:left="0" w:right="0" w:firstLine="1720"/>
        <w:jc w:val="both"/>
      </w:pPr>
      <w:r>
        <w:rPr>
          <w:rStyle w:val="CharStyle24"/>
        </w:rPr>
        <w:t>O total das Despesas Correntes empenhadas representa 63,43% do total das despesas autorizadas.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83" w:lineRule="auto"/>
        <w:ind w:left="0" w:right="0" w:firstLine="1720"/>
        <w:jc w:val="both"/>
      </w:pPr>
      <w:r>
        <w:rPr>
          <w:rStyle w:val="CharStyle24"/>
        </w:rPr>
        <w:t>O total das Despesas de Capital empenhadas representa 1,30% do total das despesas autorizadas.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20"/>
        <w:jc w:val="both"/>
      </w:pPr>
      <w:r>
        <w:rPr>
          <w:rStyle w:val="CharStyle24"/>
        </w:rPr>
        <w:t xml:space="preserve">A classificação segundo o grupo de natureza de despesa agrega elementos de despesa com as mesmas </w:t>
      </w:r>
      <w:r>
        <w:rPr>
          <w:rStyle w:val="CharStyle24"/>
          <w:lang w:val="pt-BR" w:eastAsia="pt-BR" w:bidi="pt-BR"/>
        </w:rPr>
        <w:t xml:space="preserve">características </w:t>
      </w:r>
      <w:r>
        <w:rPr>
          <w:rStyle w:val="CharStyle24"/>
        </w:rPr>
        <w:t>quanto ao objeto de gasto.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20"/>
        <w:jc w:val="both"/>
      </w:pPr>
      <w:r>
        <w:rPr>
          <w:rStyle w:val="CharStyle24"/>
        </w:rPr>
        <w:t xml:space="preserve">A tabela a seguir demonstra as despesas, detalhadas por categoria </w:t>
      </w:r>
      <w:r>
        <w:rPr>
          <w:rStyle w:val="CharStyle24"/>
          <w:lang w:val="pt-BR" w:eastAsia="pt-BR" w:bidi="pt-BR"/>
        </w:rPr>
        <w:t xml:space="preserve">econômica </w:t>
      </w:r>
      <w:r>
        <w:rPr>
          <w:rStyle w:val="CharStyle24"/>
        </w:rPr>
        <w:t>e por grupo de natureza de despesas: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3675" distB="0" distL="0" distR="0" simplePos="0" relativeHeight="125829470" behindDoc="0" locked="0" layoutInCell="1" allowOverlap="1">
                <wp:simplePos x="0" y="0"/>
                <wp:positionH relativeFrom="page">
                  <wp:posOffset>1993900</wp:posOffset>
                </wp:positionH>
                <wp:positionV relativeFrom="paragraph">
                  <wp:posOffset>193675</wp:posOffset>
                </wp:positionV>
                <wp:extent cx="494030" cy="149225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Despesas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157.pt;margin-top:15.25pt;width:38.899999999999999pt;height:11.75pt;z-index:-125829283;mso-wrap-distance-left:0;mso-wrap-distance-top:15.25pt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Despesas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675" distB="3175" distL="0" distR="0" simplePos="0" relativeHeight="125829472" behindDoc="0" locked="0" layoutInCell="1" allowOverlap="1">
                <wp:simplePos x="0" y="0"/>
                <wp:positionH relativeFrom="page">
                  <wp:posOffset>3475355</wp:posOffset>
                </wp:positionH>
                <wp:positionV relativeFrom="paragraph">
                  <wp:posOffset>193675</wp:posOffset>
                </wp:positionV>
                <wp:extent cx="1179830" cy="14605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983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Orçada Atualizada (1)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273.65000000000003pt;margin-top:15.25pt;width:92.900000000000006pt;height:11.5pt;z-index:-125829281;mso-wrap-distance-left:0;mso-wrap-distance-top:15.2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Orçada Atualizada 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29474" behindDoc="0" locked="0" layoutInCell="1" allowOverlap="1">
                <wp:simplePos x="0" y="0"/>
                <wp:positionH relativeFrom="page">
                  <wp:posOffset>4956810</wp:posOffset>
                </wp:positionH>
                <wp:positionV relativeFrom="paragraph">
                  <wp:posOffset>190500</wp:posOffset>
                </wp:positionV>
                <wp:extent cx="826135" cy="15240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Empenhada (2)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390.30000000000001pt;margin-top:15.pt;width:65.049999999999997pt;height:12.pt;z-index:-125829279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Empenhada (2)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675" distB="0" distL="0" distR="0" simplePos="0" relativeHeight="125829476" behindDoc="0" locked="0" layoutInCell="1" allowOverlap="1">
                <wp:simplePos x="0" y="0"/>
                <wp:positionH relativeFrom="page">
                  <wp:posOffset>6059805</wp:posOffset>
                </wp:positionH>
                <wp:positionV relativeFrom="paragraph">
                  <wp:posOffset>193675</wp:posOffset>
                </wp:positionV>
                <wp:extent cx="734695" cy="149225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4695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Liquidada (3)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477.15000000000003pt;margin-top:15.25pt;width:57.850000000000001pt;height:11.75pt;z-index:-125829277;mso-wrap-distance-left:0;mso-wrap-distance-top:15.25pt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Liquidada (3)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66675" distB="5715" distL="0" distR="0" simplePos="0" relativeHeight="125829478" behindDoc="0" locked="0" layoutInCell="1" allowOverlap="1">
                <wp:simplePos x="0" y="0"/>
                <wp:positionH relativeFrom="page">
                  <wp:posOffset>1213485</wp:posOffset>
                </wp:positionH>
                <wp:positionV relativeFrom="paragraph">
                  <wp:posOffset>66675</wp:posOffset>
                </wp:positionV>
                <wp:extent cx="1356360" cy="1313815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6360" cy="1313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 xml:space="preserve">Despesas Correntes </w:t>
                            </w:r>
                            <w:r>
                              <w:rPr>
                                <w:rStyle w:val="CharStyle11"/>
                                <w:u w:val="single"/>
                              </w:rPr>
                              <w:t xml:space="preserve">Pessoal e Encargos Sociais Juros e Encargos da Divida Outras Despesas Correntes </w:t>
                            </w: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 xml:space="preserve">Despesa de Capital </w:t>
                            </w:r>
                            <w:r>
                              <w:rPr>
                                <w:rStyle w:val="CharStyle11"/>
                              </w:rPr>
                              <w:t xml:space="preserve">Investimentos Amortização da Dívida </w:t>
                            </w:r>
                            <w:r>
                              <w:rPr>
                                <w:rStyle w:val="CharStyle11"/>
                                <w:u w:val="single"/>
                              </w:rPr>
                              <w:t xml:space="preserve">Reserva de Contingência </w:t>
                            </w: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DESPESA TOTAL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95.549999999999997pt;margin-top:5.25pt;width:106.8pt;height:103.45pt;z-index:-125829275;mso-wrap-distance-left:0;mso-wrap-distance-top:5.2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 xml:space="preserve">Despesas Correntes </w:t>
                      </w:r>
                      <w:r>
                        <w:rPr>
                          <w:rStyle w:val="CharStyle11"/>
                          <w:u w:val="single"/>
                        </w:rPr>
                        <w:t xml:space="preserve">Pessoal e Encargos Sociais Juros e Encargos da Divida Outras Despesas Correntes </w:t>
                      </w:r>
                      <w:r>
                        <w:rPr>
                          <w:rStyle w:val="CharStyle11"/>
                          <w:b/>
                          <w:bCs/>
                        </w:rPr>
                        <w:t xml:space="preserve">Despesa de Capital </w:t>
                      </w:r>
                      <w:r>
                        <w:rPr>
                          <w:rStyle w:val="CharStyle11"/>
                        </w:rPr>
                        <w:t xml:space="preserve">Investimentos Amortização da Dívida </w:t>
                      </w:r>
                      <w:r>
                        <w:rPr>
                          <w:rStyle w:val="CharStyle11"/>
                          <w:u w:val="single"/>
                        </w:rPr>
                        <w:t xml:space="preserve">Reserva de Contingência </w:t>
                      </w:r>
                      <w:r>
                        <w:rPr>
                          <w:rStyle w:val="CharStyle11"/>
                          <w:b/>
                          <w:bCs/>
                        </w:rPr>
                        <w:t>DESPESA 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2540" distL="0" distR="0" simplePos="0" relativeHeight="125829480" behindDoc="0" locked="0" layoutInCell="1" allowOverlap="1">
                <wp:simplePos x="0" y="0"/>
                <wp:positionH relativeFrom="page">
                  <wp:posOffset>4121150</wp:posOffset>
                </wp:positionH>
                <wp:positionV relativeFrom="paragraph">
                  <wp:posOffset>66675</wp:posOffset>
                </wp:positionV>
                <wp:extent cx="682625" cy="131699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316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4.213.266,00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2.696.416,00 0,00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1.516.850.,00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65.397,00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65.397,00 0,00 0,00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4.278.663,00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324.5pt;margin-top:5.25pt;width:53.75pt;height:103.7pt;z-index:-125829273;mso-wrap-distance-left:0;mso-wrap-distance-top:5.2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4.213.266,00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2.696.416,00 0,00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1.516.850.,00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65.397,00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65.397,00 0,00 0,00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4.278.663,00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0" distR="0" simplePos="0" relativeHeight="125829482" behindDoc="0" locked="0" layoutInCell="1" allowOverlap="1">
                <wp:simplePos x="0" y="0"/>
                <wp:positionH relativeFrom="page">
                  <wp:posOffset>5212715</wp:posOffset>
                </wp:positionH>
                <wp:positionV relativeFrom="paragraph">
                  <wp:posOffset>63500</wp:posOffset>
                </wp:positionV>
                <wp:extent cx="676910" cy="1322705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322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4.213.262,00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2.696.414,21 0,00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1.516.847,79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65.397,00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65.397,00 0,00 0,00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4.278.659,00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410.44999999999999pt;margin-top:5.pt;width:53.300000000000004pt;height:104.15000000000001pt;z-index:-125829271;mso-wrap-distance-left:0;mso-wrap-distance-top:5.pt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4.213.262,00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2.696.414,21 0,00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1.516.847,79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65.397,00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65.397,00 0,00 0,00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4.278.659,00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0" distL="0" distR="0" simplePos="0" relativeHeight="125829484" behindDoc="0" locked="0" layoutInCell="1" allowOverlap="1">
                <wp:simplePos x="0" y="0"/>
                <wp:positionH relativeFrom="page">
                  <wp:posOffset>6251575</wp:posOffset>
                </wp:positionH>
                <wp:positionV relativeFrom="paragraph">
                  <wp:posOffset>66675</wp:posOffset>
                </wp:positionV>
                <wp:extent cx="664210" cy="1319530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319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4.213.262,00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2.696.414,21 0,00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1.516.847,79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65.397,00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65.397,00 0,00 0,00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4.278.659,00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492.25pt;margin-top:5.25pt;width:52.300000000000004pt;height:103.90000000000001pt;z-index:-125829269;mso-wrap-distance-left:0;mso-wrap-distance-top:5.25pt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4.213.262,00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2.696.414,21 0,00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1.516.847,79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65.397,00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65.397,00 0,00 0,00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4.278.659,00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br w:type="page"/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bookmarkStart w:id="12" w:name="bookmark12"/>
      <w:r>
        <w:rPr>
          <w:rStyle w:val="CharStyle22"/>
          <w:b/>
          <w:bCs/>
        </w:rPr>
        <w:t>Quadro da Execução dos Restos a Pagar Não Processados</w:t>
      </w:r>
      <w:bookmarkEnd w:id="12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24"/>
        </w:rPr>
        <w:t xml:space="preserve">As despesas em que houve a verificação do direito adquirido pelo credor tendo por base os títulos e documentos comprobatórios do </w:t>
      </w:r>
      <w:r>
        <w:rPr>
          <w:rStyle w:val="CharStyle24"/>
          <w:lang w:val="pt-BR" w:eastAsia="pt-BR" w:bidi="pt-BR"/>
        </w:rPr>
        <w:t xml:space="preserve">respectivo </w:t>
      </w:r>
      <w:r>
        <w:rPr>
          <w:rStyle w:val="CharStyle24"/>
        </w:rPr>
        <w:t>crédito foram liquidados e pagos, ou apenas liquidados e mantidos como restos a pagar processados.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24"/>
        </w:rPr>
        <w:t>Por outro lado, as despesas que estavam empenhadas e não foram liquidadas por não haver o direito creditório estabelecido foram cancelados dentro do exercício não gerando restos a pagar não processados. Dessa forma, não houve a necessidade de controle específico por não haver inscrição de restos a pagar não processados.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860"/>
        <w:ind w:left="0" w:right="0" w:firstLine="0"/>
        <w:jc w:val="both"/>
      </w:pPr>
      <w:r>
        <w:rPr>
          <w:rStyle w:val="CharStyle24"/>
        </w:rPr>
        <w:t xml:space="preserve">Conforme informado no Balanço </w:t>
      </w:r>
      <w:r>
        <w:rPr>
          <w:rStyle w:val="CharStyle24"/>
          <w:lang w:val="pt-BR" w:eastAsia="pt-BR" w:bidi="pt-BR"/>
        </w:rPr>
        <w:t xml:space="preserve">Orçamentário, </w:t>
      </w:r>
      <w:r>
        <w:rPr>
          <w:rStyle w:val="CharStyle24"/>
        </w:rPr>
        <w:t>a Câmara Municipal de São Paulo de Olivença não registrou em 2024 restos a pagar não processados.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both"/>
      </w:pPr>
      <w:bookmarkStart w:id="14" w:name="bookmark14"/>
      <w:r>
        <w:rPr>
          <w:rStyle w:val="CharStyle22"/>
          <w:b/>
          <w:bCs/>
        </w:rPr>
        <w:t>Quadro da Execução dos Restos a Pagar Processados</w:t>
      </w:r>
      <w:bookmarkEnd w:id="14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24"/>
        </w:rPr>
        <w:t>Compreende o valor de restos a pagar processados inscritos em exercícios anteriores e em 31 de dezembro do exercício anterior, liquidados e pagos.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4"/>
        </w:rPr>
        <w:t>As despesas que foram empenhadas e não pagas até o último dia útil, foram inscritas e escrituradas como Restos a Pagar Processados, em atendimento aos artigos 35, 36 e 92 da Lei n° 4.320/1964. Para fins de inscrição, foram observadas as recomendações da Lei Complementar 101/2000.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4"/>
        </w:rPr>
        <w:t xml:space="preserve">No balanço </w:t>
      </w:r>
      <w:r>
        <w:rPr>
          <w:rStyle w:val="CharStyle24"/>
          <w:lang w:val="pt-BR" w:eastAsia="pt-BR" w:bidi="pt-BR"/>
        </w:rPr>
        <w:t xml:space="preserve">Orçamentário </w:t>
      </w:r>
      <w:r>
        <w:rPr>
          <w:rStyle w:val="CharStyle24"/>
        </w:rPr>
        <w:t xml:space="preserve">registrou em 2025 restos a pagar processados no total de </w:t>
      </w:r>
      <w:r>
        <w:rPr>
          <w:rStyle w:val="CharStyle24"/>
          <w:b/>
          <w:bCs/>
        </w:rPr>
        <w:t>RS 4.078,00 (Quatro mil, setenta e oito reais).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041400" distB="2540" distL="0" distR="0" simplePos="0" relativeHeight="125829486" behindDoc="0" locked="0" layoutInCell="1" allowOverlap="1">
                <wp:simplePos x="0" y="0"/>
                <wp:positionH relativeFrom="page">
                  <wp:posOffset>3405505</wp:posOffset>
                </wp:positionH>
                <wp:positionV relativeFrom="paragraph">
                  <wp:posOffset>1041400</wp:posOffset>
                </wp:positionV>
                <wp:extent cx="563880" cy="189230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38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24"/>
                                <w:b/>
                                <w:bCs/>
                                <w:sz w:val="24"/>
                                <w:szCs w:val="24"/>
                              </w:rPr>
                              <w:t>MARIA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268.14999999999998pt;margin-top:82.pt;width:44.399999999999999pt;height:14.9pt;z-index:-125829267;mso-wrap-distance-left:0;mso-wrap-distance-top:82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24"/>
                          <w:b/>
                          <w:bCs/>
                          <w:sz w:val="24"/>
                          <w:szCs w:val="24"/>
                        </w:rPr>
                        <w:t>MARIA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4575" distB="0" distL="0" distR="0" simplePos="0" relativeHeight="125829488" behindDoc="0" locked="0" layoutInCell="1" allowOverlap="1">
                <wp:simplePos x="0" y="0"/>
                <wp:positionH relativeFrom="page">
                  <wp:posOffset>4692015</wp:posOffset>
                </wp:positionH>
                <wp:positionV relativeFrom="paragraph">
                  <wp:posOffset>1044575</wp:posOffset>
                </wp:positionV>
                <wp:extent cx="1106170" cy="189230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24"/>
                                <w:b/>
                                <w:bCs/>
                                <w:sz w:val="24"/>
                                <w:szCs w:val="24"/>
                              </w:rPr>
                              <w:t>A DE MORAES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369.44999999999999pt;margin-top:82.25pt;width:87.100000000000009pt;height:14.9pt;z-index:-125829265;mso-wrap-distance-left:0;mso-wrap-distance-top:82.25pt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24"/>
                          <w:b/>
                          <w:bCs/>
                          <w:sz w:val="24"/>
                          <w:szCs w:val="24"/>
                        </w:rPr>
                        <w:t>A DE MORAES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  <w:rPr>
          <w:sz w:val="24"/>
          <w:szCs w:val="24"/>
        </w:rPr>
      </w:pPr>
      <w:r>
        <w:rPr>
          <w:rStyle w:val="CharStyle24"/>
          <w:b/>
          <w:bCs/>
          <w:sz w:val="24"/>
          <w:szCs w:val="24"/>
        </w:rPr>
        <w:t>CONTADORA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300" w:right="0" w:firstLine="0"/>
        <w:jc w:val="left"/>
        <w:rPr>
          <w:sz w:val="24"/>
          <w:szCs w:val="24"/>
        </w:rPr>
      </w:pPr>
      <w:r>
        <w:rPr>
          <w:rStyle w:val="CharStyle24"/>
          <w:b/>
          <w:bCs/>
          <w:sz w:val="24"/>
          <w:szCs w:val="24"/>
        </w:rPr>
        <w:t>CRC-AM 007366/0-8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99" w:right="938" w:bottom="1213" w:left="1808" w:header="1171" w:footer="785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1336675</wp:posOffset>
              </wp:positionH>
              <wp:positionV relativeFrom="page">
                <wp:posOffset>9446260</wp:posOffset>
              </wp:positionV>
              <wp:extent cx="5096510" cy="6731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651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02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9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192.750.052-49</w:t>
                            <w:tab/>
                            <w:t>CRC/AM 007366/0-8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5.25pt;margin-top:743.80000000000007pt;width:401.30000000000001pt;height:5.2999999999999998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02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9"/>
                        <w:rFonts w:ascii="Arial" w:eastAsia="Arial" w:hAnsi="Arial" w:cs="Arial"/>
                        <w:sz w:val="11"/>
                        <w:szCs w:val="11"/>
                      </w:rPr>
                      <w:t>192.750.052-49</w:t>
                      <w:tab/>
                      <w:t>CRC/AM 007366/0-8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1349375</wp:posOffset>
              </wp:positionH>
              <wp:positionV relativeFrom="page">
                <wp:posOffset>9650730</wp:posOffset>
              </wp:positionV>
              <wp:extent cx="5099050" cy="6096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9050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9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192.750.052-49</w:t>
                            <w:tab/>
                            <w:t>CRC/AM 007366/0-8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6.25pt;margin-top:759.89999999999998pt;width:401.5pt;height:4.7999999999999998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9"/>
                        <w:rFonts w:ascii="Arial" w:eastAsia="Arial" w:hAnsi="Arial" w:cs="Arial"/>
                        <w:sz w:val="11"/>
                        <w:szCs w:val="11"/>
                      </w:rPr>
                      <w:t>192.750.052-49</w:t>
                      <w:tab/>
                      <w:t>CRC/AM 007366/0-8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5">
    <w:name w:val="Body text|6_"/>
    <w:basedOn w:val="DefaultParagraphFont"/>
    <w:link w:val="Style4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9">
    <w:name w:val="Body text|4_"/>
    <w:basedOn w:val="DefaultParagraphFont"/>
    <w:link w:val="Style8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1">
    <w:name w:val="Body text|3_"/>
    <w:basedOn w:val="DefaultParagraphFont"/>
    <w:link w:val="Style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5">
    <w:name w:val="Body text|5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9">
    <w:name w:val="Header or footer|2_"/>
    <w:basedOn w:val="DefaultParagraphFont"/>
    <w:link w:val="Style1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Heading #2|1_"/>
    <w:basedOn w:val="DefaultParagraphFont"/>
    <w:link w:val="Style21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Body text|1_"/>
    <w:basedOn w:val="DefaultParagraphFont"/>
    <w:link w:val="Style23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1">
    <w:name w:val="Picture caption|1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33">
    <w:name w:val="Body text|7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/>
      <w:strike w:val="0"/>
      <w:sz w:val="14"/>
      <w:szCs w:val="14"/>
      <w:u w:val="none"/>
    </w:rPr>
  </w:style>
  <w:style w:type="character" w:customStyle="1" w:styleId="CharStyle37">
    <w:name w:val="Heading #1|1_"/>
    <w:basedOn w:val="DefaultParagraphFont"/>
    <w:link w:val="Style36"/>
    <w:rPr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line="262" w:lineRule="auto"/>
    </w:pPr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4">
    <w:name w:val="Body text|6"/>
    <w:basedOn w:val="Normal"/>
    <w:link w:val="CharStyle5"/>
    <w:pPr>
      <w:widowControl w:val="0"/>
      <w:shd w:val="clear" w:color="auto" w:fill="auto"/>
      <w:spacing w:line="257" w:lineRule="auto"/>
      <w:jc w:val="center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8">
    <w:name w:val="Body text|4"/>
    <w:basedOn w:val="Normal"/>
    <w:link w:val="CharStyle9"/>
    <w:pPr>
      <w:widowControl w:val="0"/>
      <w:shd w:val="clear" w:color="auto" w:fill="auto"/>
      <w:spacing w:after="40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0">
    <w:name w:val="Body text|3"/>
    <w:basedOn w:val="Normal"/>
    <w:link w:val="CharStyle11"/>
    <w:pPr>
      <w:widowControl w:val="0"/>
      <w:shd w:val="clear" w:color="auto" w:fill="auto"/>
      <w:spacing w:line="264" w:lineRule="auto"/>
      <w:jc w:val="right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4">
    <w:name w:val="Body text|5"/>
    <w:basedOn w:val="Normal"/>
    <w:link w:val="CharStyle1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8">
    <w:name w:val="Header or footer|2"/>
    <w:basedOn w:val="Normal"/>
    <w:link w:val="CharStyle19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Heading #2|1"/>
    <w:basedOn w:val="Normal"/>
    <w:link w:val="CharStyle22"/>
    <w:pPr>
      <w:widowControl w:val="0"/>
      <w:shd w:val="clear" w:color="auto" w:fill="auto"/>
      <w:spacing w:after="410"/>
      <w:ind w:left="1680"/>
      <w:outlineLvl w:val="1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Body text|1"/>
    <w:basedOn w:val="Normal"/>
    <w:link w:val="CharStyle24"/>
    <w:pPr>
      <w:widowControl w:val="0"/>
      <w:shd w:val="clear" w:color="auto" w:fill="auto"/>
      <w:spacing w:after="280" w:line="276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0">
    <w:name w:val="Picture caption|1"/>
    <w:basedOn w:val="Normal"/>
    <w:link w:val="CharStyle31"/>
    <w:pPr>
      <w:widowControl w:val="0"/>
      <w:shd w:val="clear" w:color="auto" w:fill="auto"/>
      <w:spacing w:line="38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32">
    <w:name w:val="Body text|7"/>
    <w:basedOn w:val="Normal"/>
    <w:link w:val="CharStyle3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/>
      <w:strike w:val="0"/>
      <w:sz w:val="14"/>
      <w:szCs w:val="14"/>
      <w:u w:val="none"/>
    </w:rPr>
  </w:style>
  <w:style w:type="paragraph" w:customStyle="1" w:styleId="Style36">
    <w:name w:val="Heading #1|1"/>
    <w:basedOn w:val="Normal"/>
    <w:link w:val="CharStyle37"/>
    <w:pPr>
      <w:widowControl w:val="0"/>
      <w:shd w:val="clear" w:color="auto" w:fill="auto"/>
      <w:spacing w:before="280" w:after="1020" w:line="276" w:lineRule="auto"/>
      <w:jc w:val="center"/>
      <w:outlineLvl w:val="0"/>
    </w:pPr>
    <w:rPr>
      <w:b/>
      <w:bCs/>
      <w:i w:val="0"/>
      <w:iCs w:val="0"/>
      <w:smallCaps w:val="0"/>
      <w:strike w:val="0"/>
      <w:sz w:val="36"/>
      <w:szCs w:val="3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footer" Target="footer3.xm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