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1145540</wp:posOffset>
            </wp:positionH>
            <wp:positionV relativeFrom="paragraph">
              <wp:posOffset>12700</wp:posOffset>
            </wp:positionV>
            <wp:extent cx="713105" cy="66421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310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5786120</wp:posOffset>
            </wp:positionH>
            <wp:positionV relativeFrom="paragraph">
              <wp:posOffset>18415</wp:posOffset>
            </wp:positionV>
            <wp:extent cx="895985" cy="88392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95985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272415</wp:posOffset>
            </wp:positionH>
            <wp:positionV relativeFrom="paragraph">
              <wp:posOffset>3488690</wp:posOffset>
            </wp:positionV>
            <wp:extent cx="250190" cy="23177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01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269875</wp:posOffset>
            </wp:positionH>
            <wp:positionV relativeFrom="paragraph">
              <wp:posOffset>6339205</wp:posOffset>
            </wp:positionV>
            <wp:extent cx="262255" cy="23749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6225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6697980</wp:posOffset>
            </wp:positionH>
            <wp:positionV relativeFrom="paragraph">
              <wp:posOffset>5641975</wp:posOffset>
            </wp:positionV>
            <wp:extent cx="768350" cy="392557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68350" cy="39255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6E8BCD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Município de Presidente Figueiredo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i w:val="0"/>
          <w:iCs w:val="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483" w:val="left"/>
        </w:tabs>
        <w:bidi w:val="0"/>
        <w:spacing w:before="0" w:after="0"/>
        <w:ind w:left="0" w:right="0" w:firstLine="0"/>
        <w:jc w:val="both"/>
      </w:pPr>
      <w:r>
        <w:rPr>
          <w:color w:val="D9797D"/>
          <w:spacing w:val="0"/>
          <w:w w:val="100"/>
          <w:position w:val="0"/>
          <w:shd w:val="clear" w:color="auto" w:fill="auto"/>
          <w:lang w:val="pt-PT" w:eastAsia="pt-PT" w:bidi="pt-PT"/>
        </w:rPr>
        <w:t>-</w:t>
        <w:tab/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Av. Onça Pintada, N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.: 304 - Bairro Galo da Serra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2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O/</w:t>
      </w:r>
      <w:r>
        <w:rPr>
          <w:i/>
          <w:iCs/>
          <w:spacing w:val="0"/>
          <w:w w:val="100"/>
          <w:position w:val="0"/>
          <w:shd w:val="clear" w:color="auto" w:fill="auto"/>
          <w:lang w:val="pt-PT" w:eastAsia="pt-PT" w:bidi="pt-PT"/>
        </w:rPr>
        <w:t>tf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Presidente Figueiredo - Amazonas - Brasil - Cep: 69.735-000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REUNIÃO ORDINÁRIA DO CONSELHO FISCAL</w:t>
        <w:br/>
        <w:t>PRESIDENTE FIGUEIREDO, 21 FEVEREIRO DE 2025.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ATA DE REUNIÃO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vinte e um dias do mês de fevereiro de dois mil e vinte e cinco,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dez horas,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reunião do Conselho Fiscal, a partir da convocação do senhor Josuel Raimundo de Araújo, Diretor Financeiro. A reunião se iniciou com a leitura da Ata 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reunião anterior com o comparecimento dos seguintes conselheiros: Elaine Cristina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Santos Silva, Representante do Poder Legislativo, Aníbal Ney Epaminondas de Melo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Júnior, Representante dos Servidores Ativos, Ismael de Aguiar Silva Representante do Poder Executivo e Rosângela Maria Santarém Mendonça, Representante dos Inativos e Pensionistas e os Diretores do SISPREV Suzana Farias de Araújo e Josuel Raimundo de Araújo. A senhora Suzana Farias de Araújo, Diretora Presidente do SISPREV, iniciou apresentando o pessoal da Superintendência da 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Federal, que após a apresentação dos mesmo, deu início a uma reunião remota, com uma breve apresentação a respeito do cenário financeiro com relação à Carteira de Investimentos do SISPREV.A presidente enfatizou a importância dos demais conselheiros, além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Política de Investimentos, estarem cientes de como os valores do SISPREV, estão sendo aplicados no mercado financeiro e serem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uns dos multiplicadores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informações junto aos servidores. Em seguida a mesma informou que os investimentos do mês de janeiro de 2025, obtiveram um lucro de R$ 1.747.817,76 (Um milhão setecentos e quarenta e sete mil oitocentos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reais e setenta e seis centavos). Dessa forma, o SISPREV, conseguiu pagar a FOPAG de janeiro no valor de R$ 926.171,62 (Novecentos e vinte e seis mil centos e setenta e um reais e sessenta e dois centavos). A Presidente na oportunidade apresentou as guias de recolhimentos previdenciários, juntamente com os comprovantes de repasses, do ente federativo, do poder legislativo, todos pagos dentro do prazo bem como também o comprovantes de repasses dos Termos de Parcelamento realizados em junho de 2024 e em dezembro de 2024, referente os débitos da parte patronal, a mesma também informou aos conselheiros que é obrigação dos mesmos cobrarem esses documentos e dever do Gestor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apresentá-los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Conselhos, durante a realização da reuniões. Os conselheiros presentes informaram que na gestão anterior esses documentos não eram apresentados e que só recebiam informações que os repasses estavam em dia, que os mesmos não tinham conhecimentos dos atrasos da parte servidor que foram repassados com atraso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60 (sessenta) dias. E que o Certificado de Regularidade Previdenciária - CRP, está sem ser emitido desde 2021. Porém,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SISPREV, já está tomando as devidas providenciais para que o mês o seja</w:t>
      </w:r>
    </w:p>
    <w:p>
      <w:pPr>
        <w:pStyle w:val="Style10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60" w:line="353" w:lineRule="auto"/>
        <w:ind w:left="0" w:right="0" w:firstLine="0"/>
        <w:jc w:val="center"/>
        <w:rPr>
          <w:sz w:val="18"/>
          <w:szCs w:val="18"/>
        </w:rPr>
      </w:pPr>
      <w:r>
        <w:rPr>
          <w:i/>
          <w:iCs/>
          <w:color w:val="71748C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"Reunir-se </w:t>
      </w:r>
      <w:r>
        <w:rPr>
          <w:i/>
          <w:iCs/>
          <w:color w:val="71748C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é um começo, permanecer juntos é um progresso, e trabalhar juntos é sucesso."</w:t>
        <w:br/>
      </w:r>
      <w:r>
        <w:rPr>
          <w:color w:val="71748C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Fone/Fax: (0xx92) 3324-2153 / </w:t>
      </w:r>
      <w:r>
        <w:rPr>
          <w:color w:val="6E8BC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e-mail:</w:t>
      </w:r>
      <w:r>
        <w:fldChar w:fldCharType="begin"/>
      </w:r>
      <w:r>
        <w:rPr/>
        <w:instrText> HYPERLINK "mailto:sisprev_pf@hotmail.com" </w:instrText>
      </w:r>
      <w:r>
        <w:fldChar w:fldCharType="separate"/>
      </w:r>
      <w:r>
        <w:rPr>
          <w:color w:val="6E8BC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sisprev_pf@hotmail.com</w:t>
      </w:r>
      <w:r>
        <w:fldChar w:fldCharType="end"/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drawing>
          <wp:anchor distT="0" distB="0" distL="50800" distR="50800" simplePos="0" relativeHeight="125829383" behindDoc="0" locked="0" layoutInCell="1" allowOverlap="1">
            <wp:simplePos x="0" y="0"/>
            <wp:positionH relativeFrom="page">
              <wp:posOffset>1113155</wp:posOffset>
            </wp:positionH>
            <wp:positionV relativeFrom="margin">
              <wp:posOffset>-59690</wp:posOffset>
            </wp:positionV>
            <wp:extent cx="749935" cy="70739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49935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color w:val="6E8BCD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Município de Presidente Figueiredo</w:t>
      </w:r>
      <w:bookmarkEnd w:id="1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  <w:br/>
      </w:r>
      <w:r>
        <w:rPr>
          <w:i w:val="0"/>
          <w:iCs w:val="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188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1428750</wp:posOffset>
                </wp:positionH>
                <wp:positionV relativeFrom="paragraph">
                  <wp:posOffset>101600</wp:posOffset>
                </wp:positionV>
                <wp:extent cx="4073525" cy="1828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7352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D9797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Kt</w:t>
                            </w:r>
                            <w:r>
                              <w:rPr>
                                <w:color w:val="D9797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i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 Figueiredo - Amazonas - Brasil - Cep: 69.735-000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margin-left:112.5pt;margin-top:8.pt;width:320.75pt;height:14.4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D9797D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Kt</w:t>
                      </w:r>
                      <w:r>
                        <w:rPr>
                          <w:color w:val="D9797D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i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 Figueiredo - Amazonas - Brasil - Cep: 69.735-000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spacing w:val="0"/>
          <w:w w:val="100"/>
          <w:position w:val="0"/>
          <w:shd w:val="clear" w:color="auto" w:fill="auto"/>
          <w:lang w:val="pt-PT" w:eastAsia="pt-PT" w:bidi="pt-PT"/>
        </w:rPr>
        <w:t>f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ab/>
        <w:t>^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n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Ç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Pintada. N^.. 304 - Bairro Galo da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Sorra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200" w:after="0" w:line="346" w:lineRule="auto"/>
        <w:ind w:left="0" w:right="0" w:firstLine="0"/>
        <w:jc w:val="both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5779135</wp:posOffset>
            </wp:positionH>
            <wp:positionV relativeFrom="margin">
              <wp:posOffset>-22860</wp:posOffset>
            </wp:positionV>
            <wp:extent cx="895985" cy="89027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9598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emitido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regularmente.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critérios que estão irregularidades junto ao Ministério da Previdência Social -MPS,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INFORMAÇÕES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CONTÁBEIS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REPSONSABILIDADE DO ENTE FEDERATIVO ; INFORMAÇÕES REPASSES PREVIDENCIARIOS - DIPR - este ITEM , ESTAMOS ENTRANDO EM CONTATO COM O MPS, POIS FOI REALIZADO TERMO DE PARCELAMENTO, portanto, essa pendencia não deveria existir; CONTRATO COM A DATAPREV , QUE TRATA DA COMPESAÇÃO PREVIDENCIARIA ENTRE REGIMES, que já está sendo realizado o PROCESSO IN EXIGIBILIDADE com a DATAPREV, e assim podemos receber os valores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servidores aposentados que que tem CERTIDÃO POR TEMPO DE OCONTRIBUIÇÃO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INSS.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Dando continuidade, informou também que o SISPREV ainda está sem Diretor de Benefícios, mas que já tem um nome contado, com capacidade técnica que preenche os requisitos para o cargo e que provavelmente estará sendo nomeada no mês de março. O SISPREV vai iniciar o recadastramento dos aposentados e pensionistas a partir do dia 10/03/2025.E por não ter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deliberar a senhora Suzana Farias de Araújo, Diretora Presidente do SISPREV, deu por encerrada a presente reunião.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para constar, foi por mim, Aníbal Ney E. de Melo júnior lavrada a presente ata, que logo lida e aprovada, vai por todos assinada.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643" w:left="1339" w:right="1380" w:bottom="114" w:header="215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55245" distB="311150" distL="114300" distR="2811780" simplePos="0" relativeHeight="125829387" behindDoc="0" locked="0" layoutInCell="1" allowOverlap="1">
            <wp:simplePos x="0" y="0"/>
            <wp:positionH relativeFrom="page">
              <wp:posOffset>1035685</wp:posOffset>
            </wp:positionH>
            <wp:positionV relativeFrom="margin">
              <wp:posOffset>5045075</wp:posOffset>
            </wp:positionV>
            <wp:extent cx="2548255" cy="71310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548255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1165860</wp:posOffset>
                </wp:positionH>
                <wp:positionV relativeFrom="margin">
                  <wp:posOffset>5760720</wp:posOffset>
                </wp:positionV>
                <wp:extent cx="2283460" cy="20574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346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Representante dos Servidores Ativos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91.799999999999997pt;margin-top:453.60000000000002pt;width:179.80000000000001pt;height:16.19999999999999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Representante dos Servidores Ativos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50800" distB="985520" distL="3273425" distR="194310" simplePos="0" relativeHeight="125829388" behindDoc="0" locked="0" layoutInCell="1" allowOverlap="1">
            <wp:simplePos x="0" y="0"/>
            <wp:positionH relativeFrom="page">
              <wp:posOffset>4194810</wp:posOffset>
            </wp:positionH>
            <wp:positionV relativeFrom="margin">
              <wp:posOffset>5040630</wp:posOffset>
            </wp:positionV>
            <wp:extent cx="2005330" cy="425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005330" cy="42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6200" distB="0" distL="3193415" distR="114300" simplePos="0" relativeHeight="125829389" behindDoc="0" locked="0" layoutInCell="1" allowOverlap="1">
            <wp:simplePos x="0" y="0"/>
            <wp:positionH relativeFrom="page">
              <wp:posOffset>4114800</wp:posOffset>
            </wp:positionH>
            <wp:positionV relativeFrom="margin">
              <wp:posOffset>5066030</wp:posOffset>
            </wp:positionV>
            <wp:extent cx="2170430" cy="100584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170430" cy="1005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54990" distB="48260" distL="114300" distR="3186430" simplePos="0" relativeHeight="125829390" behindDoc="0" locked="0" layoutInCell="1" allowOverlap="1">
                <wp:simplePos x="0" y="0"/>
                <wp:positionH relativeFrom="page">
                  <wp:posOffset>1245870</wp:posOffset>
                </wp:positionH>
                <wp:positionV relativeFrom="margin">
                  <wp:posOffset>6569710</wp:posOffset>
                </wp:positionV>
                <wp:extent cx="2139950" cy="4089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4089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Ismael de Agurar Silva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Representante do Poder Executivo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98.099999999999994pt;margin-top:517.29999999999995pt;width:168.5pt;height:32.200000000000003pt;z-index:-125829363;mso-wrap-distance-left:9.pt;mso-wrap-distance-top:43.700000000000003pt;mso-wrap-distance-right:250.90000000000001pt;mso-wrap-distance-bottom:3.7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Ismael de Agurar Silva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Representante do Poder Executivo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46100" distB="0" distL="2688590" distR="114300" simplePos="0" relativeHeight="125829392" behindDoc="0" locked="0" layoutInCell="1" allowOverlap="1">
                <wp:simplePos x="0" y="0"/>
                <wp:positionH relativeFrom="page">
                  <wp:posOffset>3820160</wp:posOffset>
                </wp:positionH>
                <wp:positionV relativeFrom="margin">
                  <wp:posOffset>6560820</wp:posOffset>
                </wp:positionV>
                <wp:extent cx="2637790" cy="4660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779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Rosângela Maria Santarém Mendonça Representante dos Inativos e Pensionistas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00.80000000000001pt;margin-top:516.60000000000002pt;width:207.69999999999999pt;height:36.700000000000003pt;z-index:-125829361;mso-wrap-distance-left:211.69999999999999pt;mso-wrap-distance-top:43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Rosângela Maria Santarém Mendonça Representante dos Inativos e Pensionistas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47725" distB="308610" distL="114300" distR="3285490" simplePos="0" relativeHeight="125829394" behindDoc="0" locked="0" layoutInCell="1" allowOverlap="1">
                <wp:simplePos x="0" y="0"/>
                <wp:positionH relativeFrom="page">
                  <wp:posOffset>987425</wp:posOffset>
                </wp:positionH>
                <wp:positionV relativeFrom="margin">
                  <wp:posOffset>7813675</wp:posOffset>
                </wp:positionV>
                <wp:extent cx="2180590" cy="46418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0590" cy="464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Suzana Fariáff de Araújo Diretora Presidente do SISPREV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77.75pt;margin-top:615.25pt;width:171.69999999999999pt;height:36.549999999999997pt;z-index:-125829359;mso-wrap-distance-left:9.pt;mso-wrap-distance-top:66.75pt;mso-wrap-distance-right:258.69999999999999pt;mso-wrap-distance-bottom:24.3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8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Suzana Fariáff de Araújo Diretora Presidente do SISPREV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203200" distB="233045" distL="3968750" distR="114300" simplePos="0" relativeHeight="125829396" behindDoc="0" locked="0" layoutInCell="1" allowOverlap="1">
            <wp:simplePos x="0" y="0"/>
            <wp:positionH relativeFrom="page">
              <wp:posOffset>4841875</wp:posOffset>
            </wp:positionH>
            <wp:positionV relativeFrom="margin">
              <wp:posOffset>7169150</wp:posOffset>
            </wp:positionV>
            <wp:extent cx="1499870" cy="118237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99870" cy="1182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3813175</wp:posOffset>
                </wp:positionH>
                <wp:positionV relativeFrom="margin">
                  <wp:posOffset>7194550</wp:posOffset>
                </wp:positionV>
                <wp:extent cx="1138555" cy="20320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855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CONVIDADOS: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00.25pt;margin-top:566.5pt;width:89.650000000000006pt;height:16.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CONVIDADOS: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59155" distB="574040" distL="4194810" distR="409575" simplePos="0" relativeHeight="125829397" behindDoc="0" locked="0" layoutInCell="1" allowOverlap="1">
                <wp:simplePos x="0" y="0"/>
                <wp:positionH relativeFrom="page">
                  <wp:posOffset>5067935</wp:posOffset>
                </wp:positionH>
                <wp:positionV relativeFrom="margin">
                  <wp:posOffset>7825105</wp:posOffset>
                </wp:positionV>
                <wp:extent cx="975995" cy="18732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99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ndo dq Araújo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99.05000000000001pt;margin-top:616.14999999999998pt;width:76.849999999999994pt;height:14.75pt;z-index:-125829356;mso-wrap-distance-left:330.30000000000001pt;mso-wrap-distance-top:67.650000000000006pt;mso-wrap-distance-right:32.25pt;mso-wrap-distance-bottom:45.2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ndo dq Araújo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66140" distB="370205" distL="3120390" distR="219710" simplePos="0" relativeHeight="125829399" behindDoc="0" locked="0" layoutInCell="1" allowOverlap="1">
                <wp:simplePos x="0" y="0"/>
                <wp:positionH relativeFrom="page">
                  <wp:posOffset>3993515</wp:posOffset>
                </wp:positionH>
                <wp:positionV relativeFrom="margin">
                  <wp:posOffset>7832090</wp:posOffset>
                </wp:positionV>
                <wp:extent cx="2240280" cy="38417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3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Josuel Rai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 AdmiPÍistrativoi Financeiro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14.44999999999999pt;margin-top:616.70000000000005pt;width:176.40000000000001pt;height:30.25pt;z-index:-125829354;mso-wrap-distance-left:245.69999999999999pt;mso-wrap-distance-top:68.200000000000003pt;mso-wrap-distance-right:17.300000000000001pt;mso-wrap-distance-bottom:29.1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3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Josuel Rai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 AdmiPÍistrativoi Financeiro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1209040" distB="0" distL="3447415" distR="1419860" simplePos="0" relativeHeight="125829401" behindDoc="0" locked="0" layoutInCell="1" allowOverlap="1">
            <wp:simplePos x="0" y="0"/>
            <wp:positionH relativeFrom="page">
              <wp:posOffset>4320540</wp:posOffset>
            </wp:positionH>
            <wp:positionV relativeFrom="margin">
              <wp:posOffset>8174990</wp:posOffset>
            </wp:positionV>
            <wp:extent cx="713105" cy="414655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71310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MEMBROS DO CONSELHO DELIBERATIVO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1" w:left="0" w:right="0" w:bottom="11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2060" w:right="400" w:hanging="1500"/>
        <w:jc w:val="left"/>
        <w:rPr>
          <w:sz w:val="18"/>
          <w:szCs w:val="18"/>
        </w:rPr>
      </w:pPr>
      <w:r>
        <w:rPr>
          <w:i/>
          <w:iCs/>
          <w:color w:val="71748C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'Reunir-se </w:t>
      </w:r>
      <w:r>
        <w:rPr>
          <w:i/>
          <w:iCs/>
          <w:color w:val="71748C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é um começo, permanecer juntos é um progresso, e trabalhar juntos é sucesso." </w:t>
      </w:r>
      <w:r>
        <w:rPr>
          <w:color w:val="71748C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Fone/Fax: (0xx92) 3324-2153 / </w:t>
      </w:r>
      <w:r>
        <w:rPr>
          <w:color w:val="6E8BC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e-mail:</w:t>
      </w:r>
      <w:r>
        <w:fldChar w:fldCharType="begin"/>
      </w:r>
      <w:r>
        <w:rPr/>
        <w:instrText> HYPERLINK "mailto:sisprev_pf@hotmail.com" </w:instrText>
      </w:r>
      <w:r>
        <w:fldChar w:fldCharType="separate"/>
      </w:r>
      <w:r>
        <w:rPr>
          <w:color w:val="6E8BC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sisprev_pf@hotmail.com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51" w:left="1351" w:right="1383" w:bottom="11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71748C"/>
      <w:sz w:val="18"/>
      <w:szCs w:val="18"/>
      <w:u w:val="none"/>
    </w:rPr>
  </w:style>
  <w:style w:type="character" w:customStyle="1" w:styleId="CharStyle7">
    <w:name w:val="Picture caption|1_"/>
    <w:basedOn w:val="DefaultParagraphFont"/>
    <w:link w:val="Style6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5_"/>
    <w:basedOn w:val="DefaultParagraphFont"/>
    <w:link w:val="Style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1|1_"/>
    <w:basedOn w:val="DefaultParagraphFont"/>
    <w:link w:val="Style14"/>
    <w:rPr>
      <w:rFonts w:ascii="Arial" w:eastAsia="Arial" w:hAnsi="Arial" w:cs="Arial"/>
      <w:b/>
      <w:bCs/>
      <w:i/>
      <w:iCs/>
      <w:smallCaps w:val="0"/>
      <w:strike w:val="0"/>
      <w:color w:val="6E8BCD"/>
      <w:sz w:val="22"/>
      <w:szCs w:val="22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/>
      <w:iCs/>
      <w:smallCaps w:val="0"/>
      <w:strike w:val="0"/>
      <w:color w:val="71748C"/>
      <w:sz w:val="16"/>
      <w:szCs w:val="16"/>
      <w:u w:val="none"/>
    </w:rPr>
  </w:style>
  <w:style w:type="character" w:customStyle="1" w:styleId="CharStyle21">
    <w:name w:val="Body text|4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3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1748C"/>
      <w:sz w:val="18"/>
      <w:szCs w:val="18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5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80"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jc w:val="center"/>
      <w:outlineLvl w:val="0"/>
    </w:pPr>
    <w:rPr>
      <w:rFonts w:ascii="Arial" w:eastAsia="Arial" w:hAnsi="Arial" w:cs="Arial"/>
      <w:b/>
      <w:bCs/>
      <w:i/>
      <w:iCs/>
      <w:smallCaps w:val="0"/>
      <w:strike w:val="0"/>
      <w:color w:val="6E8BCD"/>
      <w:sz w:val="22"/>
      <w:szCs w:val="22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jc w:val="center"/>
    </w:pPr>
    <w:rPr>
      <w:rFonts w:ascii="Arial" w:eastAsia="Arial" w:hAnsi="Arial" w:cs="Arial"/>
      <w:b/>
      <w:bCs/>
      <w:i/>
      <w:iCs/>
      <w:smallCaps w:val="0"/>
      <w:strike w:val="0"/>
      <w:color w:val="71748C"/>
      <w:sz w:val="16"/>
      <w:szCs w:val="16"/>
      <w:u w:val="none"/>
    </w:rPr>
  </w:style>
  <w:style w:type="paragraph" w:customStyle="1" w:styleId="Style20">
    <w:name w:val="Body text|4"/>
    <w:basedOn w:val="Normal"/>
    <w:link w:val="CharStyle21"/>
    <w:pPr>
      <w:widowControl w:val="0"/>
      <w:shd w:val="clear" w:color="auto" w:fill="FFFFFF"/>
      <w:spacing w:after="420" w:line="264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/Relationships>
</file>