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221615" distL="345440" distR="312420" simplePos="0" relativeHeight="125829378" behindDoc="0" locked="0" layoutInCell="1" allowOverlap="1">
            <wp:simplePos x="0" y="0"/>
            <wp:positionH relativeFrom="page">
              <wp:posOffset>918210</wp:posOffset>
            </wp:positionH>
            <wp:positionV relativeFrom="paragraph">
              <wp:posOffset>50800</wp:posOffset>
            </wp:positionV>
            <wp:extent cx="60960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960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75945" distB="0" distL="114300" distR="114300" simplePos="0" relativeHeight="125829379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626745</wp:posOffset>
                </wp:positionV>
                <wp:extent cx="1037590" cy="2540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7590" cy="254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4.100000000000001pt;margin-top:49.350000000000001pt;width:81.700000000000003pt;height:20.pt;z-index:-125829374;mso-wrap-distance-left:9.pt;mso-wrap-distance-top:45.3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6189980</wp:posOffset>
            </wp:positionH>
            <wp:positionV relativeFrom="paragraph">
              <wp:posOffset>63500</wp:posOffset>
            </wp:positionV>
            <wp:extent cx="841375" cy="82931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41375" cy="8293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1720" w:right="0" w:firstLine="0"/>
        <w:jc w:val="left"/>
      </w:pPr>
      <w:r>
        <w:rPr>
          <w:b/>
          <w:bCs/>
          <w:color w:val="73768F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1000" w:firstLine="780"/>
        <w:jc w:val="left"/>
        <w:rPr>
          <w:sz w:val="20"/>
          <w:szCs w:val="20"/>
        </w:rPr>
      </w:pPr>
      <w:r>
        <w:rPr>
          <w:color w:val="73768F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Av. Onça Pintada, N° </w:t>
      </w:r>
      <w:r>
        <w:rPr>
          <w:color w:val="B1838D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: </w:t>
      </w:r>
      <w:r>
        <w:rPr>
          <w:color w:val="73768F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304 - Bairro Galo da Serra Presidente Figueiredo - Amazonas - Brasil - Cep: 69.735-000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28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76" w:lineRule="auto"/>
        <w:ind w:left="0" w:right="28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PRESIDENTE FIGUEIREDO, 21 janeiro DE 2025- REFERENTE AO MÊS DE</w:t>
        <w:br/>
        <w:t>DEZEMBRO DE 2024 E INICIO DE GESTÃO 2025/2028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28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DE REUNIÃO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2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vinte e um dias do mês de janeiro de dois mil e vinte e cinco, às dez horas, iniciou-se</w:t>
        <w:br/>
        <w:t>a reunião do Conselho Deliberativo, a partir da convocação do senhor Marcos Leandro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</w:pPr>
      <w:r>
        <w:drawing>
          <wp:anchor distT="0" distB="0" distL="63500" distR="63500" simplePos="0" relativeHeight="125829382" behindDoc="0" locked="0" layoutInCell="1" allowOverlap="1">
            <wp:simplePos x="0" y="0"/>
            <wp:positionH relativeFrom="page">
              <wp:posOffset>342265</wp:posOffset>
            </wp:positionH>
            <wp:positionV relativeFrom="paragraph">
              <wp:posOffset>228600</wp:posOffset>
            </wp:positionV>
            <wp:extent cx="267970" cy="26797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6797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Teixeira Bastos, Presidente do Conselho Deliberativo. A reunião se iniciou com a leitura da Ata da reunião anterior com o comparecimento dos seguintes conselheiros: Eliane Neves Falcão, Representante do Poder Legislativo, Márcio Luiz Teixeira Bastos, Representante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540" w:right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dos Servidores Ativos e Joailson Rodrigues de Souza, Representante dos Inativos e Pensionistas e os Diretores do SISPREV, senhora Suzana Farias de Araújo e senhor Josuel Raimundo de Araújo. A senhora Suzana Farias de Araújo, Diretora Presidente do SISPREV, iniciou a reunião agradecendo o convite para participar da reunião, apresentou o novo Diretor Administrativo Financeiro, Josuel Raimundo de Araújo. Dando sequência a presidente apresentou planilha com a composição do saldo bancário, acrescentou que os atos do SISPREV, estarão sendo divulgados nos grupos de WhatsApp, portal da transparência e nas redes sociais: Facebook e Instagram, solicitou a todos que acompanhem e sejam multiplicadores das informações, em especial o saldo financeiro do Instituto .0 Saldo Financeiro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mês de dezembro de 2024, no total de R$ 190.810.473,61 (Cento e noventa milhões oitocentos e dez mil quatrocentos e setenta e três reais e sessenta e um centavos), que os rendimentos das aplicações financeiras do mês de dezembro foi de R$ 1.075.343,88 (Um milhão, setenta e cinco mil, trezentos e quarenta e três reais e oitenta e oito centavos),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bem como o valor bruto da Folha de Pagamento foi de R$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929.598,31(Novecentos e vinte e nove mil quinhentos e noventa e oito reais 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540" w:right="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trinta e um centavos) e do 13° de R$ 839.048,77 (Oitocentos e trinta e nove mil quarenta e oito reais e setenta e sete centavos). Na oportunidade, a mesma fez uma breve apresentação do valor total da FOPAG do ano de 2024, totalizando em R$ 11.167.670,54 (Onze milhões cento e sessenta e sete mil seiscentos e setenta reais e cinquenta e quatro centavos), os rendimentos ao longo do ano de 2024, foi de R$ 22.031.779,35 (Vinte e dois milhões trinta e um mil setecentos e setenta e nove reais e trinta e cinco centavos), dessa forma, o SISPREV, conseguiu pagar as Folhas de Pagamentos do período de 2024, somente com juros das aplicações, ficando ainda o saldo positivo para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260" w:right="0" w:firstLine="320"/>
        <w:jc w:val="left"/>
        <w:rPr>
          <w:sz w:val="19"/>
          <w:szCs w:val="19"/>
        </w:rPr>
      </w:pP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6836410</wp:posOffset>
            </wp:positionH>
            <wp:positionV relativeFrom="paragraph">
              <wp:posOffset>88900</wp:posOffset>
            </wp:positionV>
            <wp:extent cx="640080" cy="780415"/>
            <wp:wrapTight wrapText="bothSides">
              <wp:wrapPolygon>
                <wp:start x="0" y="0"/>
                <wp:lineTo x="19054" y="0"/>
                <wp:lineTo x="19054" y="6505"/>
                <wp:lineTo x="21600" y="6505"/>
                <wp:lineTo x="21600" y="21600"/>
                <wp:lineTo x="7637" y="21600"/>
                <wp:lineTo x="7637" y="17495"/>
                <wp:lineTo x="0" y="17495"/>
                <wp:lineTo x="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4008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559435</wp:posOffset>
            </wp:positionH>
            <wp:positionV relativeFrom="paragraph">
              <wp:posOffset>368300</wp:posOffset>
            </wp:positionV>
            <wp:extent cx="481330" cy="658495"/>
            <wp:wrapTight wrapText="right">
              <wp:wrapPolygon>
                <wp:start x="0" y="0"/>
                <wp:lineTo x="5323" y="0"/>
                <wp:lineTo x="5323" y="750"/>
                <wp:lineTo x="21600" y="750"/>
                <wp:lineTo x="21600" y="21600"/>
                <wp:lineTo x="0" y="21600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8133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1816735</wp:posOffset>
            </wp:positionH>
            <wp:positionV relativeFrom="paragraph">
              <wp:posOffset>647700</wp:posOffset>
            </wp:positionV>
            <wp:extent cx="384175" cy="38989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417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acrescentar ao ativo financeiro do SISPREV, o valor de R$ 10.864.108,81 (Dez ^milhões oitocentos e sessenta e quatro mil cento e oito reais e oitenta e um </w:t>
      </w:r>
      <w:r>
        <w:rPr>
          <w:i/>
          <w:iCs/>
          <w:color w:val="73768F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"Reunir-se é um começo, permanecer juntos é um progresso, e trabalhar juntos é sucesso."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3</w:t>
      </w:r>
      <w:r>
        <w:br w:type="page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20" w:line="211" w:lineRule="auto"/>
        <w:ind w:left="0" w:right="0" w:firstLine="2500"/>
        <w:jc w:val="lef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2680970</wp:posOffset>
                </wp:positionH>
                <wp:positionV relativeFrom="paragraph">
                  <wp:posOffset>304800</wp:posOffset>
                </wp:positionV>
                <wp:extent cx="2231390" cy="18542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1390" cy="1854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 Seguradora do Servidor Público Municipal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11.09999999999999pt;margin-top:24.pt;width:175.69999999999999pt;height:14.6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 Seguradora do Servidor Público Municipal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2904490</wp:posOffset>
                </wp:positionH>
                <wp:positionV relativeFrom="paragraph">
                  <wp:posOffset>431800</wp:posOffset>
                </wp:positionV>
                <wp:extent cx="1774190" cy="20828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4190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73768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05.573.777/0001-69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28.69999999999999pt;margin-top:34.pt;width:139.69999999999999pt;height:16.3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73768F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05.573.777/0001-69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90" behindDoc="0" locked="0" layoutInCell="1" allowOverlap="1">
            <wp:simplePos x="0" y="0"/>
            <wp:positionH relativeFrom="page">
              <wp:posOffset>6203315</wp:posOffset>
            </wp:positionH>
            <wp:positionV relativeFrom="paragraph">
              <wp:posOffset>50800</wp:posOffset>
            </wp:positionV>
            <wp:extent cx="829310" cy="816610"/>
            <wp:wrapSquare wrapText="lef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829310" cy="81661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3" w:name="bookmark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S'</w:t>
      </w:r>
      <w:r>
        <w:rPr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stema de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Previdência dos Servidores Públicos do Município de Presidente Figueiredo</w:t>
      </w:r>
      <w:bookmarkEnd w:id="3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160" w:right="0" w:firstLine="0"/>
        <w:jc w:val="center"/>
        <w:rPr>
          <w:sz w:val="20"/>
          <w:szCs w:val="20"/>
        </w:rPr>
      </w:pPr>
      <w:r>
        <w:drawing>
          <wp:anchor distT="0" distB="0" distL="114300" distR="114300" simplePos="0" relativeHeight="125829391" behindDoc="0" locked="0" layoutInCell="1" allowOverlap="1">
            <wp:simplePos x="0" y="0"/>
            <wp:positionH relativeFrom="page">
              <wp:posOffset>719455</wp:posOffset>
            </wp:positionH>
            <wp:positionV relativeFrom="paragraph">
              <wp:posOffset>50800</wp:posOffset>
            </wp:positionV>
            <wp:extent cx="999490" cy="14605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9949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73768F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 : 304 - Bairro Galo da Serra</w:t>
        <w:br/>
        <w:t>Presidente Figueiredo - Amazonas - Brasil - Cep: 69.735-000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centavos).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Presidente comunicou que a Prefeitura Municipal de Presidente Figueiredo, atrasou os repasses previdenciários do servido, referente aos meses de agosto, setembro e outubro e somente em novembro de 2024, foram pagos, sem juros e devido essa pendência fica impossibilitado a regularização do CRP, até que seja realizado a quitação dos juros, multa e correção monetária. Comunicou ainda que a Prefeitura Municipal de Presidente Figueiredo não repassou a parte patronal do mês de dezembro e nem pôde entrar no parcelamento, realizado em 30/12/2024, pois estava na competência de dezembro/2024. A Diretora Presidente informou que estão aguardando a retificação dos DIPR'S do ano de 2024, quitando os juros, e os lançamentos que estão pendentes , referente as informações previdenciárias do referido mês (dezembro), para que o SISPREV, possa dar continuidade na regularização e emissão do Certificado de Regularidade Previdenciária - CRP, além dessa pendencia tem também o Contrato com a ™ DATAPREV, que trata da Compensação Previdenciária -COMPREV, temos vários benefícios concedidos, que constam Certidão por Tempo de Contribuição -CTC, que ainda não foram feito a compensação, nesse caso o SISPREV, está sendo prejudicado, pois os valores que constam no INSS, ainda não foram repassados pelo INSS ao SISPREV, fato que ocorre somente após a contratação da DATAPREV, já verificamos no sistema e o Processo está pendente, pois no envio dos documentos não seguiu o Termo de Referência, documento obrigatório para realização do Contrato, creio que teremos que reiniciar todo o processo, devido ser nova gestão e novos gestores. Dando continuidade, informou que vai encaminhar ao Poder Executivo projeto de Lei, para aumento da taxa de administração de 2% para 3%, para uma melhor manutenção do SISPREV. O Prédio precisa de reformas, principalmente na parte elétrica, as lâmpadas estão quase todas sem funcionar, ambiente interno escuro, prejudicando a visão dos servidores no exercício dos seus trabalhos administrativos, o cabeamento para rede lógica, e assim possibilitando o uso de mais pontos a serem usados, hoje estão sendo conectados com extensão, o que pode ser prejudicial, devido à sobrecarga em apenas uma tomada, Informou que vai iniciar o processo para a compra de um veículo próprio do SISPREV, nos anos anteriores, foi pago o valor de R$ 264.000,00 (Duzentos e sessenta e quatro mil reais), somente de aluguel de veículo, a gestora anterior nos informou que tentaram fazer aquisição do veículo, porém, uma Licitação foi fracassada e outra a empresa que ganhou a licitação não cumpriu com a entrega do veículo, inclusive nos apresentou os processo das licitações; Apresentou os processos em andamentos: Contratação de empresa para aquisição de veículo; Contratação de Empresa para Assessoria Jurídica; Contratação de Empresa para Assessoria Financeira de modo geral; Contratação de Empresa para serviço de assessoramento e acompanhamento para envio dos tributos federais junto a Receita Federal do Brasil; Contratação de Empresa para acompanhamento e assessoramento do </w:t>
      </w:r>
      <w:r>
        <w:rPr>
          <w:color w:val="9A98E1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 xml:space="preserve">(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COMPREV. Sugeriu ainda a verificação da possibilidade de ter no Estudo Atuarial 2024/2025, a opção de sugestão de 2 (duas), alíquotas sendo uma fixa e a outra progressiva. Informou ainda que os repasses da Prefeitura, está pendente o mês de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10052" w:val="left"/>
        </w:tabs>
        <w:bidi w:val="0"/>
        <w:spacing w:before="0" w:after="12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'Reunir-se é um começo, permanecer juntos é um progresso, e trabalhar juntos é sucesso."</w:t>
        <w:tab/>
      </w:r>
      <w:r>
        <w:rPr>
          <w:color w:val="758CD7"/>
          <w:spacing w:val="0"/>
          <w:w w:val="100"/>
          <w:position w:val="0"/>
          <w:shd w:val="clear" w:color="auto" w:fill="auto"/>
          <w:lang w:val="pt-BR" w:eastAsia="pt-BR" w:bidi="pt-BR"/>
        </w:rPr>
        <w:t>L&gt;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9007" w:val="left"/>
        </w:tabs>
        <w:bidi w:val="0"/>
        <w:spacing w:before="0" w:after="120" w:line="240" w:lineRule="auto"/>
        <w:ind w:left="3600" w:right="0" w:firstLine="0"/>
        <w:jc w:val="both"/>
      </w:pPr>
      <w:r>
        <w:rPr>
          <w:i w:val="0"/>
          <w:iCs w:val="0"/>
          <w:color w:val="9A98E1"/>
          <w:spacing w:val="0"/>
          <w:w w:val="100"/>
          <w:position w:val="0"/>
          <w:shd w:val="clear" w:color="auto" w:fill="auto"/>
          <w:lang w:val="pt-BR" w:eastAsia="pt-BR" w:bidi="pt-BR"/>
        </w:rPr>
        <w:t>/O</w:t>
        <w:tab/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3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drawing>
          <wp:anchor distT="66040" distB="5299075" distL="342900" distR="5817870" simplePos="0" relativeHeight="125829392" behindDoc="0" locked="0" layoutInCell="1" allowOverlap="1">
            <wp:simplePos x="0" y="0"/>
            <wp:positionH relativeFrom="page">
              <wp:posOffset>640715</wp:posOffset>
            </wp:positionH>
            <wp:positionV relativeFrom="margin">
              <wp:posOffset>61595</wp:posOffset>
            </wp:positionV>
            <wp:extent cx="609600" cy="60325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60960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42620" distB="5079365" distL="114300" distR="5614035" simplePos="0" relativeHeight="125829393" behindDoc="0" locked="0" layoutInCell="1" allowOverlap="1">
                <wp:simplePos x="0" y="0"/>
                <wp:positionH relativeFrom="page">
                  <wp:posOffset>412115</wp:posOffset>
                </wp:positionH>
                <wp:positionV relativeFrom="margin">
                  <wp:posOffset>638175</wp:posOffset>
                </wp:positionV>
                <wp:extent cx="1042670" cy="24892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48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SfSPREV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2.450000000000003pt;margin-top:50.25pt;width:82.099999999999994pt;height:19.600000000000001pt;z-index:-125829360;mso-wrap-distance-left:9.pt;mso-wrap-distance-top:50.600000000000001pt;mso-wrap-distance-right:442.05000000000001pt;mso-wrap-distance-bottom:399.9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SfSPREV</w:t>
                      </w:r>
                      <w:bookmarkEnd w:id="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5022215" distL="1323340" distR="1645920" simplePos="0" relativeHeight="125829395" behindDoc="0" locked="0" layoutInCell="1" allowOverlap="1">
                <wp:simplePos x="0" y="0"/>
                <wp:positionH relativeFrom="page">
                  <wp:posOffset>1621155</wp:posOffset>
                </wp:positionH>
                <wp:positionV relativeFrom="margin">
                  <wp:posOffset>-4445</wp:posOffset>
                </wp:positionV>
                <wp:extent cx="3801745" cy="9486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01745" cy="948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Sistema de Previdência dos Servidores Públicos do</w:t>
                            </w:r>
                            <w:bookmarkEnd w:id="1"/>
                          </w:p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680" w:right="0" w:firstLine="20"/>
                              <w:jc w:val="left"/>
                            </w:pPr>
                            <w:bookmarkStart w:id="2" w:name="bookmark2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Município de Presidente Figueiredo</w:t>
                            </w:r>
                            <w:bookmarkEnd w:id="2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 Seguradora do Servidor Público Municipal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73768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05.573.777/0001-69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80" w:right="0" w:firstLine="2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3768F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Av. Onça Pintada, N°.: 304 - Bairro Galo da Serra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3768F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Presidente Figueiredo - Amazonas - Brasil - Cep: 69.735-000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27.65000000000001pt;margin-top:-0.34999999999999998pt;width:299.35000000000002pt;height:74.700000000000003pt;z-index:-125829358;mso-wrap-distance-left:104.2pt;mso-wrap-distance-right:129.59999999999999pt;mso-wrap-distance-bottom:395.4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Sistema de Previdência dos Servidores Públicos do</w:t>
                      </w:r>
                      <w:bookmarkEnd w:id="1"/>
                    </w:p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680" w:right="0" w:firstLine="20"/>
                        <w:jc w:val="left"/>
                      </w:pPr>
                      <w:bookmarkStart w:id="2" w:name="bookmark2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Município de Presidente Figueiredo</w:t>
                      </w:r>
                      <w:bookmarkEnd w:id="2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 Seguradora do Servidor Público Municipal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8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73768F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05.573.777/0001-69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680" w:right="0" w:firstLine="2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73768F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Av. Onça Pintada, N°.: 304 - Bairro Galo da Serra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73768F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Presidente Figueiredo - Amazonas - Brasil - Cep: 69.735-000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73025" distB="5072380" distL="5616575" distR="313055" simplePos="0" relativeHeight="125829397" behindDoc="0" locked="0" layoutInCell="1" allowOverlap="1">
            <wp:simplePos x="0" y="0"/>
            <wp:positionH relativeFrom="page">
              <wp:posOffset>5914390</wp:posOffset>
            </wp:positionH>
            <wp:positionV relativeFrom="margin">
              <wp:posOffset>68580</wp:posOffset>
            </wp:positionV>
            <wp:extent cx="841375" cy="82296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841375" cy="8229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17600" distB="2944495" distL="125730" distR="454660" simplePos="0" relativeHeight="125829398" behindDoc="0" locked="0" layoutInCell="1" allowOverlap="1">
                <wp:simplePos x="0" y="0"/>
                <wp:positionH relativeFrom="page">
                  <wp:posOffset>423545</wp:posOffset>
                </wp:positionH>
                <wp:positionV relativeFrom="margin">
                  <wp:posOffset>1113155</wp:posOffset>
                </wp:positionV>
                <wp:extent cx="6190615" cy="190881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90615" cy="1908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dezembro, referente a parte patronal e os juros da parte servidor, devido atraso de mais de 80 (oitenta) dias; em relação aos repasses previdenciários da Câmara Municipal de Presidente Figueiredo, está dias. E por não ter nada mais para deliberar, passou a palavra ao Senhor Marcos Leandro Teixeira Bastos, Presidente do Conselho Deliberativo, que se dirigiu aos Conselheiros,^perguntando se gostariam de acrescentar algo mais, e não havendo mais n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ada ycç/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star, deu por encerrada a reunião. Eu, Marcos Leandro Teixeira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929" w:val="left"/>
                              </w:tabs>
                              <w:bidi w:val="0"/>
                              <w:spacing w:before="0" w:after="0" w:line="240" w:lineRule="auto"/>
                              <w:ind w:left="186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580" w:val="left"/>
                                <w:tab w:pos="4446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Bastos,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designado como Secretário do Conselho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Deliberativo,Tavrada a presente ata, que logo lida e aprovada, será assinada por mim e pelos demais.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3.350000000000001pt;margin-top:87.650000000000006pt;width:487.44999999999999pt;height:150.30000000000001pt;z-index:-125829355;mso-wrap-distance-left:9.9000000000000004pt;mso-wrap-distance-top:88.pt;mso-wrap-distance-right:35.799999999999997pt;mso-wrap-distance-bottom:231.8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dezembro, referente a parte patronal e os juros da parte servidor, devido atraso de mais de 80 (oitenta) dias; em relação aos repasses previdenciários da Câmara Municipal de Presidente Figueiredo, está dias. E por não ter nada mais para deliberar, passou a palavra ao Senhor Marcos Leandro Teixeira Bastos, Presidente do Conselho Deliberativo, que se dirigiu aos Conselheiros,^perguntando se gostariam de acrescentar algo mais, e não havendo mais n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ada ycç/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star, deu por encerrada a reunião. Eu, Marcos Leandro Teixeira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929" w:val="left"/>
                        </w:tabs>
                        <w:bidi w:val="0"/>
                        <w:spacing w:before="0" w:after="0" w:line="240" w:lineRule="auto"/>
                        <w:ind w:left="186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2"/>
                          <w:szCs w:val="22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580" w:val="left"/>
                          <w:tab w:pos="4446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Bastos, 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designado como Secretário do Conselho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Deliberativo,Tavrada a presente ata, que logo lida e aprovada, será assinada por mim e pelos demais.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01695" distB="2366010" distL="137160" distR="3413125" simplePos="0" relativeHeight="125829400" behindDoc="0" locked="0" layoutInCell="1" allowOverlap="1">
                <wp:simplePos x="0" y="0"/>
                <wp:positionH relativeFrom="page">
                  <wp:posOffset>434975</wp:posOffset>
                </wp:positionH>
                <wp:positionV relativeFrom="margin">
                  <wp:posOffset>3397250</wp:posOffset>
                </wp:positionV>
                <wp:extent cx="3220720" cy="20320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2072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MEMBROS DO CONSELHO DELIBERATIVO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4.25pt;margin-top:267.5pt;width:253.59999999999999pt;height:16.pt;z-index:-125829353;mso-wrap-distance-left:10.800000000000001pt;mso-wrap-distance-top:267.85000000000002pt;mso-wrap-distance-right:268.75pt;mso-wrap-distance-bottom:186.3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pt-BR" w:eastAsia="pt-BR" w:bidi="pt-BR"/>
                        </w:rPr>
                        <w:t>MEMBROS DO CONSELHO DELIBERATIVO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3664585" distB="1350645" distL="498475" distR="5246370" simplePos="0" relativeHeight="125829402" behindDoc="0" locked="0" layoutInCell="1" allowOverlap="1">
            <wp:simplePos x="0" y="0"/>
            <wp:positionH relativeFrom="page">
              <wp:posOffset>796290</wp:posOffset>
            </wp:positionH>
            <wp:positionV relativeFrom="margin">
              <wp:posOffset>3660140</wp:posOffset>
            </wp:positionV>
            <wp:extent cx="1024255" cy="95694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024255" cy="9569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430530</wp:posOffset>
                </wp:positionH>
                <wp:positionV relativeFrom="margin">
                  <wp:posOffset>4254500</wp:posOffset>
                </wp:positionV>
                <wp:extent cx="441325" cy="45021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325" cy="450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Marco Presid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3.899999999999999pt;margin-top:335.pt;width:34.75pt;height:35.450000000000003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Marco Presid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256405" distB="1264285" distL="765810" distR="4171950" simplePos="0" relativeHeight="125829403" behindDoc="0" locked="0" layoutInCell="1" allowOverlap="1">
                <wp:simplePos x="0" y="0"/>
                <wp:positionH relativeFrom="page">
                  <wp:posOffset>1063625</wp:posOffset>
                </wp:positionH>
                <wp:positionV relativeFrom="margin">
                  <wp:posOffset>4251960</wp:posOffset>
                </wp:positionV>
                <wp:extent cx="1833245" cy="45021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3245" cy="450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7" w:lineRule="auto"/>
                              <w:ind w:left="0" w:right="0" w:firstLine="9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eixeira Bastos e do Conselho Deliberativo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83.75pt;margin-top:334.80000000000001pt;width:144.34999999999999pt;height:35.450000000000003pt;z-index:-125829350;mso-wrap-distance-left:60.299999999999997pt;mso-wrap-distance-top:335.14999999999998pt;mso-wrap-distance-right:328.5pt;mso-wrap-distance-bottom:99.54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7" w:lineRule="auto"/>
                        <w:ind w:left="0" w:right="0" w:firstLine="9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eixeira Bastos e do Conselho Deliberativo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961765" distB="1314450" distL="3147695" distR="114300" simplePos="0" relativeHeight="125829405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margin">
                  <wp:posOffset>3957320</wp:posOffset>
                </wp:positionV>
                <wp:extent cx="3509010" cy="6946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9010" cy="694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'a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mallCap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•'V)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cv_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Cpailson Rodrigues de Souza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dos Inativos e Pensionistas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1.30000000000001pt;margin-top:311.60000000000002pt;width:276.30000000000001pt;height:54.700000000000003pt;z-index:-125829348;mso-wrap-distance-left:247.84999999999999pt;mso-wrap-distance-top:311.94999999999999pt;mso-wrap-distance-right:9.pt;mso-wrap-distance-bottom:103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'a</w:t>
                      </w:r>
                      <w:r>
                        <w:rPr>
                          <w:rFonts w:ascii="Times New Roman" w:eastAsia="Times New Roman" w:hAnsi="Times New Roman" w:cs="Times New Roman"/>
                          <w:smallCaps w:val="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•'V)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cv_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Cpailson Rodrigues de Souza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dos Inativos e Pensionistas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5090795" distB="495935" distL="356870" distR="5899785" simplePos="0" relativeHeight="125829407" behindDoc="0" locked="0" layoutInCell="1" allowOverlap="1">
            <wp:simplePos x="0" y="0"/>
            <wp:positionH relativeFrom="page">
              <wp:posOffset>654685</wp:posOffset>
            </wp:positionH>
            <wp:positionV relativeFrom="margin">
              <wp:posOffset>5086350</wp:posOffset>
            </wp:positionV>
            <wp:extent cx="511810" cy="384175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1181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303520" distB="228600" distL="130175" distR="4217670" simplePos="0" relativeHeight="125829408" behindDoc="0" locked="0" layoutInCell="1" allowOverlap="1">
                <wp:simplePos x="0" y="0"/>
                <wp:positionH relativeFrom="page">
                  <wp:posOffset>427990</wp:posOffset>
                </wp:positionH>
                <wp:positionV relativeFrom="margin">
                  <wp:posOffset>5299075</wp:posOffset>
                </wp:positionV>
                <wp:extent cx="2423160" cy="43878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316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1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 Falcão kepresentànte do Poder Legislativo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3.700000000000003pt;margin-top:417.25pt;width:190.80000000000001pt;height:34.549999999999997pt;z-index:-125829345;mso-wrap-distance-left:10.25pt;mso-wrap-distance-top:417.60000000000002pt;mso-wrap-distance-right:332.10000000000002pt;mso-wrap-distance-bottom:18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1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 Falcão kepresentànte do Poder Legislativo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66690" distB="228600" distL="3260090" distR="1019175" simplePos="0" relativeHeight="125829410" behindDoc="0" locked="0" layoutInCell="1" allowOverlap="1">
                <wp:simplePos x="0" y="0"/>
                <wp:positionH relativeFrom="page">
                  <wp:posOffset>3557905</wp:posOffset>
                </wp:positionH>
                <wp:positionV relativeFrom="margin">
                  <wp:posOffset>5262245</wp:posOffset>
                </wp:positionV>
                <wp:extent cx="2491740" cy="47561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1740" cy="475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Márcio Luiz Teixeira Bastos Representante dos Servidores Ativos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80.14999999999998pt;margin-top:414.35000000000002pt;width:196.19999999999999pt;height:37.450000000000003pt;z-index:-125829343;mso-wrap-distance-left:256.69999999999999pt;mso-wrap-distance-top:414.69999999999999pt;mso-wrap-distance-right:80.25pt;mso-wrap-distance-bottom:18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Márcio Luiz Teixeira Bastos Representante dos Servidores Ativos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429895</wp:posOffset>
                </wp:positionH>
                <wp:positionV relativeFrom="margin">
                  <wp:posOffset>5911850</wp:posOffset>
                </wp:positionV>
                <wp:extent cx="1149985" cy="20320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98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CONVIDADOS: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3.850000000000001pt;margin-top:465.5pt;width:90.549999999999997pt;height:16.pt;z-index:-12582934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pt-BR" w:eastAsia="pt-BR" w:bidi="pt-BR"/>
                        </w:rPr>
                        <w:t>CONVIDADOS: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0" distR="0" simplePos="0" relativeHeight="125829414" behindDoc="0" locked="0" layoutInCell="1" allowOverlap="1">
            <wp:simplePos x="0" y="0"/>
            <wp:positionH relativeFrom="page">
              <wp:posOffset>1058545</wp:posOffset>
            </wp:positionH>
            <wp:positionV relativeFrom="margin">
              <wp:posOffset>6393815</wp:posOffset>
            </wp:positionV>
            <wp:extent cx="433070" cy="59753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43307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Suzana de Araújo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Diretora Pré^idente do SISPREV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840" w:right="0" w:firstLine="0"/>
        <w:jc w:val="left"/>
      </w:pPr>
      <w:r>
        <w:drawing>
          <wp:anchor distT="0" distB="0" distL="114300" distR="114300" simplePos="0" relativeHeight="125829415" behindDoc="0" locked="0" layoutInCell="1" allowOverlap="1">
            <wp:simplePos x="0" y="0"/>
            <wp:positionH relativeFrom="page">
              <wp:posOffset>3559810</wp:posOffset>
            </wp:positionH>
            <wp:positionV relativeFrom="margin">
              <wp:posOffset>5909310</wp:posOffset>
            </wp:positionV>
            <wp:extent cx="2218690" cy="1548130"/>
            <wp:wrapSquare wrapText="left"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218690" cy="15481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"Reunir-se é um começo, permanecer juntos é um progresso, e trabalhar juntos é sucesso."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842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3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18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DECLARAÇÃO (inciso II do artigo 77 PT 1467/2022)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173" w:val="left"/>
        </w:tabs>
        <w:bidi w:val="0"/>
        <w:spacing w:before="0" w:after="0" w:line="518" w:lineRule="auto"/>
        <w:ind w:left="18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Eu</w:t>
        <w:tab/>
      </w:r>
      <w:r>
        <w:rPr>
          <w:smallCaps/>
          <w:color w:val="758CD7"/>
          <w:spacing w:val="0"/>
          <w:w w:val="100"/>
          <w:position w:val="0"/>
          <w:shd w:val="clear" w:color="auto" w:fill="auto"/>
          <w:lang w:val="pt-BR" w:eastAsia="pt-BR" w:bidi="pt-BR"/>
        </w:rPr>
        <w:t>/tKCAü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616" w:val="left"/>
          <w:tab w:pos="9112" w:val="left"/>
        </w:tabs>
        <w:bidi w:val="0"/>
        <w:spacing w:before="0" w:after="0" w:line="518" w:lineRule="auto"/>
        <w:ind w:left="6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brasileiro(a), ocupante do cargo</w:t>
        <w:tab/>
      </w:r>
      <w:r>
        <w:rPr>
          <w:i/>
          <w:iCs/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i </w:t>
      </w:r>
      <w:r>
        <w:rPr>
          <w:i/>
          <w:iCs/>
          <w:smallCaps/>
          <w:color w:val="758CD7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kj</w:t>
      </w:r>
      <w:r>
        <w:rPr>
          <w:i/>
          <w:iCs/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Fvrt m á</w:t>
      </w:r>
      <w:r>
        <w:rPr>
          <w:i/>
          <w:iCs/>
          <w:color w:val="758CD7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226" w:val="left"/>
          <w:tab w:pos="5275" w:val="left"/>
          <w:tab w:pos="7556" w:val="left"/>
        </w:tabs>
        <w:bidi w:val="0"/>
        <w:spacing w:before="0" w:after="0" w:line="518" w:lineRule="auto"/>
        <w:ind w:left="6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 da identidade n°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1</w:t>
      </w:r>
      <w:r>
        <w:rPr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1</w:t>
        <w:tab/>
        <w:t>4 % 5</w:t>
        <w:tab/>
        <w:t>~</w:t>
      </w:r>
      <w:r>
        <w:rPr>
          <w:color w:val="758CD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°</w:t>
        <w:tab/>
      </w:r>
      <w:r>
        <w:rPr>
          <w:i/>
          <w:iCs/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86} O Z-</w:t>
      </w:r>
      <w:r>
        <w:rPr>
          <w:i/>
          <w:iCs/>
          <w:color w:val="758CD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tf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275" w:val="left"/>
        </w:tabs>
        <w:bidi w:val="0"/>
        <w:spacing w:before="0" w:after="0" w:line="518" w:lineRule="auto"/>
        <w:ind w:left="6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residente e domiciliado </w:t>
      </w:r>
      <w:r>
        <w:rPr>
          <w:i/>
          <w:iCs/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í&amp;J</w:t>
        <w:tab/>
        <w:t>za u pzo -</w:t>
      </w:r>
      <w:r>
        <w:rPr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Q ^-O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9112" w:val="left"/>
        </w:tabs>
        <w:bidi w:val="0"/>
        <w:spacing w:before="0" w:after="0" w:line="518" w:lineRule="auto"/>
        <w:ind w:left="740" w:right="0" w:firstLine="0"/>
        <w:jc w:val="both"/>
      </w:pPr>
      <w:r>
        <w:rPr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pn s^-rtCA •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518" w:lineRule="auto"/>
        <w:ind w:left="620" w:right="86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designado para exercer a função de </w:t>
      </w:r>
      <w:r>
        <w:rPr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iw </w:t>
      </w:r>
      <w:r>
        <w:rPr>
          <w:smallCaps/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^ÍZa?</w:t>
      </w:r>
      <w:r>
        <w:rPr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p &lt;? </w:t>
      </w:r>
      <w:r>
        <w:rPr>
          <w:i/>
          <w:iCs/>
          <w:smallCaps/>
          <w:color w:val="758CD7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Cqáj</w:t>
      </w:r>
      <w:r>
        <w:rPr>
          <w:smallCaps/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u</w:t>
      </w:r>
      <w:r>
        <w:rPr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S64</w:t>
      </w:r>
      <w:r>
        <w:rPr>
          <w:color w:val="758CD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£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junto à unidade gestora do Regime Próprio de Previdência Social do Município de Presidente Figueiredo, SISPREV, declaro para os devidos fins da prova prevista no art. 8°-B da Lei n° 9.717, de 27 de novembro de 1998, e sob as penas da lei, que não sofri condenação criminal transitada em julgado, conforme certidões negativas de antecedentes criminais da Justiça Estadual e da Justiça Federal anexas, e que não incidi em alguma das demais situações de inelegibilidade previstas no inciso I do caput do 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Complementar n° 64, de 18 de maio de 1990.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952" w:val="left"/>
          <w:tab w:pos="6173" w:val="left"/>
          <w:tab w:pos="7595" w:val="left"/>
          <w:tab w:pos="9071" w:val="left"/>
        </w:tabs>
        <w:bidi w:val="0"/>
        <w:spacing w:before="0" w:after="0" w:line="240" w:lineRule="auto"/>
        <w:ind w:left="186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89" w:left="514" w:right="796" w:bottom="269" w:header="261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Figueiredo-AM,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</w:t>
        <w:tab/>
      </w:r>
      <w:r>
        <w:rPr>
          <w:color w:val="758CD7"/>
          <w:spacing w:val="0"/>
          <w:w w:val="100"/>
          <w:position w:val="0"/>
          <w:u w:val="single"/>
          <w:shd w:val="clear" w:color="auto" w:fill="auto"/>
          <w:vertAlign w:val="superscript"/>
          <w:lang w:val="pt-PT" w:eastAsia="pt-PT" w:bidi="pt-PT"/>
        </w:rPr>
        <w:t>L&gt; 1</w:t>
      </w:r>
      <w:r>
        <w:rPr>
          <w:color w:val="758CD7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L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08" w:left="0" w:right="0" w:bottom="1508" w:header="0" w:footer="3" w:gutter="0"/>
          <w:cols w:space="720"/>
          <w:noEndnote/>
          <w:rtlGutter w:val="0"/>
          <w:docGrid w:linePitch="360"/>
        </w:sectPr>
      </w:pPr>
    </w:p>
    <w:p>
      <w:pPr>
        <w:framePr w:w="4352" w:h="475" w:wrap="none" w:vAnchor="text" w:hAnchor="page" w:x="3440" w:y="21"/>
        <w:widowControl w:val="0"/>
      </w:pPr>
    </w:p>
    <w:p>
      <w:pPr>
        <w:pStyle w:val="Style6"/>
        <w:keepNext w:val="0"/>
        <w:keepLines w:val="0"/>
        <w:framePr w:w="4295" w:h="504" w:wrap="none" w:vAnchor="text" w:hAnchor="page" w:x="3468" w:y="195"/>
        <w:widowControl w:val="0"/>
        <w:shd w:val="clear" w:color="auto" w:fill="auto"/>
        <w:tabs>
          <w:tab w:pos="4295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sz w:val="22"/>
          <w:szCs w:val="22"/>
          <w:u w:val="single"/>
        </w:rPr>
        <w:t xml:space="preserve"> </w:t>
        <w:tab/>
      </w:r>
    </w:p>
    <w:p>
      <w:pPr>
        <w:pStyle w:val="Style6"/>
        <w:keepNext w:val="0"/>
        <w:keepLines w:val="0"/>
        <w:framePr w:w="4295" w:h="504" w:wrap="none" w:vAnchor="text" w:hAnchor="page" w:x="3468" w:y="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Assinatura legível</w:t>
      </w:r>
    </w:p>
    <w:p>
      <w:pPr>
        <w:widowControl w:val="0"/>
        <w:spacing w:after="69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08" w:left="992" w:right="622" w:bottom="150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6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B1838D"/>
      <w:sz w:val="30"/>
      <w:szCs w:val="30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/>
      <w:bCs/>
      <w:i/>
      <w:iCs/>
      <w:smallCaps w:val="0"/>
      <w:strike w:val="0"/>
      <w:color w:val="73768F"/>
      <w:sz w:val="16"/>
      <w:szCs w:val="16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/>
      <w:iCs/>
      <w:smallCaps w:val="0"/>
      <w:strike w:val="0"/>
      <w:color w:val="B1838D"/>
      <w:sz w:val="30"/>
      <w:szCs w:val="30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 w:val="0"/>
      <w:bCs w:val="0"/>
      <w:i/>
      <w:iCs/>
      <w:smallCaps w:val="0"/>
      <w:strike w:val="0"/>
      <w:color w:val="758CD7"/>
      <w:sz w:val="26"/>
      <w:szCs w:val="26"/>
      <w:u w:val="non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|5_"/>
    <w:basedOn w:val="DefaultParagraphFont"/>
    <w:link w:val="Style19"/>
    <w:rPr>
      <w:b w:val="0"/>
      <w:bCs w:val="0"/>
      <w:i w:val="0"/>
      <w:iCs w:val="0"/>
      <w:smallCaps/>
      <w:strike w:val="0"/>
      <w:color w:val="758CD7"/>
      <w:sz w:val="44"/>
      <w:szCs w:val="44"/>
      <w:u w:val="none"/>
    </w:rPr>
  </w:style>
  <w:style w:type="character" w:customStyle="1" w:styleId="CharStyle23">
    <w:name w:val="Body text|4_"/>
    <w:basedOn w:val="DefaultParagraphFont"/>
    <w:link w:val="Style22"/>
    <w:rPr>
      <w:rFonts w:ascii="Arial" w:eastAsia="Arial" w:hAnsi="Arial" w:cs="Arial"/>
      <w:b w:val="0"/>
      <w:bCs w:val="0"/>
      <w:i/>
      <w:iCs/>
      <w:smallCaps w:val="0"/>
      <w:strike w:val="0"/>
      <w:color w:val="758CD7"/>
      <w:sz w:val="26"/>
      <w:szCs w:val="26"/>
      <w:u w:val="none"/>
    </w:rPr>
  </w:style>
  <w:style w:type="character" w:customStyle="1" w:styleId="CharStyle28">
    <w:name w:val="Body text|2_"/>
    <w:basedOn w:val="DefaultParagraphFont"/>
    <w:link w:val="Style27"/>
    <w:rPr>
      <w:rFonts w:ascii="Arial" w:eastAsia="Arial" w:hAnsi="Arial" w:cs="Arial"/>
      <w:b w:val="0"/>
      <w:bCs w:val="0"/>
      <w:i/>
      <w:iCs/>
      <w:smallCaps w:val="0"/>
      <w:strike w:val="0"/>
      <w:color w:val="73768F"/>
      <w:sz w:val="19"/>
      <w:szCs w:val="19"/>
      <w:u w:val="none"/>
    </w:rPr>
  </w:style>
  <w:style w:type="paragraph" w:customStyle="1" w:styleId="Style2">
    <w:name w:val="Body text|6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B1838D"/>
      <w:sz w:val="30"/>
      <w:szCs w:val="30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ind w:left="680"/>
    </w:pPr>
    <w:rPr>
      <w:rFonts w:ascii="Arial" w:eastAsia="Arial" w:hAnsi="Arial" w:cs="Arial"/>
      <w:b/>
      <w:bCs/>
      <w:i/>
      <w:iCs/>
      <w:smallCaps w:val="0"/>
      <w:strike w:val="0"/>
      <w:color w:val="73768F"/>
      <w:sz w:val="16"/>
      <w:szCs w:val="16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line="312" w:lineRule="auto"/>
      <w:ind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/>
      <w:iCs/>
      <w:smallCaps w:val="0"/>
      <w:strike w:val="0"/>
      <w:color w:val="B1838D"/>
      <w:sz w:val="30"/>
      <w:szCs w:val="3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60" w:line="214" w:lineRule="auto"/>
      <w:ind w:firstLine="1260"/>
      <w:outlineLvl w:val="1"/>
    </w:pPr>
    <w:rPr>
      <w:rFonts w:ascii="Arial" w:eastAsia="Arial" w:hAnsi="Arial" w:cs="Arial"/>
      <w:b w:val="0"/>
      <w:bCs w:val="0"/>
      <w:i/>
      <w:iCs/>
      <w:smallCaps w:val="0"/>
      <w:strike w:val="0"/>
      <w:color w:val="758CD7"/>
      <w:sz w:val="26"/>
      <w:szCs w:val="26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  <w:spacing w:line="31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Body text|5"/>
    <w:basedOn w:val="Normal"/>
    <w:link w:val="CharStyle20"/>
    <w:pPr>
      <w:widowControl w:val="0"/>
      <w:shd w:val="clear" w:color="auto" w:fill="FFFFFF"/>
      <w:jc w:val="right"/>
    </w:pPr>
    <w:rPr>
      <w:b w:val="0"/>
      <w:bCs w:val="0"/>
      <w:i w:val="0"/>
      <w:iCs w:val="0"/>
      <w:smallCaps/>
      <w:strike w:val="0"/>
      <w:color w:val="758CD7"/>
      <w:sz w:val="44"/>
      <w:szCs w:val="44"/>
      <w:u w:val="none"/>
    </w:rPr>
  </w:style>
  <w:style w:type="paragraph" w:customStyle="1" w:styleId="Style22">
    <w:name w:val="Body text|4"/>
    <w:basedOn w:val="Normal"/>
    <w:link w:val="CharStyle23"/>
    <w:pPr>
      <w:widowControl w:val="0"/>
      <w:shd w:val="clear" w:color="auto" w:fill="FFFFFF"/>
      <w:spacing w:line="228" w:lineRule="auto"/>
      <w:ind w:firstLine="390"/>
    </w:pPr>
    <w:rPr>
      <w:rFonts w:ascii="Arial" w:eastAsia="Arial" w:hAnsi="Arial" w:cs="Arial"/>
      <w:b w:val="0"/>
      <w:bCs w:val="0"/>
      <w:i/>
      <w:iCs/>
      <w:smallCaps w:val="0"/>
      <w:strike w:val="0"/>
      <w:color w:val="758CD7"/>
      <w:sz w:val="26"/>
      <w:szCs w:val="26"/>
      <w:u w:val="none"/>
    </w:rPr>
  </w:style>
  <w:style w:type="paragraph" w:customStyle="1" w:styleId="Style27">
    <w:name w:val="Body text|2"/>
    <w:basedOn w:val="Normal"/>
    <w:link w:val="CharStyle28"/>
    <w:pPr>
      <w:widowControl w:val="0"/>
      <w:shd w:val="clear" w:color="auto" w:fill="FFFFFF"/>
      <w:spacing w:after="130"/>
      <w:ind w:left="1480"/>
    </w:pPr>
    <w:rPr>
      <w:rFonts w:ascii="Arial" w:eastAsia="Arial" w:hAnsi="Arial" w:cs="Arial"/>
      <w:b w:val="0"/>
      <w:bCs w:val="0"/>
      <w:i/>
      <w:iCs/>
      <w:smallCaps w:val="0"/>
      <w:strike w:val="0"/>
      <w:color w:val="73768F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png"/><Relationship Id="rId30" Type="http://schemas.openxmlformats.org/officeDocument/2006/relationships/image" Target="media/image13.pn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/Relationships>
</file>