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3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291465</wp:posOffset>
                </wp:positionH>
                <wp:positionV relativeFrom="paragraph">
                  <wp:posOffset>0</wp:posOffset>
                </wp:positionV>
                <wp:extent cx="84709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03/02/2026, 08:30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2.949999999999999pt;margin-top:0;width:66.7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03/02/2026, 08:30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TERMO ADITIVO AO CONTRATO N". 002/2024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TERMO ADITIVO AO CONTRATO N°. 002/2024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12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FAZEM ENTRE SI A CÂMARA MUNICIPAL DE PAUINI E A EMPRESA C L SERVIÇOS EM TECNOLOGIA DA INFORMAÇÃO LTDA-ME.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46" w:val="left"/>
        </w:tabs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Câmara Municipal de Pauini, pessoa jurídica de direito público interno, inscrita no CNPJ/MF sob o n°. 01.561.555/0001-75, situada na Travessa A-2 S/N, Bairro Pantanal, doravante designado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representado pelo Sr. Presidente da Câmara Municipal de Pauini,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FRANCISCO NONATO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CPF: 322.304.272-53 e RG: 11140 PMAM/AM, domiciliado e residente neste Município-AM, de ora em diante designado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do outro lado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 L SERVIÇOS EM TECNOLOGIA DA INFORMAÇÃO LTDA-ME,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designada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estabelecida em Manaus, Estado do Amazonas, na Avenida Djalma Batista, n° 1719,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69.050- 010, inscrita no CNPJ/MF n°.</w:t>
        <w:tab/>
        <w:t>18.718.109/0001-24,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representada neste ato, por sua sócia-administradora,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LUCIMAR WINIARSKI BASSI,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portadora do RG n°. 3318642-1 SSP/PR e do CPF n°. 761.910.109-82, tendo em vista o que consta do Processo Administrativo e o despacho autorizativo exarado pelo Senhor Presidente da Câmara Municipal de Pauini, na presença das testemunhas adiante nominadas, é assinado 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SEGUNDO TERMO ADITIVO AO CONTRATO N°. 002/2024,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firmado entre as mesmas partes em 31 de janeiro de 2026, o qual tem por objeto a prestação de serviços contínuos pelo fornecimento de licença de uso de software (cessão de uso mensal) com serviços de conversão de base de dados, instalação e configuração e treinamento, incluindo suporte técnico e atualização das licenças, conforme conta no Contrato n° 002/2024, termo este que se regerá pelas normas da Lei n°. 14.133/2021 e pelas cláusulas e condições seguintes: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O presente termo aditivo tem como objeto a prorrogação do prazo de vigência do Contrato n. 002/2024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 (doze) meses, a contar de 30 (trinta) de janeiro de 2026, por se tratar de serviço contínuo, com fundamento na Cláusula Quarta do Termo de Contrato primitivo.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Em decorrência da prorrogação de vigência, fica a ser pago em 12 (doze) parcelas mensais, de R$ 2.437,80 (dois mil, quatrocentos e trinta e sete reais e oitenta centavos) e o valor global o montante de R$ 29.250,00 (Vinte e nove mil, duzentos e cinquenta reais).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Empenha-se, por força deste aditivo, no exercício financeiro de 2026 a importância de R$ 29.250,00 (Vinte e nove mil, duzentos e cinquenta reais), 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01.01 - Câmara Municipal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23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303530</wp:posOffset>
                </wp:positionH>
                <wp:positionV relativeFrom="paragraph">
                  <wp:posOffset>0</wp:posOffset>
                </wp:positionV>
                <wp:extent cx="838200" cy="1403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03/02/2026, 08:30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3.899999999999999pt;margin-top:0;width:66.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03/02/2026, 08:30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CÂMARA MUNICIPAL DE PAUINI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Projeto/Atividade: 2.001 - Manutenção e Funcionamento da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O presente termo aditivo decorre de autorização do Exmo.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FRANCISCO NONATO DA SILVA.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RATIFICAÇÃO DAS CLÁUSULAS:</w:t>
      </w:r>
      <w:bookmarkEnd w:id="5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Ficam ratificadas as demais cláusulas e condições estabelecidas no contrato inicial, firmado entre as partes.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para firmeza e validade do que foi pactuado, lavrou-se o presente termo aditivo em 03 (três) vias de igual teor e forma, para que surtam um só efeito, as quais, depois de lidas, são assinadas pelos representantes das partes, CONTRATANTE e CONTRATADA, e pelas testemunhas abaixo.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Pauini (Am), 30 de janeiro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JOSÉ FRANCISCO NONATO DA SILVA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Pauini,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Contratante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LUCIMAR WINIARSKIBASSI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Sócia-Administrativa da Empresa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 L Serviços em Tecnolg. da Inform.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Contratada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18" w:lineRule="auto"/>
        <w:ind w:left="236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Antonio Oliveira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Identificador:B7A35786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03/02/2026. Edição 4037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261" w:left="3382" w:right="3344" w:bottom="50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312420</wp:posOffset>
              </wp:positionH>
              <wp:positionV relativeFrom="page">
                <wp:posOffset>10436225</wp:posOffset>
              </wp:positionV>
              <wp:extent cx="694309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30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9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https://www.diariomunicipal.com.br/aam/materia/B7A35786/428790d9639796c05f213c4f8b178609428790d9639796c05f213c4f8b178609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4.600000000000001pt;margin-top:821.75pt;width:546.70000000000005pt;height:7.70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9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https://www.diariomunicipal.com.br/aam/materia/B7A35786/428790d9639796c05f213c4f8b178609428790d9639796c05f213c4f8b178609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8">
    <w:name w:val="Body text|4_"/>
    <w:basedOn w:val="DefaultParagraphFont"/>
    <w:link w:val="Style7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ing #1|1_"/>
    <w:basedOn w:val="DefaultParagraphFont"/>
    <w:link w:val="Style11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50"/>
      <w:ind w:left="11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6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200" w:line="221" w:lineRule="auto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CONTRATO CONVERGE PUBLICADO 2026.pdf</dc:title>
  <dc:subject/>
  <dc:creator>CM PAUINI PAUINI</dc:creator>
  <cp:keywords/>
</cp:coreProperties>
</file>