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93345</wp:posOffset>
            </wp:positionH>
            <wp:positionV relativeFrom="paragraph">
              <wp:posOffset>12700</wp:posOffset>
            </wp:positionV>
            <wp:extent cx="1365250" cy="177419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365250" cy="17741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2159635</wp:posOffset>
                </wp:positionH>
                <wp:positionV relativeFrom="paragraph">
                  <wp:posOffset>334010</wp:posOffset>
                </wp:positionV>
                <wp:extent cx="3337560" cy="31115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3756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70.05000000000001pt;margin-top:26.300000000000001pt;width:262.80000000000001pt;height:24.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40" w:line="240" w:lineRule="auto"/>
        <w:ind w:left="700" w:right="0" w:firstLine="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PARECER DA COMISSÕES DE CONSTITUIÇÃO, LEGISLAÇÃO, JUSTIÇA E REDAÇAO FINAL,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QUE TRATA DO PROJETO DE LEI N° 010/2025, DE AUTORIA DA PREFEITURA MUNICIPAL DE PAUINI, QUE ACRESCENTA E ALTERA, DISPOSITIVOS DA LEI MUNICIPAL N° 315/2024, QUE TRATA DE CONCESSÃO DE BENEFÍCIOS EVENTUAIS DENOMINADO AUXÍLIO TAMO JUNTOS, NO ÂMBITO DA POLÍTICA MUNICIPAL DE ASSISTÊNCIA SOCIAL DO MUNICÍPIO DE PAUINI, E DÁ OUTRAS PROVIDÊNCIAS.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COMPOSIÇÃO DA COMISSÃO DE CONSTITUIÇÃO, LEGISLAÇÃO, JUSTIÇA E REDAÇÃO FINAL: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Presidente: LENOYH MENDES SALVADOR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PP.</w:t>
      </w:r>
    </w:p>
    <w:tbl>
      <w:tblPr>
        <w:tblOverlap w:val="never"/>
        <w:jc w:val="center"/>
        <w:tblLayout w:type="fixed"/>
      </w:tblPr>
      <w:tblGrid>
        <w:gridCol w:w="1361"/>
        <w:gridCol w:w="5278"/>
      </w:tblGrid>
      <w:tr>
        <w:trPr>
          <w:trHeight w:val="324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Membro: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JOSÉ ROBERTODE LIMA - UNIÃO</w:t>
            </w: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Membro: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NAZARENO BEZERRA DE SOUZA - PL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Relator: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JOSÉ ROBERTODE LIMA - UNIÃO -</w:t>
            </w:r>
          </w:p>
        </w:tc>
      </w:tr>
    </w:tbl>
    <w:p>
      <w:pPr>
        <w:widowControl w:val="0"/>
        <w:spacing w:after="5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I.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INTRODUÇÃO: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parágrafo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do artigo 65 do Regimento Interno da Câmara Municipal, diz que a Comissão de Constituição, Legislação, Justiça e Redação Final manifestar - se - á sobre o mérito da proposição, assim entendida a colocação do assunto sob o prisma de sua conveniência, utilidade e oportunidade, nos seguintes casos: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Projeto de lei n° 10/2024, que trata do Projeto de Lei n° 010/2025, de autoria da Prefeitura Municipal de Pauini, que acrescenta e altera, dispositivos da lei municipal n° 315/2024, que trata de concessão de benefícios eventuais denominado auxílio tamo juntos, no âmbito da política municipal de assistência social do Município de Pauini, e dá outras providências.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proposição foi apresentada aos Excelentíssimos Senhores Vereadores, representante legais da Comunidade Pauiniense, eleitos pelo voto direto e democrático, em Sessão Ordinária, realizada de acordo com o Regimento Interno da Casa. Em seguida, foi encaminhada através de Ofício a Comissão de Constituição, Legislação, Justiça e Redação Final da Câmara Municipal de Pauini, que tem como Presidente, o Vereador Lenoyh Mendes Salvador-PP, para apreciação e emissão de parecer.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a referida matéria em mãos, o senhor Presidente da Comissão, deu início aos trabalhos, convidando os seus membros, para deliberarem sobre o assunto, onde decidiram por unanimidade, que o Vereador José Roberto de Lima-UNIÃO, seria o relator da matéria. Seguindo, foi expedido o ato de designação e fixado no mural da Casa para conhecimento dos demais senhores Vereadores.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II.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ESTUDO DA MATÉRIA: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Relatoria da Comissão de Constituição, Legislação, Justiça e Redação Final, na pessoa do Vereador José Roberto de Lima-UNIÃO. Analisando o importante Projeto de Lei, observou que é composto somente de 03 (três) artigos, com conteúdos diversos, sendo que nenhum deles divergem do tema.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Vale apena frisar, que o Benefício Eventual de Auxílio Social, custeado pelo município, que beneficia famílias de baixa renda, está assegurado pela legislação atual, validado na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exclusiva, inclusa no Orçamento do Município para o Exercício de 2025.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Quero ressaltar, que a nossa Comissão, tem a responsabilidade de expedir parecer de acordo com as orientações do Regimento Interno da Câmara Municipal de Pauini, que diz em seu artigo 65: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1620" w:right="0" w:firstLine="2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Compete á Comissão de Constituição, Legislação, Justiça e Redação Final, manifestar - se em todas as proposições que tramitem na Casa, quando aos aspectos constitucional, legal, regimental, gramatical e lógico, salvo expressa disposição em contrário deste Regimento.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Assim sendo, esta relatoria, após analisar o projeto em pauta, com as prerrogativas constantes no artigo acima mencionado, e em conformidade com os demais artigos do Regimento Interno desta Casa Parlamentar, chegou à conclusão que a referida matéria,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encontra-se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conformidade com a legislação em vigor, não fere a Constituição Federal, Lei Orgânica do Município, e nem uma outra legislação. Além de ter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ano de 2025, que garante sua execução financeira. Sua tramitação está dentro do prazo estipulado no Regimento da Casa, e sua redação também tem a aprovação desta relatoria.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0" w:right="0" w:firstLine="20"/>
        <w:jc w:val="both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408" w:left="1518" w:right="1194" w:bottom="1465" w:header="0" w:footer="1037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projeto de lei n° 010/2025, de autoria do Poder Executivo Municipal, em análise, propõe em seu artigo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alteração no artigo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inciso II da lei municipal 315/2024, passando a vigorar com a seguinte redação: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center"/>
        <w:rPr>
          <w:sz w:val="18"/>
          <w:szCs w:val="18"/>
        </w:rPr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2007235</wp:posOffset>
            </wp:positionH>
            <wp:positionV relativeFrom="margin">
              <wp:posOffset>7077710</wp:posOffset>
            </wp:positionV>
            <wp:extent cx="2365375" cy="40259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36537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smallCap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Estado do Amazonas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Câmara Municipal de Pauini</w:t>
      </w:r>
    </w:p>
    <w:p>
      <w:pPr>
        <w:pStyle w:val="Style20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8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Comissões de constituição, legislação, justiça e redação final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60" w:right="0" w:firstLine="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Artigo 4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O Benefício Eventual de Auxílio Social, deverá ser em regra no nome da mulher mantenedora do lar, exclusivamente para compra de gênero alimentício e será concedido, conforme os seguintes critérios: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Após analisar a proposta do Poder Executivo Municipal, para o artigo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da Lei Municipal n° 315/2024, esta relatoria está de acordo com a proposta do Executivo, no entanto, propomos um ajuste em sua redação, passando a prevalecer e vigorar o seguinte texto: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360" w:right="0" w:firstLine="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Artigo 4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O Benefício Eventual de Auxílio Social, deverá ser em regra no nome da mulher mantenedora do lar, o mesmo será exclusivamente para compra de gênero alimentício, na casa em que o homem tenha a guarda dos filhos, ou seja viúvo, e os filhos estejam em sua responsabilidade, também será concedido os benefícios da presente lei, conforme os seguintes critérios: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Vale ressaltar que os critérios que trata o artigo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estão descritos na lei Municipal n° 315/2024.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Assim sendo, entendemos que a propositura está de acordo com as Leis em Vigor, principalmente a Constituição Federal, e que a mesma, vai ser de grande proveito para os cidadãos pauiniense que se enquadram nas normas do novo Programa Municipal. Por isso, como Relator desta Comissão,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voto a favor da aprovação do Projeto de Lei com as alterações propostas.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É o Parecer e voto do Relator...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4520" w:right="2400" w:hanging="820"/>
        <w:jc w:val="left"/>
        <w:rPr>
          <w:sz w:val="20"/>
          <w:szCs w:val="20"/>
        </w:rPr>
        <w:sectPr>
          <w:head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400" w:left="1511" w:right="1273" w:bottom="1400" w:header="0" w:footer="972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José Roberto de Lima - UNIÃO VEREADOR</w:t>
      </w:r>
    </w:p>
    <w:p>
      <w:pPr>
        <w:widowControl w:val="0"/>
        <w:spacing w:line="1" w:lineRule="exact"/>
      </w:pPr>
      <w:r>
        <w:drawing>
          <wp:anchor distT="0" distB="787400" distL="0" distR="0" simplePos="0" relativeHeight="125829381" behindDoc="0" locked="0" layoutInCell="1" allowOverlap="1">
            <wp:simplePos x="0" y="0"/>
            <wp:positionH relativeFrom="page">
              <wp:posOffset>3583940</wp:posOffset>
            </wp:positionH>
            <wp:positionV relativeFrom="paragraph">
              <wp:posOffset>0</wp:posOffset>
            </wp:positionV>
            <wp:extent cx="469265" cy="3841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69265" cy="3841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20" w:line="269" w:lineRule="auto"/>
        <w:ind w:left="10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VI.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</w:rPr>
        <w:t>VOTO DA COMISSÃO: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Comissão de Constituição, Legislação, Justiça e Redação Final, convidada pela presidência desta, para apreciar e discutir o Parecer do relator, acerca do Projeto de Lei n° 010/2025, de autoria da Prefeitura Municipal de Pauini, que acrescenta e altera, dispositivos da Lei Municipal n° 315/2024. que trata de Concessão de Benefícios Eventuais Denominado Auxílio Tamo Juntos, no âmbito da política municipal de assistência social do município de pauini, e dá outras providências. Decidiu de forma unânime, votar pela sua aprovação, por entender que a matéria segue todos os tramites Regimental.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de Reuniões da Comissão de Constituição, Legislação, Justiça e Redação Final, 18 de junho de 2025.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Lenoyh Mendes Salvador - PP.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6019" w:val="left"/>
          <w:tab w:pos="8964" w:val="left"/>
        </w:tabs>
        <w:bidi w:val="0"/>
        <w:spacing w:before="0" w:after="800" w:line="240" w:lineRule="auto"/>
        <w:ind w:left="1980" w:right="0" w:firstLine="0"/>
        <w:jc w:val="both"/>
      </w:pPr>
      <w:r>
        <w:drawing>
          <wp:anchor distT="461645" distB="0" distL="0" distR="31750" simplePos="0" relativeHeight="125829382" behindDoc="0" locked="0" layoutInCell="1" allowOverlap="1">
            <wp:simplePos x="0" y="0"/>
            <wp:positionH relativeFrom="page">
              <wp:posOffset>5097145</wp:posOffset>
            </wp:positionH>
            <wp:positionV relativeFrom="paragraph">
              <wp:posOffset>639445</wp:posOffset>
            </wp:positionV>
            <wp:extent cx="1286510" cy="597535"/>
            <wp:wrapSquare wrapText="lef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2865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5700395</wp:posOffset>
                </wp:positionH>
                <wp:positionV relativeFrom="paragraph">
                  <wp:posOffset>177800</wp:posOffset>
                </wp:positionV>
                <wp:extent cx="713105" cy="18732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Presidente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48.85000000000002pt;margin-top:14.pt;width:56.149999999999999pt;height:14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Presidente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</w:rPr>
        <w:t>Voto a favor do Parecer do Relator</w:t>
        <w:tab/>
      </w:r>
      <w:r>
        <w:rPr>
          <w:u w:val="single"/>
        </w:rPr>
        <w:t xml:space="preserve"> </w:t>
        <w:tab/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José Roberto de Lima - UNIÀO.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</w:rPr>
        <w:t>Voto a favor do Parecer do Relator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drawing>
          <wp:anchor distT="0" distB="187325" distL="12700" distR="12700" simplePos="0" relativeHeight="125829383" behindDoc="0" locked="0" layoutInCell="1" allowOverlap="1">
            <wp:simplePos x="0" y="0"/>
            <wp:positionH relativeFrom="page">
              <wp:posOffset>5257165</wp:posOffset>
            </wp:positionH>
            <wp:positionV relativeFrom="paragraph">
              <wp:posOffset>12700</wp:posOffset>
            </wp:positionV>
            <wp:extent cx="1463040" cy="359410"/>
            <wp:wrapSquare wrapText="lef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46304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5888355</wp:posOffset>
                </wp:positionH>
                <wp:positionV relativeFrom="paragraph">
                  <wp:posOffset>369570</wp:posOffset>
                </wp:positionV>
                <wp:extent cx="553085" cy="18732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308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Membro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3.64999999999998pt;margin-top:29.100000000000001pt;width:43.549999999999997pt;height:14.7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Membro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Nazareno Bezerra de Souza-PL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</w:rPr>
        <w:t>Voto a favor do Parecer do Relator</w:t>
      </w:r>
    </w:p>
    <w:sectPr>
      <w:headerReference w:type="default" r:id="rId17"/>
      <w:footnotePr>
        <w:pos w:val="pageBottom"/>
        <w:numFmt w:val="decimal"/>
        <w:numRestart w:val="continuous"/>
      </w:footnotePr>
      <w:pgSz w:w="11900" w:h="16840"/>
      <w:pgMar w:top="2149" w:left="1547" w:right="1309" w:bottom="2149" w:header="0" w:footer="1721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2178050</wp:posOffset>
              </wp:positionH>
              <wp:positionV relativeFrom="page">
                <wp:posOffset>920750</wp:posOffset>
              </wp:positionV>
              <wp:extent cx="3296285" cy="43878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96285" cy="4387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mallCap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mallCap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Comissões de constituição, legislação, justiça e redação final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71.5pt;margin-top:72.5pt;width:259.55000000000001pt;height:34.54999999999999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smallCap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Câmara Municipal de Pauini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smallCap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Comissões de constituição, legislação, justiça e redação final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86360</wp:posOffset>
              </wp:positionH>
              <wp:positionV relativeFrom="page">
                <wp:posOffset>267335</wp:posOffset>
              </wp:positionV>
              <wp:extent cx="109855" cy="596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855" cy="596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• t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6.7999999999999998pt;margin-top:21.050000000000001pt;width:8.6500000000000004pt;height:4.7000000000000002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• 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2178050</wp:posOffset>
              </wp:positionH>
              <wp:positionV relativeFrom="page">
                <wp:posOffset>920750</wp:posOffset>
              </wp:positionV>
              <wp:extent cx="3296285" cy="43878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96285" cy="4387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mallCap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mallCap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Comissões de constituição, legislação, justiça e redação final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171.5pt;margin-top:72.5pt;width:259.55000000000001pt;height:34.549999999999997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smallCap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Câmara Municipal de Pauini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smallCap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Comissões de constituição, legislação, justiça e redação final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/>
      <w:iCs/>
      <w:smallCaps w:val="0"/>
      <w:strike w:val="0"/>
      <w:sz w:val="26"/>
      <w:szCs w:val="26"/>
      <w:u w:val="single"/>
    </w:rPr>
  </w:style>
  <w:style w:type="character" w:customStyle="1" w:styleId="CharStyle15">
    <w:name w:val="Other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Body text|3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/>
      <w:strike w:val="0"/>
      <w:sz w:val="17"/>
      <w:szCs w:val="17"/>
      <w:u w:val="none"/>
    </w:rPr>
  </w:style>
  <w:style w:type="character" w:customStyle="1" w:styleId="CharStyle25">
    <w:name w:val="Body text|2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28">
    <w:name w:val="Picture caption|1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3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  <w:spacing w:line="254" w:lineRule="auto"/>
    </w:pPr>
    <w:rPr>
      <w:rFonts w:ascii="Arial" w:eastAsia="Arial" w:hAnsi="Arial" w:cs="Arial"/>
      <w:b w:val="0"/>
      <w:bCs w:val="0"/>
      <w:i/>
      <w:iCs/>
      <w:smallCaps w:val="0"/>
      <w:strike w:val="0"/>
      <w:sz w:val="26"/>
      <w:szCs w:val="26"/>
      <w:u w:val="singl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spacing w:after="3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Body text|3"/>
    <w:basedOn w:val="Normal"/>
    <w:link w:val="CharStyle21"/>
    <w:pPr>
      <w:widowControl w:val="0"/>
      <w:shd w:val="clear" w:color="auto" w:fill="FFFFFF"/>
      <w:spacing w:after="320"/>
      <w:ind w:left="80"/>
      <w:jc w:val="center"/>
    </w:pPr>
    <w:rPr>
      <w:rFonts w:ascii="Arial" w:eastAsia="Arial" w:hAnsi="Arial" w:cs="Arial"/>
      <w:b w:val="0"/>
      <w:bCs w:val="0"/>
      <w:i w:val="0"/>
      <w:iCs w:val="0"/>
      <w:smallCaps/>
      <w:strike w:val="0"/>
      <w:sz w:val="17"/>
      <w:szCs w:val="17"/>
      <w:u w:val="none"/>
    </w:rPr>
  </w:style>
  <w:style w:type="paragraph" w:customStyle="1" w:styleId="Style24">
    <w:name w:val="Body text|2"/>
    <w:basedOn w:val="Normal"/>
    <w:link w:val="CharStyle25"/>
    <w:pPr>
      <w:widowControl w:val="0"/>
      <w:shd w:val="clear" w:color="auto" w:fill="FFFFFF"/>
      <w:spacing w:after="330"/>
      <w:ind w:left="5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27">
    <w:name w:val="Picture caption|1"/>
    <w:basedOn w:val="Normal"/>
    <w:link w:val="CharStyle2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header" Target="head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header" Target="header3.xml"/></Relationships>
</file>