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370205" distB="255905" distL="114300" distR="178435" simplePos="0" relativeHeight="125829378" behindDoc="0" locked="0" layoutInCell="1" allowOverlap="1">
            <wp:simplePos x="0" y="0"/>
            <wp:positionH relativeFrom="page">
              <wp:posOffset>1167765</wp:posOffset>
            </wp:positionH>
            <wp:positionV relativeFrom="paragraph">
              <wp:posOffset>9006840</wp:posOffset>
            </wp:positionV>
            <wp:extent cx="1743710" cy="37782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743710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1172210</wp:posOffset>
                </wp:positionH>
                <wp:positionV relativeFrom="paragraph">
                  <wp:posOffset>8636635</wp:posOffset>
                </wp:positionV>
                <wp:extent cx="1801495" cy="42545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01495" cy="425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Publicado em local apropriado para divulgação dos atos do Poder Legislativo, em conformidade com o disposto na lei Orgânica Municipal, em seu art. 124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92.299999999999997pt;margin-top:680.04999999999995pt;width:141.84999999999999pt;height:33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Publicado em local apropriado para divulgação dos atos do Poder Legislativo, em conformidade com o disposto na lei Orgânica Municipal, em seu art. 124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1341755</wp:posOffset>
                </wp:positionH>
                <wp:positionV relativeFrom="paragraph">
                  <wp:posOffset>9381490</wp:posOffset>
                </wp:positionV>
                <wp:extent cx="1467485" cy="25590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748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9" w:lineRule="auto"/>
                              <w:ind w:left="0" w:right="0" w:firstLine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Dioneson Luiz Ferreira Venâncio Secretário Geral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05.65000000000001pt;margin-top:738.70000000000005pt;width:115.55pt;height:20.14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9" w:lineRule="auto"/>
                        <w:ind w:left="0" w:right="0" w:firstLine="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Dioneson Luiz Ferreira Venâncio Secretário Geral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3181985</wp:posOffset>
            </wp:positionH>
            <wp:positionV relativeFrom="margin">
              <wp:posOffset>8540750</wp:posOffset>
            </wp:positionV>
            <wp:extent cx="1066800" cy="81661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66800" cy="8166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PAUINI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SESSÃO LEGISLATIVA DA 16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LEGISLATURA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PRESIDENTE DA MESA DIRETORA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069/2025-CMP/GP, DE 03 DE OUTUBRO DE 2025.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Vereador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José Francisco Nonato da Silva,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da Mesa Diretora da Câmara Municipal de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Pauini/Amazonas, no uso das atribuições que lhes são asseguradas no Regimento Interno deste Poder Legislativo;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32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CONSIDERANDO,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necessidade de deslocamento dos Vereadores, LENOYH MENDES SALVADOR, Presidente da Comissão Especial de Revisão à Lei Orgânica e do Regimento Interno da Câmara Municipal de Pauini, vereador, AMAURY MOURA DE OLIVEIRA (membro) e CRISTIANO RUFINO DE SOUZA (membro), para a Cidade de Manaus/AM, para tratar assuntos de Interesse desta Casa,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" w:val="left"/>
        </w:tabs>
        <w:bidi w:val="0"/>
        <w:spacing w:before="0" w:after="280" w:line="33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AUTORIZAR os Vereadores LENOYH MENDES SALVADOR, AMAURY MOURA DE OLIVEIRA e o Senhor CRISTIANO RUFINO DE SOUZA, a viajar a Cidade de Manaus/AM, no período de 06 a 15 de outubro 2025, para tratar dos Assuntos a seguir: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0" w:val="left"/>
        </w:tabs>
        <w:bidi w:val="0"/>
        <w:spacing w:before="0" w:after="0"/>
        <w:ind w:left="76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Participar do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Q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Encontro Amazonense de Governo do Regimento Próprio de Previdência Social - RPPS, a realizar-se no dia 08 de outubro de 2025, quarta-feira, às 09 horas, no Tribunal de Contas do Estado do Amazonas;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0" w:val="left"/>
        </w:tabs>
        <w:bidi w:val="0"/>
        <w:spacing w:before="0" w:after="0"/>
        <w:ind w:left="76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Fazer Visita ao Centro de Cooperação Técnica - CCOTI, para receber Assessoramento Técnico e Jurídico, quanto a Revisão da Lei Orgânica do Município de Pauini e do Regimento Interno da Câmara Municipal;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0" w:val="left"/>
        </w:tabs>
        <w:bidi w:val="0"/>
        <w:spacing w:before="0" w:after="280"/>
        <w:ind w:left="76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Realizar Visita ao Gabinete do Deputado Estadual Adjuto Rodrigues Afonso, para solicitar apoio quanto a concessão de emenda parlamentar destinada a execução do Projeto de Lei 008/2025 que cria o centro de recuperação de Dependentes Químicos no Município de Pauini.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AUTORIZAR o pagamento de 10 (dez) diárias aos Vereadores Acima Mencionados, para custeio das despesas de alimentação e pousada, nos termos da legislação vigente (Lei Complementar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Q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009/2018), no Valor unitário de R$ 462,00 (quatrocentos e sessenta e dois reais), totalizando o Valor 4.620,00 (quatro mil seiscentos e vinte reais).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1" w:val="left"/>
        </w:tabs>
        <w:bidi w:val="0"/>
        <w:spacing w:before="0" w:after="280" w:line="33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DETERMINAR que a Secretaria Geral - Departamento de Administração e Finanças adotem as providências necessárias.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0" w:val="left"/>
        </w:tabs>
        <w:bidi w:val="0"/>
        <w:spacing w:before="0" w:after="2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Dê-se ciência, registre-se, cumpra-se e publique-se.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0" w:val="left"/>
        </w:tabs>
        <w:bidi w:val="0"/>
        <w:spacing w:before="0" w:after="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Esta Portaria entrara em vigor na data de sua publicação, revogadas as disposições em contrário.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80" w:line="43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PRESIDENTE DA CAMARA MUNICIPAL DE PAUINI, aos 03 dias do mês de outubro de 2025.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180"/>
        <w:ind w:hanging="34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José Francisco Nonato da Silva ' Presidente</w:t>
      </w:r>
      <w:bookmarkEnd w:id="1"/>
    </w:p>
    <w:sectPr>
      <w:footnotePr>
        <w:pos w:val="pageBottom"/>
        <w:numFmt w:val="decimal"/>
        <w:numRestart w:val="continuous"/>
      </w:footnotePr>
      <w:pgSz w:w="11900" w:h="16840"/>
      <w:pgMar w:top="1101" w:left="766" w:right="867" w:bottom="361" w:header="673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">
    <w:name w:val="Body text|2_"/>
    <w:basedOn w:val="DefaultParagraphFont"/>
    <w:link w:val="Style5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52" w:lineRule="auto"/>
    </w:pPr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60"/>
      <w:jc w:val="center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230" w:line="295" w:lineRule="auto"/>
      <w:ind w:left="960" w:right="2420" w:hanging="170"/>
      <w:outlineLvl w:val="0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200" w:line="33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