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927735</wp:posOffset>
                </wp:positionH>
                <wp:positionV relativeFrom="paragraph">
                  <wp:posOffset>5829300</wp:posOffset>
                </wp:positionV>
                <wp:extent cx="415925" cy="20129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2026.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3.049999999999997pt;margin-top:459.pt;width:32.75pt;height:15.8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2026.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317500" distL="114300" distR="488950" simplePos="0" relativeHeight="125829380" behindDoc="0" locked="0" layoutInCell="1" allowOverlap="1">
            <wp:simplePos x="0" y="0"/>
            <wp:positionH relativeFrom="page">
              <wp:posOffset>2806700</wp:posOffset>
            </wp:positionH>
            <wp:positionV relativeFrom="paragraph">
              <wp:posOffset>5902325</wp:posOffset>
            </wp:positionV>
            <wp:extent cx="1883410" cy="63373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88341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4699635</wp:posOffset>
                </wp:positionH>
                <wp:positionV relativeFrom="paragraph">
                  <wp:posOffset>6195060</wp:posOffset>
                </wp:positionV>
                <wp:extent cx="365760" cy="20129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0.05000000000001pt;margin-top:487.80000000000001pt;width:28.800000000000001pt;height:15.8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Silva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2299970</wp:posOffset>
            </wp:positionH>
            <wp:positionV relativeFrom="margin">
              <wp:posOffset>8142605</wp:posOffset>
            </wp:positionV>
            <wp:extent cx="902335" cy="32321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0233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smallCaps w:val="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Estado do Amazonas</w:t>
        <w:br/>
      </w:r>
      <w:r>
        <w:rPr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Câmara Municipal de Pauini</w:t>
        <w:br/>
      </w:r>
      <w:r>
        <w:rPr>
          <w:b/>
          <w:bCs/>
          <w:smallCaps w:val="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2- SESSÃO LEGISLATIVA DA 16* LEGISLATURA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Mesa Diretora da Câmara Municipal de Pauini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DECRETO LEGISLATIVO N° 001/2026.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276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CONCEDE LICENÇA AO PREFEITO PARA SE AUSENTAR DO MUNICÍPIO POR PRAZO SUPERIOR A 15 (QUINZE)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DIAS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CONSECUTIVOS.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MESA DA CÂMARA MUNICIPAL DE PAUINI,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uso das atribuições que lhes são asseguradas por Lei e,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5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deliberação dos Membros da Câmara Municipal de Pauini, que decidiram, pela maioria absoluta dos presentes, votar a favor da concessão da licença ao Prefeito Municipal em Sessão Extraordinária realizada dia 26 de janeiro de 2026.</w:t>
      </w:r>
      <w:r>
        <w:rPr>
          <w:u w:val="single"/>
        </w:rPr>
        <w:t xml:space="preserve"> </w:t>
        <w:tab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151890" cy="18288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15189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Fica concedida Licença ao Prefeito, para se ausentar do Município por prazo superior a 15 (quinze) dias consecutivos no mês de fevereiro de 2026, com retorno previsto para o dia 18/02/2026.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Tratando-se de viagem oficial, o Prefeito, no prazo de quinze dias úteis a partir da data do retorno, enviará à Câmara Municipal relatório sobre os resultados da viagem.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Este Decreto Legislativo entra em vigor na data de sua publicação, revogadas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Mesa da Câmara Municipal de Pauipi-Amazonas, em 26 de janeiro de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055" w:val="left"/>
        </w:tabs>
        <w:bidi w:val="0"/>
        <w:spacing w:before="120" w:after="0" w:line="240" w:lineRule="auto"/>
        <w:ind w:left="346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José</w:t>
        <w:tab/>
        <w:t>de Lima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Vic^-Presidente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Josué Mpreira de Araújo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Secretário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Nazareno Bezerra de Souza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Secretário</w:t>
      </w:r>
    </w:p>
    <w:sectPr>
      <w:footnotePr>
        <w:pos w:val="pageBottom"/>
        <w:numFmt w:val="decimal"/>
        <w:numRestart w:val="continuous"/>
      </w:footnotePr>
      <w:pgSz w:w="11900" w:h="16840"/>
      <w:pgMar w:top="1987" w:left="1439" w:right="1072" w:bottom="829" w:header="1559" w:footer="40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Picture caption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/>
      <w:strike w:val="0"/>
      <w:color w:val="536069"/>
      <w:sz w:val="18"/>
      <w:szCs w:val="1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line="290" w:lineRule="auto"/>
      <w:jc w:val="center"/>
    </w:pPr>
    <w:rPr>
      <w:rFonts w:ascii="Arial" w:eastAsia="Arial" w:hAnsi="Arial" w:cs="Arial"/>
      <w:b w:val="0"/>
      <w:bCs w:val="0"/>
      <w:i w:val="0"/>
      <w:iCs w:val="0"/>
      <w:smallCaps/>
      <w:strike w:val="0"/>
      <w:color w:val="536069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