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858" w:h="547" w:wrap="none" w:hAnchor="page" w:x="2157" w:y="174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  <w:rPr>
          <w:sz w:val="30"/>
          <w:szCs w:val="30"/>
        </w:rPr>
      </w:pPr>
      <w:r>
        <w:rPr>
          <w:rFonts w:ascii="Arial" w:eastAsia="Arial" w:hAnsi="Arial" w:cs="Arial"/>
          <w:color w:val="080D51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PREFEITURA DE ~ </w:t>
      </w:r>
      <w:r>
        <w:rPr>
          <w:rFonts w:ascii="Arial" w:eastAsia="Arial" w:hAnsi="Arial" w:cs="Arial"/>
          <w:color w:val="080D51"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>NOVOARIPUANA</w:t>
      </w:r>
    </w:p>
    <w:p>
      <w:pPr>
        <w:widowControl w:val="0"/>
        <w:spacing w:line="360" w:lineRule="exact"/>
      </w:pPr>
      <w:r>
        <w:drawing>
          <wp:anchor distT="0" distB="0" distL="0" distR="1179830" simplePos="0" relativeHeight="62914690" behindDoc="1" locked="0" layoutInCell="1" allowOverlap="1">
            <wp:simplePos x="0" y="0"/>
            <wp:positionH relativeFrom="page">
              <wp:posOffset>878205</wp:posOffset>
            </wp:positionH>
            <wp:positionV relativeFrom="margin">
              <wp:posOffset>0</wp:posOffset>
            </wp:positionV>
            <wp:extent cx="494030" cy="47561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94030" cy="4756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3404870</wp:posOffset>
            </wp:positionH>
            <wp:positionV relativeFrom="margin">
              <wp:posOffset>0</wp:posOffset>
            </wp:positionV>
            <wp:extent cx="481330" cy="54229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81330" cy="5422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9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47" w:left="1330" w:right="1311" w:bottom="383" w:header="19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ESTADO DO AMAZONAS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PREFEITURA MUNICIPAL DE NOVO ARIPUANÃ</w:t>
        <w:br/>
        <w:t>GABINETE DO PREFEITO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DECRETO N° 086 DE 11 DE MAIO DE 2026.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/>
        <w:ind w:left="342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"DISPÕE SOBRE A CRIAÇÃO DO COMPLEXO EDUCACIONAL ESPECIALIZADO E DÁ OUTRAS PROVIDÊNCIAS”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O PREFEITO MUNICIPAL DE NOVO ARIPUANÃ,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Estado do Amazonas,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Sr. RAYMUNDO LOPES DE ALBUQUERQUE SOBRINHO,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uso de suas atribuições que lhe são conferidas por Lei;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300" w:line="293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DECRETA</w:t>
      </w:r>
      <w:bookmarkEnd w:id="0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00" w:line="305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Fica criado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O COMPLEXO EDUCACIONAL ESPECIALIZADO,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localizado na Rua Presidente Figueiredo, sem número, bairro TV, CEP: 69260-000, nesta cidade de Novo Aripuanã-AM, vinculado à Secretaria Municipal de Educação, inaugurado no dia 08 de maio de 2026.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305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As despesas decorrentes deste Decreto correrão por conta das dotações orçamentárias próprias.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Compete a Secretaria Municipal de Educação a colocação do pessoal docente e dos recursos necessários ao funcionamento da Escola nos modelos do Sistema Estadual de Educação.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60" w:line="305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Este Decreto entra em vigor na data de sua publicação, revogando as disposições em contrário.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PUBLIQUE-SE, CIENTIFIQUE-SE E CUMPRA-SE.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  <w:rPr>
          <w:sz w:val="22"/>
          <w:szCs w:val="22"/>
        </w:rPr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GABINETE DO PREFEITO MUNICIPAL DE NOVO ARIPUANÃ,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Estado do</w:t>
      </w:r>
      <w:bookmarkEnd w:id="1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88900" distR="88900" simplePos="0" relativeHeight="125829378" behindDoc="0" locked="0" layoutInCell="1" allowOverlap="1">
                <wp:simplePos x="0" y="0"/>
                <wp:positionH relativeFrom="page">
                  <wp:posOffset>4770120</wp:posOffset>
                </wp:positionH>
                <wp:positionV relativeFrom="paragraph">
                  <wp:posOffset>241300</wp:posOffset>
                </wp:positionV>
                <wp:extent cx="1953895" cy="1283335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53895" cy="1283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PUBLICAÇÃO: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 xml:space="preserve">Atesto para os fins e efeitos legais que este Decreto foi publicado de acordo com a Lei Orgânica do Município de Novo Aripuanã,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em 11 de maio de 2026.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MARIA </w:t>
                            </w:r>
                            <w:r>
                              <w:rPr>
                                <w:color w:val="080D5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OLIMPiffltjÇ&amp;^ANTOS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PASSOS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Secretária </w:t>
                            </w:r>
                            <w:r>
                              <w:rPr>
                                <w:color w:val="080D5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wrnicipal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 Administração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375.60000000000002pt;margin-top:19.pt;width:153.84999999999999pt;height:101.05pt;z-index:-125829375;mso-wrap-distance-left:7.pt;mso-wrap-distance-right:7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PUBLICAÇÃO: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both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 xml:space="preserve">Atesto para os fins e efeitos legais que este Decreto foi publicado de acordo com a Lei Orgânica do Município de Novo Aripuanã,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u w:val="single"/>
                          <w:shd w:val="clear" w:color="auto" w:fill="auto"/>
                          <w:lang w:val="pt-BR" w:eastAsia="pt-BR" w:bidi="pt-BR"/>
                        </w:rPr>
                        <w:t>em 11 de maio de 2026.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MARIA </w:t>
                      </w:r>
                      <w:r>
                        <w:rPr>
                          <w:color w:val="080D51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OLIMPiffltjÇ&amp;^ANTOS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PASSOS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Secretária </w:t>
                      </w:r>
                      <w:r>
                        <w:rPr>
                          <w:color w:val="080D51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wrnicipal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 Administração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Amazonas, aos onze dias do mês de ma;Q do ano de dois mil e vinte e seis.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0" w:line="286" w:lineRule="auto"/>
        <w:ind w:left="0" w:right="0" w:firstLine="0"/>
        <w:jc w:val="left"/>
        <w:rPr>
          <w:sz w:val="20"/>
          <w:szCs w:val="20"/>
        </w:rPr>
      </w:pPr>
      <w:r>
        <w:drawing>
          <wp:anchor distT="0" distB="0" distL="1597025" distR="0" simplePos="0" relativeHeight="125829380" behindDoc="0" locked="0" layoutInCell="1" allowOverlap="1">
            <wp:simplePos x="0" y="0"/>
            <wp:positionH relativeFrom="page">
              <wp:posOffset>2444750</wp:posOffset>
            </wp:positionH>
            <wp:positionV relativeFrom="paragraph">
              <wp:posOffset>190500</wp:posOffset>
            </wp:positionV>
            <wp:extent cx="494030" cy="676910"/>
            <wp:wrapTight wrapText="right">
              <wp:wrapPolygon>
                <wp:start x="5067" y="0"/>
                <wp:lineTo x="20667" y="0"/>
                <wp:lineTo x="20667" y="9187"/>
                <wp:lineTo x="19733" y="9187"/>
                <wp:lineTo x="19733" y="17202"/>
                <wp:lineTo x="21600" y="17202"/>
                <wp:lineTo x="21600" y="21600"/>
                <wp:lineTo x="0" y="21600"/>
                <wp:lineTo x="0" y="14758"/>
                <wp:lineTo x="4800" y="14758"/>
                <wp:lineTo x="4800" y="14661"/>
                <wp:lineTo x="4933" y="14661"/>
                <wp:lineTo x="4933" y="14465"/>
                <wp:lineTo x="5067" y="14465"/>
                <wp:lineTo x="5067" y="0"/>
              </wp:wrapPolygon>
            </wp:wrapTight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94030" cy="6769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847725</wp:posOffset>
                </wp:positionH>
                <wp:positionV relativeFrom="paragraph">
                  <wp:posOffset>516890</wp:posOffset>
                </wp:positionV>
                <wp:extent cx="1731010" cy="34417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1010" cy="3441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RAYMUNDO LOPES 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0" w:firstLine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Prefe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6.75pt;margin-top:40.700000000000003pt;width:136.30000000000001pt;height:27.1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RAYMUNDO LOPES 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200" w:firstLine="0"/>
                        <w:jc w:val="righ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Prefe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y^UERQUE SOBRINHO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ícipal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77825" cy="420370"/>
            <wp:docPr id="11" name="Picut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77825" cy="4203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47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CNPJ 04.278.818/0001-21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Avenida 16 de Fevereiro, n° 73 - Centro - Novo Aripuanã/AM - CEP 69.260-000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447" w:left="1330" w:right="1729" w:bottom="383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|4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single"/>
    </w:rPr>
  </w:style>
  <w:style w:type="character" w:customStyle="1" w:styleId="CharStyle10">
    <w:name w:val="Body text|2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4">
    <w:name w:val="Body text|3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17">
    <w:name w:val="Body text|1_"/>
    <w:basedOn w:val="DefaultParagraphFont"/>
    <w:link w:val="Style16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1">
    <w:name w:val="Heading #1|1_"/>
    <w:basedOn w:val="DefaultParagraphFont"/>
    <w:link w:val="Style20"/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257" w:lineRule="auto"/>
      <w:jc w:val="right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|4"/>
    <w:basedOn w:val="Normal"/>
    <w:link w:val="CharStyle8"/>
    <w:pPr>
      <w:widowControl w:val="0"/>
      <w:shd w:val="clear" w:color="auto" w:fill="FFFFFF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single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FFFFFF"/>
      <w:spacing w:after="4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3">
    <w:name w:val="Body text|3"/>
    <w:basedOn w:val="Normal"/>
    <w:link w:val="CharStyle14"/>
    <w:pPr>
      <w:widowControl w:val="0"/>
      <w:shd w:val="clear" w:color="auto" w:fill="FFFFFF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16">
    <w:name w:val="Body text|1"/>
    <w:basedOn w:val="Normal"/>
    <w:link w:val="CharStyle17"/>
    <w:pPr>
      <w:widowControl w:val="0"/>
      <w:shd w:val="clear" w:color="auto" w:fill="FFFFFF"/>
      <w:spacing w:after="300" w:line="293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0">
    <w:name w:val="Heading #1|1"/>
    <w:basedOn w:val="Normal"/>
    <w:link w:val="CharStyle21"/>
    <w:pPr>
      <w:widowControl w:val="0"/>
      <w:shd w:val="clear" w:color="auto" w:fill="FFFFFF"/>
      <w:spacing w:after="150" w:line="271" w:lineRule="auto"/>
      <w:ind w:firstLine="430"/>
      <w:outlineLvl w:val="0"/>
    </w:pPr>
    <w:rPr>
      <w:b/>
      <w:bCs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