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framePr w:w="2050" w:h="845" w:wrap="none" w:hAnchor="page" w:x="9016" w:y="3932"/>
        <w:widowControl w:val="0"/>
        <w:shd w:val="clear" w:color="auto" w:fill="auto"/>
        <w:bidi w:val="0"/>
        <w:spacing w:before="0" w:after="0" w:line="382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</w:rPr>
        <w:t>diretrizes para a Orçamentária de</w:t>
      </w:r>
    </w:p>
    <w:p>
      <w:pPr>
        <w:pStyle w:val="Style2"/>
        <w:keepNext w:val="0"/>
        <w:keepLines w:val="0"/>
        <w:framePr w:w="4330" w:h="562" w:wrap="none" w:hAnchor="page" w:x="4321" w:y="14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ESTADO DO AMAZONAS</w:t>
      </w:r>
    </w:p>
    <w:p>
      <w:pPr>
        <w:pStyle w:val="Style2"/>
        <w:keepNext w:val="0"/>
        <w:keepLines w:val="0"/>
        <w:framePr w:w="4330" w:h="562" w:wrap="none" w:hAnchor="page" w:x="4321" w:y="14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PREFEITURA MUNICIPAL DE MARAÃ</w:t>
      </w:r>
    </w:p>
    <w:p>
      <w:pPr>
        <w:pStyle w:val="Style2"/>
        <w:keepNext w:val="0"/>
        <w:keepLines w:val="0"/>
        <w:framePr w:w="4123" w:h="576" w:wrap="none" w:hAnchor="page" w:x="4422" w:y="2185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GABINETE DO PREFEITO - GAPREF CNPJ: 04.505.640/0001-04</w:t>
      </w:r>
    </w:p>
    <w:p>
      <w:pPr>
        <w:pStyle w:val="Style2"/>
        <w:keepNext w:val="0"/>
        <w:keepLines w:val="0"/>
        <w:framePr w:w="6672" w:h="341" w:wrap="none" w:hAnchor="page" w:x="2219" w:y="31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OJETO </w:t>
      </w:r>
      <w:r>
        <w:rPr>
          <w:color w:val="000000"/>
          <w:spacing w:val="0"/>
          <w:w w:val="100"/>
          <w:position w:val="0"/>
          <w:shd w:val="clear" w:color="auto" w:fill="auto"/>
        </w:rPr>
        <w:t>DE LEI N° 003/2025-GPMM, DE 27 DE MAIO DE 2025.</w:t>
      </w:r>
    </w:p>
    <w:p>
      <w:pPr>
        <w:pStyle w:val="Style2"/>
        <w:keepNext w:val="0"/>
        <w:keepLines w:val="0"/>
        <w:framePr w:w="965" w:h="605" w:wrap="none" w:hAnchor="page" w:x="1931" w:y="52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38"/>
          <w:szCs w:val="38"/>
        </w:rPr>
      </w:pPr>
      <w:r>
        <w:rPr>
          <w:rFonts w:ascii="Times New Roman" w:eastAsia="Times New Roman" w:hAnsi="Times New Roman" w:cs="Times New Roman"/>
          <w:b w:val="0"/>
          <w:bCs w:val="0"/>
          <w:i/>
          <w:iCs/>
          <w:color w:val="000000"/>
          <w:spacing w:val="0"/>
          <w:w w:val="100"/>
          <w:position w:val="0"/>
          <w:sz w:val="38"/>
          <w:szCs w:val="38"/>
          <w:shd w:val="clear" w:color="auto" w:fill="auto"/>
        </w:rPr>
        <w:t>Qjhíi)-</w:t>
      </w:r>
    </w:p>
    <w:p>
      <w:pPr>
        <w:pStyle w:val="Style2"/>
        <w:keepNext w:val="0"/>
        <w:keepLines w:val="0"/>
        <w:framePr w:w="3552" w:h="1243" w:wrap="none" w:hAnchor="page" w:x="6703" w:y="3927"/>
        <w:widowControl w:val="0"/>
        <w:shd w:val="clear" w:color="auto" w:fill="auto"/>
        <w:bidi w:val="0"/>
        <w:spacing w:before="0" w:after="0" w:line="382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“Dispõe sobre as elaboração da Lei 2026 e dá outras providências”.</w:t>
      </w:r>
    </w:p>
    <w:p>
      <w:pPr>
        <w:pStyle w:val="Style2"/>
        <w:keepNext w:val="0"/>
        <w:keepLines w:val="0"/>
        <w:framePr w:w="139" w:h="293" w:wrap="none" w:hAnchor="page" w:x="3111" w:y="62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1</w:t>
      </w:r>
    </w:p>
    <w:p>
      <w:pPr>
        <w:pStyle w:val="Style6"/>
        <w:keepNext w:val="0"/>
        <w:keepLines w:val="0"/>
        <w:framePr w:w="9178" w:h="1238" w:wrap="none" w:hAnchor="page" w:x="1888" w:y="6207"/>
        <w:widowControl w:val="0"/>
        <w:shd w:val="clear" w:color="auto" w:fill="auto"/>
        <w:tabs>
          <w:tab w:pos="2989" w:val="left"/>
        </w:tabs>
        <w:bidi w:val="0"/>
        <w:spacing w:before="0" w:after="0" w:line="379" w:lineRule="auto"/>
        <w:ind w:left="128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</w:t>
        <w:tab/>
        <w:t>cidas, em cumprimento ao disposto no art. 165, §2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e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, da</w:t>
      </w:r>
    </w:p>
    <w:p>
      <w:pPr>
        <w:pStyle w:val="Style6"/>
        <w:keepNext w:val="0"/>
        <w:keepLines w:val="0"/>
        <w:framePr w:w="9178" w:h="1238" w:wrap="none" w:hAnchor="page" w:x="1888" w:y="6207"/>
        <w:widowControl w:val="0"/>
        <w:shd w:val="clear" w:color="auto" w:fill="auto"/>
        <w:bidi w:val="0"/>
        <w:spacing w:before="0" w:after="0" w:line="379" w:lineRule="auto"/>
        <w:ind w:left="0" w:right="0" w:firstLine="1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onstituição, as diretrizes orçamentárias do Município de Maraã para o exercício de 2026, compreendendo:</w:t>
      </w:r>
    </w:p>
    <w:p>
      <w:pPr>
        <w:widowControl w:val="0"/>
        <w:spacing w:line="360" w:lineRule="exact"/>
      </w:pPr>
      <w:r>
        <w:drawing>
          <wp:anchor distT="0" distB="198120" distL="0" distR="304800" simplePos="0" relativeHeight="62914690" behindDoc="1" locked="0" layoutInCell="1" allowOverlap="1">
            <wp:simplePos x="0" y="0"/>
            <wp:positionH relativeFrom="page">
              <wp:posOffset>399415</wp:posOffset>
            </wp:positionH>
            <wp:positionV relativeFrom="margin">
              <wp:posOffset>0</wp:posOffset>
            </wp:positionV>
            <wp:extent cx="6321425" cy="283464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6321425" cy="283464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1" behindDoc="1" locked="0" layoutInCell="1" allowOverlap="1">
            <wp:simplePos x="0" y="0"/>
            <wp:positionH relativeFrom="page">
              <wp:posOffset>475615</wp:posOffset>
            </wp:positionH>
            <wp:positionV relativeFrom="margin">
              <wp:posOffset>3374390</wp:posOffset>
            </wp:positionV>
            <wp:extent cx="932815" cy="1078865"/>
            <wp:wrapNone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932815" cy="107886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125095" distB="0" distL="554990" distR="0" simplePos="0" relativeHeight="62914692" behindDoc="1" locked="0" layoutInCell="1" allowOverlap="1">
            <wp:simplePos x="0" y="0"/>
            <wp:positionH relativeFrom="page">
              <wp:posOffset>1780540</wp:posOffset>
            </wp:positionH>
            <wp:positionV relativeFrom="margin">
              <wp:posOffset>2618105</wp:posOffset>
            </wp:positionV>
            <wp:extent cx="5779135" cy="1578610"/>
            <wp:wrapNone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5779135" cy="157861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115570" simplePos="0" relativeHeight="62914693" behindDoc="1" locked="0" layoutInCell="1" allowOverlap="1">
            <wp:simplePos x="0" y="0"/>
            <wp:positionH relativeFrom="page">
              <wp:posOffset>1615440</wp:posOffset>
            </wp:positionH>
            <wp:positionV relativeFrom="margin">
              <wp:posOffset>3694430</wp:posOffset>
            </wp:positionV>
            <wp:extent cx="335280" cy="542290"/>
            <wp:wrapNone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35280" cy="54229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04" w:line="1" w:lineRule="exact"/>
      </w:pPr>
    </w:p>
    <w:p>
      <w:pPr>
        <w:widowControl w:val="0"/>
        <w:spacing w:line="1" w:lineRule="exact"/>
        <w:sectPr>
          <w:footerReference w:type="default" r:id="rId13"/>
          <w:footerReference w:type="even" r:id="rId14"/>
          <w:footnotePr>
            <w:pos w:val="pageBottom"/>
            <w:numFmt w:val="decimal"/>
            <w:numRestart w:val="continuous"/>
          </w:footnotePr>
          <w:pgSz w:w="11900" w:h="16840"/>
          <w:pgMar w:top="442" w:left="629" w:right="0" w:bottom="1225" w:header="14" w:footer="3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63" w:val="left"/>
        </w:tabs>
        <w:bidi w:val="0"/>
        <w:spacing w:before="0" w:after="260" w:line="379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 as metas e prioridades da administração pública municipal;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0" w:val="left"/>
        </w:tabs>
        <w:bidi w:val="0"/>
        <w:spacing w:before="0" w:after="260" w:line="379" w:lineRule="auto"/>
        <w:ind w:left="0" w:right="0" w:firstLine="7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 a estrutura e organização dos orçamentos;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3" w:val="left"/>
        </w:tabs>
        <w:bidi w:val="0"/>
        <w:spacing w:before="0" w:after="260" w:line="379" w:lineRule="auto"/>
        <w:ind w:left="0" w:right="0" w:firstLine="7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 a projeção das receitas do exercício financeiro de 2026;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6" w:val="left"/>
        </w:tabs>
        <w:bidi w:val="0"/>
        <w:spacing w:before="0" w:after="260" w:line="379" w:lineRule="auto"/>
        <w:ind w:left="0" w:right="0" w:firstLine="7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 as diretrizes para a elaboração, execução e alterações da Lei Orçamentária Anual de 2026;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8" w:val="left"/>
        </w:tabs>
        <w:bidi w:val="0"/>
        <w:spacing w:before="0" w:after="260"/>
        <w:ind w:left="0" w:right="0" w:firstLine="72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-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as diretrizes relativas à política de pessoal;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6" w:val="left"/>
        </w:tabs>
        <w:bidi w:val="0"/>
        <w:spacing w:before="0" w:after="260"/>
        <w:ind w:left="0" w:right="0" w:firstLine="72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-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as disposições gerais.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CAPÍTULO I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DAS METAS E PRIORIDADES DA ADMINISTRAÇÃO PÚBLICA MUNICIPAL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Art. 2.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2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 Poder Público terá como prioridade a elevação da qualidade de vida e a gestão democrática e eficiente, com ênfase à educação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inclusiva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equitativa,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à atenção integral à saúde, à proteção social, aos direitos humanos, ao gênero e</w:t>
      </w:r>
      <w:r>
        <w:br w:type="page"/>
      </w:r>
    </w:p>
    <w:p>
      <w:pPr>
        <w:widowControl w:val="0"/>
        <w:spacing w:line="1" w:lineRule="exact"/>
      </w:pPr>
      <w:r>
        <w:drawing>
          <wp:anchor distT="0" distB="384175" distL="0" distR="15240" simplePos="0" relativeHeight="125829378" behindDoc="0" locked="0" layoutInCell="1" allowOverlap="1">
            <wp:simplePos x="0" y="0"/>
            <wp:positionH relativeFrom="page">
              <wp:posOffset>1005205</wp:posOffset>
            </wp:positionH>
            <wp:positionV relativeFrom="paragraph">
              <wp:posOffset>0</wp:posOffset>
            </wp:positionV>
            <wp:extent cx="5632450" cy="914400"/>
            <wp:wrapTopAndBottom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5632450" cy="9144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1127125</wp:posOffset>
                </wp:positionH>
                <wp:positionV relativeFrom="paragraph">
                  <wp:posOffset>935990</wp:posOffset>
                </wp:positionV>
                <wp:extent cx="5523230" cy="359410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523230" cy="3594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326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CNPJ: 04.505.640/0001-04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cidadania, à infância e juventude, à cultura e arte, ao esporte e lazer,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88.75pt;margin-top:73.700000000000003pt;width:434.89999999999998pt;height:28.300000000000001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326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CNPJ: 04.505.640/0001-04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cidadania, à infância e juventude, à cultura e arte, ao esporte e lazer,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32105" distB="649605" distL="0" distR="0" simplePos="0" relativeHeight="125829379" behindDoc="0" locked="0" layoutInCell="1" allowOverlap="1">
                <wp:simplePos x="0" y="0"/>
                <wp:positionH relativeFrom="page">
                  <wp:posOffset>2663190</wp:posOffset>
                </wp:positionH>
                <wp:positionV relativeFrom="paragraph">
                  <wp:posOffset>332105</wp:posOffset>
                </wp:positionV>
                <wp:extent cx="2746375" cy="31369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746375" cy="3136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widowControl w:val="0"/>
                            </w:pP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09.69999999999999pt;margin-top:26.149999999999999pt;width:216.25pt;height:24.699999999999999pt;z-index:-125829374;mso-wrap-distance-left:0;mso-wrap-distance-top:26.149999999999999pt;mso-wrap-distance-right:0;mso-wrap-distance-bottom:51.149999999999999pt;mso-position-horizontal-relative:page" filled="f" stroked="f">
                <v:textbox inset="0,0,0,0">
                  <w:txbxContent>
                    <w:p>
                      <w:pPr>
                        <w:widowControl w:val="0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106170" distB="3175" distL="0" distR="0" simplePos="0" relativeHeight="125829381" behindDoc="0" locked="0" layoutInCell="1" allowOverlap="1">
                <wp:simplePos x="0" y="0"/>
                <wp:positionH relativeFrom="page">
                  <wp:posOffset>6750685</wp:posOffset>
                </wp:positionH>
                <wp:positionV relativeFrom="paragraph">
                  <wp:posOffset>1106170</wp:posOffset>
                </wp:positionV>
                <wp:extent cx="194945" cy="186055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4945" cy="1860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ao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531.54999999999995pt;margin-top:87.099999999999994pt;width:15.35pt;height:14.65pt;z-index:-125829372;mso-wrap-distance-left:0;mso-wrap-distance-top:87.099999999999994pt;mso-wrap-distance-right:0;mso-wrap-distance-bottom:0.2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ao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37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desenvolvimento territorial urbano/rural e proteção ao meio ambiente, à mobilidade urbana e transporte, à infraestrutura de espaços de uso de convivência, à qualidade de vida e oportunidades, o desenvolvimento econômico com ênfase nas dimensões do trabalho, emprego e renda, bem como a segurança pública e cidadania.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70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§ 1.°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Em consonância com o art. 165, §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2-,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da Constituição, as metas e as prioridades para o exercício financeiro de 2026, serão estabelecidas em demonstrativo anexo à Lei do Plano Plurianual relativa ao período de 2026/2029.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70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§ 2.°.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Integram ainda esta Lei os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Anexos I e II, Anexo de Riscos Fiscais e Anexo de Metas Fiscais,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respectivamente, em conformidade com o que dispõem os do art. 4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, parágrafos 1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, 2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e 3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da Lei Complementar Federal n° 101, de 4 de maio de 2000.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CAPÍTULO II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line="382" w:lineRule="auto"/>
        <w:ind w:left="0" w:right="0" w:firstLine="0"/>
        <w:jc w:val="center"/>
      </w:pPr>
      <w:bookmarkStart w:id="0" w:name="bookmark0"/>
      <w:r>
        <w:rPr>
          <w:rFonts w:ascii="Arial" w:eastAsia="Arial" w:hAnsi="Arial" w:cs="Arial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DA ESTRUTURA E ORGANIZAÇÃO DOS ORÇAMENTOS</w:t>
      </w:r>
      <w:bookmarkEnd w:id="0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Art. 3.°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Para efeito desta Lei, entende-se por: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36" w:val="left"/>
        </w:tabs>
        <w:bidi w:val="0"/>
        <w:spacing w:before="0" w:after="0"/>
        <w:ind w:left="0" w:right="0" w:firstLine="70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- Unidade Orçamentária,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 menor nível de classificação institucional, agrupada em órgãos orçamentários, entendidos estes como os de maior nível de classificação institucional;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42" w:val="left"/>
        </w:tabs>
        <w:bidi w:val="0"/>
        <w:spacing w:before="0" w:after="0"/>
        <w:ind w:left="0" w:right="0" w:firstLine="70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- Programa,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 instrumento de organização da ação governamental visando à concretização dos objetivos pretendidos, sendo definido por indicadores estabelecidos no plano plurianual;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04" w:val="left"/>
        </w:tabs>
        <w:bidi w:val="0"/>
        <w:spacing w:before="0" w:after="260"/>
        <w:ind w:left="0" w:right="0" w:firstLine="70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562" w:left="1763" w:right="959" w:bottom="1480" w:header="3134" w:footer="3" w:gutter="0"/>
          <w:cols w:space="720"/>
          <w:noEndnote/>
          <w:rtlGutter w:val="0"/>
          <w:docGrid w:linePitch="360"/>
        </w:sectPr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- Atividade,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um instrumento de programação para alcançar o objetivo de um programa, envolvendo um conjunto de operações que se realizam de modo contínuo e permanente, das quais resulta um produto necessário à manutenção da ação de governo;</w:t>
      </w:r>
    </w:p>
    <w:p>
      <w:pPr>
        <w:pStyle w:val="Style18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GABINETE DO PREFEITO - GAPREF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1" w:name="bookmark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CNPJ: 04.505.640/0001-04</w:t>
      </w:r>
      <w:bookmarkEnd w:id="1"/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78" w:val="left"/>
        </w:tabs>
        <w:bidi w:val="0"/>
        <w:spacing w:before="0" w:after="0" w:line="379" w:lineRule="auto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Projeto,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um instrumento de programação para alcançar o objetivo de um programa, envolvendo um conjunto de operações, limitadas no tempo, das quais resulta um produto que concorre para a expansão ou aperfeiçoamento da ação de governo; e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78" w:val="left"/>
        </w:tabs>
        <w:bidi w:val="0"/>
        <w:spacing w:before="0" w:after="0" w:line="379" w:lineRule="auto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Operação Especial,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as despesas que não contribuem para a manutenção das ações de governo, das quais não resulta um produto, e não geram contraprestação direta sob a forma de bens ou serviços.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379" w:lineRule="auto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Parágrafo Único.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Cada programa identificará as ações necessárias para atingir os seus objetivos, sob a forma de atividades ou projetos, especificando os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respectivos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valores e metas, bem como as unidades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orçamentárias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responsáveis pela realização da ação.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Art.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4.°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orçamento discriminará a despesa por unidade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orçamentária,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detalhada por categoria de programação em seu menor nível com suas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respectivas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dotações, especificando a esfera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orçamentária,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modalidade de aplicação, a fonte de recursos, o identificador de uso, e os grupos de despesa conforme a seguir discriminados: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784" w:val="left"/>
        </w:tabs>
        <w:bidi w:val="0"/>
        <w:spacing w:before="0" w:after="260" w:line="379" w:lineRule="auto"/>
        <w:ind w:left="0" w:right="0" w:firstLine="5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Pessoal e Encargos Sociais -1;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46" w:val="left"/>
        </w:tabs>
        <w:bidi w:val="0"/>
        <w:spacing w:before="0" w:after="260" w:line="379" w:lineRule="auto"/>
        <w:ind w:left="0" w:right="0" w:firstLine="5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Juros e Encargos da Dívida - 2;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08" w:val="left"/>
        </w:tabs>
        <w:bidi w:val="0"/>
        <w:spacing w:before="0" w:after="260" w:line="379" w:lineRule="auto"/>
        <w:ind w:left="0" w:right="0" w:firstLine="5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Outras Despesas Correntes - 3;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47" w:val="left"/>
        </w:tabs>
        <w:bidi w:val="0"/>
        <w:spacing w:before="0" w:after="280" w:line="379" w:lineRule="auto"/>
        <w:ind w:left="0" w:right="0" w:firstLine="5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Investimentos - 4;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29" w:val="left"/>
        </w:tabs>
        <w:bidi w:val="0"/>
        <w:spacing w:before="0" w:after="260" w:line="379" w:lineRule="auto"/>
        <w:ind w:left="0" w:right="0" w:firstLine="5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Inversões Financeiras, incluídas quaisquer despesas referentes à constituição ou aumento de capital de empresas - 5; e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47" w:val="left"/>
        </w:tabs>
        <w:bidi w:val="0"/>
        <w:spacing w:before="0" w:after="280" w:line="379" w:lineRule="auto"/>
        <w:ind w:left="0" w:right="0" w:firstLine="5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Amortização da Dívida - 6.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700" w:line="379" w:lineRule="auto"/>
        <w:ind w:left="0" w:right="0" w:firstLine="56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§ 1.°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Reserva de Contingência, prevista no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art.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18 será identificada pelo dígito 9 (nove) no que se refere ao grupo de natureza da despesa.</w:t>
      </w:r>
    </w:p>
    <w:p>
      <w:pPr>
        <w:pStyle w:val="Style2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both"/>
        <w:rPr>
          <w:sz w:val="19"/>
          <w:szCs w:val="19"/>
        </w:rPr>
      </w:pPr>
      <w:r>
        <w:rPr>
          <w:rFonts w:ascii="Times New Roman" w:eastAsia="Times New Roman" w:hAnsi="Times New Roman" w:cs="Times New Roman"/>
          <w:color w:val="FFFFFF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Av. Castelo Branco, N"110 - Centro, </w:t>
      </w:r>
      <w:r>
        <w:rPr>
          <w:rFonts w:ascii="Times New Roman" w:eastAsia="Times New Roman" w:hAnsi="Times New Roman" w:cs="Times New Roman"/>
          <w:color w:val="FFFFFF"/>
          <w:spacing w:val="0"/>
          <w:w w:val="100"/>
          <w:position w:val="0"/>
          <w:sz w:val="19"/>
          <w:szCs w:val="19"/>
          <w:shd w:val="clear" w:color="auto" w:fill="auto"/>
        </w:rPr>
        <w:t xml:space="preserve">CEP: </w:t>
      </w:r>
      <w:r>
        <w:rPr>
          <w:rFonts w:ascii="Times New Roman" w:eastAsia="Times New Roman" w:hAnsi="Times New Roman" w:cs="Times New Roman"/>
          <w:color w:val="FFFFFF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69.490-000-Maraã/AM. E-mail: </w:t>
      </w:r>
      <w:r>
        <w:fldChar w:fldCharType="begin"/>
      </w:r>
      <w:r>
        <w:rPr/>
        <w:instrText> HYPERLINK "mailto:adm.pmmaraa@gmail.com" </w:instrText>
      </w:r>
      <w:r>
        <w:fldChar w:fldCharType="separate"/>
      </w:r>
      <w:r>
        <w:rPr>
          <w:rFonts w:ascii="Times New Roman" w:eastAsia="Times New Roman" w:hAnsi="Times New Roman" w:cs="Times New Roman"/>
          <w:color w:val="FFFFFF"/>
          <w:spacing w:val="0"/>
          <w:w w:val="100"/>
          <w:position w:val="0"/>
          <w:sz w:val="19"/>
          <w:szCs w:val="19"/>
          <w:shd w:val="clear" w:color="auto" w:fill="auto"/>
          <w:lang w:val="en-US" w:eastAsia="en-US" w:bidi="en-US"/>
        </w:rPr>
        <w:t>adm.pmmaraa@gmail.com</w:t>
      </w:r>
      <w:r>
        <w:fldChar w:fldCharType="end"/>
      </w:r>
    </w:p>
    <w:p>
      <w:pPr>
        <w:widowControl w:val="0"/>
        <w:jc w:val="center"/>
        <w:rPr>
          <w:sz w:val="2"/>
          <w:szCs w:val="2"/>
        </w:rPr>
        <w:sectPr>
          <w:headerReference w:type="default" r:id="rId17"/>
          <w:footerReference w:type="default" r:id="rId18"/>
          <w:headerReference w:type="even" r:id="rId19"/>
          <w:footerReference w:type="even" r:id="rId20"/>
          <w:footnotePr>
            <w:pos w:val="pageBottom"/>
            <w:numFmt w:val="decimal"/>
            <w:numRestart w:val="continuous"/>
          </w:footnotePr>
          <w:pgSz w:w="11900" w:h="16840"/>
          <w:pgMar w:top="2353" w:left="1469" w:right="1234" w:bottom="692" w:header="0" w:footer="264" w:gutter="0"/>
          <w:cols w:space="720"/>
          <w:noEndnote/>
          <w:rtlGutter w:val="0"/>
          <w:docGrid w:linePitch="360"/>
        </w:sectPr>
      </w:pPr>
      <w:r>
        <w:drawing>
          <wp:inline>
            <wp:extent cx="7321550" cy="323215"/>
            <wp:docPr id="41" name="Picutre 4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Picture 41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7321550" cy="32321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8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GABINETE DO PREFEITO - GAPREF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CNPJ: 04.505.640/0001-04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Município, seus fundos, órgãos, entidades, empresas e fundações instituídas 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mantidas pelo Poder Público.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CAPITULO III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80"/>
        <w:ind w:left="0" w:right="0" w:firstLine="70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 PROJEÇÃO DAS RECEITAS DO EXERCÍCIO FINANCEIRO DE 2026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6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As previsões de receita, nos termos do art. 12 da Lei Complementar n. 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 xml:space="preserve">0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101, de 4 de maio de 2000: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788" w:val="left"/>
        </w:tabs>
        <w:bidi w:val="0"/>
        <w:spacing w:before="0" w:after="0"/>
        <w:ind w:left="0" w:right="0" w:firstLine="56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observarão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às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normas técnicas e legais e considerarão os efeitos das alterações na legislação, da variação do índice de preços, do crescimento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econômico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ou de qualquer outro fator relevante;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854" w:val="left"/>
        </w:tabs>
        <w:bidi w:val="0"/>
        <w:spacing w:before="0" w:after="0"/>
        <w:ind w:left="0" w:right="0" w:firstLine="56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serão acompanhadas de:</w:t>
      </w:r>
    </w:p>
    <w:p>
      <w:pPr>
        <w:pStyle w:val="Style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305" w:val="left"/>
        </w:tabs>
        <w:bidi w:val="0"/>
        <w:spacing w:before="0" w:after="0"/>
        <w:ind w:left="9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demonstrativo de sua evolução de 2022 e 2023;</w:t>
      </w:r>
    </w:p>
    <w:p>
      <w:pPr>
        <w:pStyle w:val="Style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305" w:val="left"/>
        </w:tabs>
        <w:bidi w:val="0"/>
        <w:spacing w:before="0" w:after="0"/>
        <w:ind w:left="9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 projeção para 2027 e 2028;</w:t>
      </w:r>
    </w:p>
    <w:p>
      <w:pPr>
        <w:pStyle w:val="Style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305" w:val="left"/>
        </w:tabs>
        <w:bidi w:val="0"/>
        <w:spacing w:before="0" w:after="0"/>
        <w:ind w:left="9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 metodologia de cálculo e premissas utilizadas.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80"/>
        <w:ind w:left="0" w:right="0" w:firstLine="56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§ 1.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0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montante previsto para as receitas de operações de crédito não poderá ser superior ao das despesas de capital constantes do projeto de lei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orçamentária,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nos termos do § 2. 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0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do art. 12 da Lei Complementar n.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0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101, de 4 de maio de 2000.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§ 2.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0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Poder Executivo colocará à disposição do Poder Legislativo e do Ministério Público, no mínimo trinta dias antes do prazo final para encaminhamento da sua proposta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orçamentária,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os estudos e as estimativas das receitas para o exercício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subseqüente,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inclusive da receita corrente líquida, e as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respectivas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memórias de cálculo, nos termos do §3.° do art. 12 da Lei Complementar n.° 101, de 4 de maio de 2000.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CAPÍTULO IV</w:t>
        <w:br/>
        <w:t>DAS DIRETRIZES PARA ELABORAÇÃO E EXECUÇÃO DOS ORÇAMENTOS DO</w:t>
        <w:br/>
        <w:t>MUNICÍPIO E SUAS ALTERAÇÕES</w:t>
      </w:r>
    </w:p>
    <w:p>
      <w:pPr>
        <w:pStyle w:val="Style15"/>
        <w:keepNext/>
        <w:keepLines/>
        <w:widowControl w:val="0"/>
        <w:pBdr>
          <w:top w:val="single" w:sz="4" w:space="0" w:color="auto"/>
        </w:pBdr>
        <w:shd w:val="clear" w:color="auto" w:fill="auto"/>
        <w:bidi w:val="0"/>
        <w:spacing w:before="0" w:after="400"/>
        <w:ind w:left="0" w:right="0" w:firstLine="0"/>
        <w:jc w:val="center"/>
      </w:pPr>
      <w:bookmarkStart w:id="2" w:name="bookmark2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GABINETE DO PREFEITO - GAPREF</w:t>
        <w:br/>
        <w:t>CNPJ: 04.505.640/0001-04</w:t>
      </w:r>
      <w:bookmarkEnd w:id="2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Art.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7.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0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-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elaboração do projeto, a aprovação e a execução da lei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orçamentária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 2025 deverão ser realizadas de modo a evidenciar a transparência da gestão fiscal,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observando-se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princípio da publicidade 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permitindo-se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amplo acesso da sociedade a todas as informações relativas a cada uma dessas etapas.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Art. 8.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0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-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Além de observar as demais diretrizes estabelecidas nesta Lei, 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alocação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dos recursos na lei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orçamentária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 em seus créditos adicionais será feita de forma a atender o disposto no art. 166 da Constituição Estadual e a propiciar o controle dos custos das ações e a avaliação dos resultados dos programas de governo.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Art. 9.° -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Na programação das despesas não poderão ser:</w:t>
      </w:r>
    </w:p>
    <w:p>
      <w:pPr>
        <w:pStyle w:val="Style6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746" w:val="left"/>
        </w:tabs>
        <w:bidi w:val="0"/>
        <w:spacing w:before="0" w:after="0" w:line="379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fixadas despesas sem que estejam definidas as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respectivas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fontes de recursos e legalmente instituídas as unidades executoras;</w:t>
      </w:r>
    </w:p>
    <w:p>
      <w:pPr>
        <w:pStyle w:val="Style6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845" w:val="left"/>
        </w:tabs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incluídos projetos com a mesma finalidade em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mais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 uma unidade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orçamentária;</w:t>
      </w:r>
    </w:p>
    <w:p>
      <w:pPr>
        <w:pStyle w:val="Style6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870" w:val="left"/>
        </w:tabs>
        <w:bidi w:val="0"/>
        <w:spacing w:before="0" w:after="0"/>
        <w:ind w:left="0" w:right="0" w:firstLine="58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incluídas despesas a título de Investimentos - Regime de Execução Especial, ressalvados os casos de calamidade pública formalmente reconhecidos, na forma do art. 167, § 3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, da Constituição.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Art. 10. -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Além da observância das prioridades e metas fixadas nos termos do art. 2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desta Lei, a lei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orçamentária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 seus créditos adicionais, observado o disposto no art. 45 da Lei Complementar no 101, de 2000, somente incluirão projetos ou subtítulos de projetos novos se:</w:t>
      </w:r>
    </w:p>
    <w:p>
      <w:pPr>
        <w:pStyle w:val="Style6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746" w:val="left"/>
        </w:tabs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tiverem sido adequadamente contemplados todos os projetos 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respectivos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subtítulos em andamento; e</w:t>
      </w:r>
    </w:p>
    <w:p>
      <w:pPr>
        <w:pStyle w:val="Style6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802" w:val="left"/>
        </w:tabs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os recursos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alocados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viabilizarem a conclusão de uma etapa ou a obtenção de uma unidade completa.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00"/>
        <w:ind w:left="0" w:right="0" w:firstLine="58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Art. 11. -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Para efeito de elaboração de sua proposta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orçamentária,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Poder Legislativo Municipal, terá como limite de despesas correntes e de capital em 2025, incluídos os subsídios dos Vereadores e excluídos os gastos com inativos, 7% (sete por cento) do somatório da receita tributária e das transferências previstas no § 5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do art. 153 e nos arts. 158 e 159 da Constituição Federal, previsto para o exercício de 2026.</w:t>
      </w:r>
    </w:p>
    <w:p>
      <w:pPr>
        <w:pStyle w:val="Style15"/>
        <w:keepNext/>
        <w:keepLines/>
        <w:widowControl w:val="0"/>
        <w:pBdr>
          <w:top w:val="single" w:sz="4" w:space="0" w:color="auto"/>
        </w:pBdr>
        <w:shd w:val="clear" w:color="auto" w:fill="auto"/>
        <w:bidi w:val="0"/>
        <w:spacing w:before="0" w:after="400"/>
        <w:ind w:left="0" w:right="0" w:firstLine="0"/>
        <w:jc w:val="center"/>
      </w:pPr>
      <w:bookmarkStart w:id="3" w:name="bookmark3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GABINETE DO PREFEITO - GAPREF</w:t>
        <w:br/>
        <w:t>CNPJ: 04.505.640/0001-04</w:t>
      </w:r>
      <w:bookmarkEnd w:id="3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20" w:line="379" w:lineRule="auto"/>
        <w:ind w:left="30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§ 1.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Caso o valor estabelecido na proposta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orçamentária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do Legislativo para 2026, seja inferior ao efetivamente arrecadado ao final do exercício de 2025, dos tributos citados no caput deste artigo, fica o Chefe do Poder Executivo autorizado a tomar as providências cabíveis para atingir o percentual estabelecido;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§2.-0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Poder Legislativo encaminhará sua proposta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orçamentária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2026 até o dia 10 de setembro de 2025, para fins de ajustamento e consolidação pelo Poder Executivo, do Projeto de Lei do Orçamento Anual, de acordo com o disposto no art. 31 da Lei Federal 4.320/1964.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Art. 12. -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Não poderão ser destinados recursos para atender a despesas com:</w:t>
      </w:r>
    </w:p>
    <w:p>
      <w:pPr>
        <w:pStyle w:val="Style6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771" w:val="left"/>
        </w:tabs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ações que não sejam de competência exclusiva do município;</w:t>
      </w:r>
    </w:p>
    <w:p>
      <w:pPr>
        <w:pStyle w:val="Style6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802" w:val="left"/>
        </w:tabs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sindicatos, clubes e associações de servidores ou quaisquer outras entidades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congêneres,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excetuadas creches e escolas para o atendimento pré-escolar; e</w:t>
      </w:r>
    </w:p>
    <w:p>
      <w:pPr>
        <w:pStyle w:val="Style6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870" w:val="left"/>
        </w:tabs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pagamento, a qualquer título, a servidor da administração pública municipal, por serviços de consultoria ou assistência técnica, inclusive custeados com recursos provenientes de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convênios,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acordos, ajustes ou instrumentos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congêneres,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firmados com órgãos ou entidades de direito público ou privado, nacionais ou internacionais.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Art. 13. -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Na programação das despesas, deverão ser observados os percentuais mínimos destinados a despesas com educação e saúde, previsto no art. 212 da Constituição Federal, com a redação dada pela Emenda Constitucional n.° 108/2020.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Art. 14.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É vedada a inclusão, na lei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orçamentária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 em seus créditos adicionais, de dotações a título de subvenções sociais, ressalvadas aquelas destinadas a entidades privadas sem fins lucrativos, de atividades de natureza continuada, que preencham uma das seguintes condições:</w:t>
      </w:r>
    </w:p>
    <w:p>
      <w:pPr>
        <w:pStyle w:val="Style6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771" w:val="left"/>
        </w:tabs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sejam de atendimento direto ao público, de forma gratuita, nas áreas de assistência social, saúde ou educação;</w:t>
      </w:r>
    </w:p>
    <w:p>
      <w:pPr>
        <w:pStyle w:val="Style6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807" w:val="left"/>
        </w:tabs>
        <w:bidi w:val="0"/>
        <w:spacing w:before="0" w:after="6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sejam vinculadas a organismos nacionais ou internacionais de natureza filantrópica, institucional ou assistencial.</w:t>
      </w:r>
    </w:p>
    <w:p>
      <w:pPr>
        <w:pStyle w:val="Style15"/>
        <w:keepNext/>
        <w:keepLines/>
        <w:widowControl w:val="0"/>
        <w:pBdr>
          <w:top w:val="single" w:sz="4" w:space="0" w:color="auto"/>
        </w:pBdr>
        <w:shd w:val="clear" w:color="auto" w:fill="auto"/>
        <w:bidi w:val="0"/>
        <w:spacing w:before="0"/>
        <w:ind w:left="0" w:right="0" w:firstLine="0"/>
        <w:jc w:val="center"/>
      </w:pPr>
      <w:bookmarkStart w:id="4" w:name="bookmark4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GABINETE DO PREFEITO - GAPREF</w:t>
        <w:br/>
        <w:t>CNPJ: 04.505.640/0001-04</w:t>
      </w:r>
      <w:bookmarkEnd w:id="4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379" w:lineRule="auto"/>
        <w:ind w:left="0" w:right="0" w:firstLine="58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Art. 15. -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É vedada a inclusão de dotações, na lei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orçamentária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 em seus créditos adicionais, a título de "auxílios" para entidades privadas, ressalvadas as sem fins lucrativos e desde que sejam:</w:t>
      </w:r>
    </w:p>
    <w:p>
      <w:pPr>
        <w:pStyle w:val="Style6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800" w:val="left"/>
        </w:tabs>
        <w:bidi w:val="0"/>
        <w:spacing w:before="0" w:after="0" w:line="379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de atendimento direto e gratuito ao público e voltadas para o ensino especial, ou representativas da comunidade escolar das escolas públicas estaduais e municipais do ensino fundamental;</w:t>
      </w:r>
    </w:p>
    <w:p>
      <w:pPr>
        <w:pStyle w:val="Style6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802" w:val="left"/>
        </w:tabs>
        <w:bidi w:val="0"/>
        <w:spacing w:before="0" w:after="0" w:line="379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voltadas para as ações de saúde, educação e assistência social, de atendimento direto e gratuito ao público;</w:t>
      </w:r>
    </w:p>
    <w:p>
      <w:pPr>
        <w:pStyle w:val="Style6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870" w:val="left"/>
        </w:tabs>
        <w:bidi w:val="0"/>
        <w:spacing w:before="0" w:after="0" w:line="379" w:lineRule="auto"/>
        <w:ind w:left="0" w:right="0" w:firstLine="58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consórcios intermunicipais de saúde, constituídos exclusivamente por entes públicos, legalmente instituídos e signatários de contrato de gestão com a administração pública municipal, e que participem da execução de programas nacionais de saúde.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379" w:lineRule="auto"/>
        <w:ind w:left="0" w:right="0" w:firstLine="58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Parágrafo único.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As entidades qualificadas como Organização da Sociedade Civil de Interesse Público - OSCIP, Organizações da Sociedade Civil - OSC e a Organização Social - OS, e as entidades detentoras do Título de Utilidade Pública Estadual, poderão receber recursos oriundos de transferências previstas na Lei Federal n.° 4.320, de 17 de março de 1964, por meio de instrumentos jurídicos, preferencialmente, Termo de Parceria ou Termo de Colaboração, caso em que deverão ser observadas as disposições legais.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379" w:lineRule="auto"/>
        <w:ind w:left="0" w:right="0" w:firstLine="58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Art. 16 -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Os projetos de lei relativos a créditos adicionais serão apresentados na forma e com 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detalhamento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dos quadros dos Créditos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Orçamentários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constantes na Lei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Orçamentária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Anual.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379" w:lineRule="auto"/>
        <w:ind w:left="0" w:right="0" w:firstLine="58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§ 1.° -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Cada projeto de lei deverá restringir-se a um único tipo de crédito adicional conforme definido nos incisos I e II do artigo 41 da Lei n.° 4.320, de 17 de março de 1964.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379" w:lineRule="auto"/>
        <w:ind w:left="0" w:right="0" w:firstLine="58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§ 2.° -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Para fins do disposto no § 8.° do artigo 157 da Constituição Estadual e no §1.° deste artigo,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considera-se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crédito suplementar a criação de grupo de natureza de despesa em categoria de programação ou subtítulos existentes.</w:t>
      </w:r>
    </w:p>
    <w:p>
      <w:pPr>
        <w:pStyle w:val="Style15"/>
        <w:keepNext/>
        <w:keepLines/>
        <w:widowControl w:val="0"/>
        <w:pBdr>
          <w:top w:val="single" w:sz="4" w:space="0" w:color="auto"/>
        </w:pBdr>
        <w:shd w:val="clear" w:color="auto" w:fill="auto"/>
        <w:bidi w:val="0"/>
        <w:spacing w:before="0"/>
        <w:ind w:left="0" w:right="0" w:firstLine="0"/>
        <w:jc w:val="center"/>
      </w:pPr>
      <w:bookmarkStart w:id="5" w:name="bookmark5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GABINETE DO PREFEITO - GAPREF</w:t>
        <w:br/>
        <w:t>CNPJ: 04.505.640/0001-04</w:t>
      </w:r>
      <w:bookmarkEnd w:id="5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Art.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17. -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Os subtítulos, as fontes de recursos e as modalidades de aplicação, aprovadas na Lei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Orçamentária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 em seus créditos adicionais poderão ser modificados, justificadamente, para atender as necessidades de execução, se autorizados por meio de Decreto do Prefeito.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Art. 18.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lei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orçamentária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conterá reserva de contingência, equivalente a, no mínimo, 3% (três por cento) da receita corrente líquida prevista, sendo dividido entre as fontes Recursos Próprios e FPM, destinada ao atendimento de passivos contingentes e outros riscos, bem como eventos fiscais imprevistos, nos termos do inciso III, do art. 5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 xml:space="preserve">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 Lei Complementar n.° 101, de 4 de maio de 2000.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80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Art. 19. -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Os ajustamentos do Plano Plurianual - PPA, se necessários, serão efetivados por meio de projeto de lei a ser encaminhado à Câmara Municipal até o dia 30 de outubro de 2026.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CAPÍTULO V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line="382" w:lineRule="auto"/>
        <w:ind w:left="0" w:right="0" w:firstLine="0"/>
        <w:jc w:val="center"/>
      </w:pPr>
      <w:bookmarkStart w:id="6" w:name="bookmark6"/>
      <w:r>
        <w:rPr>
          <w:rFonts w:ascii="Arial" w:eastAsia="Arial" w:hAnsi="Arial" w:cs="Arial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DAS DISPOSIÇÕES RELATIVAS À POLÍTICA DE PESSOAL</w:t>
      </w:r>
      <w:bookmarkEnd w:id="6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80"/>
        <w:ind w:left="0" w:right="0" w:firstLine="86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Art. 20 -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Para atender ao disposto no inciso II do § 1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do art. 169 da Constituição da República, ficam autorizados a concessão de vantagem, o aumento de remuneração, a criação de cargos, empregos e funções ou a alteração de estrutura de carreiras, conforme lei específica, bem como a admissão ou contratação de pessoal a qualquer título, observado o disposto na Lei Complementar Federal n° 101, de 2000.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Art. 21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No exercício de 2026, somente poderão ser admitidos servidores se:</w:t>
      </w:r>
    </w:p>
    <w:p>
      <w:pPr>
        <w:pStyle w:val="Style6"/>
        <w:keepNext w:val="0"/>
        <w:keepLines w:val="0"/>
        <w:widowControl w:val="0"/>
        <w:numPr>
          <w:ilvl w:val="0"/>
          <w:numId w:val="21"/>
        </w:numPr>
        <w:shd w:val="clear" w:color="auto" w:fill="auto"/>
        <w:tabs>
          <w:tab w:pos="786" w:val="left"/>
        </w:tabs>
        <w:bidi w:val="0"/>
        <w:spacing w:before="0" w:after="0"/>
        <w:ind w:left="0" w:right="0" w:firstLine="58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existirem cargos vagos a preencher;</w:t>
      </w:r>
    </w:p>
    <w:p>
      <w:pPr>
        <w:pStyle w:val="Style6"/>
        <w:keepNext w:val="0"/>
        <w:keepLines w:val="0"/>
        <w:widowControl w:val="0"/>
        <w:numPr>
          <w:ilvl w:val="0"/>
          <w:numId w:val="21"/>
        </w:numPr>
        <w:shd w:val="clear" w:color="auto" w:fill="auto"/>
        <w:tabs>
          <w:tab w:pos="848" w:val="left"/>
        </w:tabs>
        <w:bidi w:val="0"/>
        <w:spacing w:before="0" w:after="0"/>
        <w:ind w:left="5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houver prévia dotação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orçamentária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suficiente para o atendimento da despesa;</w:t>
      </w:r>
    </w:p>
    <w:p>
      <w:pPr>
        <w:pStyle w:val="Style6"/>
        <w:keepNext w:val="0"/>
        <w:keepLines w:val="0"/>
        <w:widowControl w:val="0"/>
        <w:numPr>
          <w:ilvl w:val="0"/>
          <w:numId w:val="21"/>
        </w:numPr>
        <w:shd w:val="clear" w:color="auto" w:fill="auto"/>
        <w:tabs>
          <w:tab w:pos="915" w:val="left"/>
        </w:tabs>
        <w:bidi w:val="0"/>
        <w:spacing w:before="0" w:after="380"/>
        <w:ind w:left="58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for observado o limite previsto no art. 22 desta Lei.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80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Art. 22 -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As despesas de pessoal ativo e inativos e pensionistas, 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respectivos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encargos, não poderão ultrapassar o limite de 60% (sessenta por cento) da receita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0" w:line="298" w:lineRule="auto"/>
        <w:ind w:left="0" w:right="0" w:firstLine="254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GABINETE DO PREFEITO - GAPREF CNPJ: 04.505.640/0001-04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corrente líquida, sendo 54%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(cinqüenta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 quatro por cento) para o Poder Executivo e 6% (seis por cento) para o Legislativo.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§ 1.°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Os valores dos contratos de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terceirização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mão-de-obra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que se referem à substituição de servidores e empregados públicos serão contabilizados como “Outras Despesas de Pessoal”.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§ 2.°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Os contratos relativos a Prestação de Serviços Técnicos Profissionais especializados, conceituados pelo Art. 13 da Lei n. 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0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8.666/93 e Art. 6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da Lei n. 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 xml:space="preserve">0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14.133/21, serão considerados como serviços de terceiros, nos termos do Art. 72 da Lei Complementar n. 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0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101/2000, bem como poderão ter vigência plurianual.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Art. 23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Se a despesa total com o pessoal exceder a 95% (noventa e cinco por cento) do limite de que trata o artigo anterior, aplicam-se as restrições previstas no art. 22, parágrafo único, da Lei Complementar n. 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0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101/2000.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Art. 24 -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No exercício de 2026, a realização de serviço extraordinário, quando a despesa houver extrapolado noventa e cinco por cento dos limites referidos no art. 22 desta Lei, somente poderá ocorrer quando destinada ao atendimento de relevantes interesses públicos, especialmente os voltados para as áreas de segurança e saúde, que ensejam situações emergenciais de risco ou prejuízo para a sociedade.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80"/>
        <w:ind w:left="0" w:right="0" w:firstLine="70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Parágrafo único.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autorização para a realização de serviço extraordinário, no âmbito do Poder Executivo, nas condições estabelecidas no caput deste artigo, é de exclusiva competência do chefe do Poder Executivo ou a quem este delegar competência.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CAPÍTULO VI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line="382" w:lineRule="auto"/>
        <w:ind w:left="0" w:right="0" w:firstLine="0"/>
        <w:jc w:val="center"/>
      </w:pPr>
      <w:bookmarkStart w:id="7" w:name="bookmark7"/>
      <w:r>
        <w:rPr>
          <w:rFonts w:ascii="Arial" w:eastAsia="Arial" w:hAnsi="Arial" w:cs="Arial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DAS DISPOSIÇÕES GERAIS</w:t>
      </w:r>
      <w:bookmarkEnd w:id="7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80"/>
        <w:ind w:left="0" w:right="0" w:firstLine="700"/>
        <w:jc w:val="both"/>
        <w:sectPr>
          <w:headerReference w:type="default" r:id="rId23"/>
          <w:footerReference w:type="default" r:id="rId24"/>
          <w:headerReference w:type="even" r:id="rId25"/>
          <w:footerReference w:type="even" r:id="rId26"/>
          <w:headerReference w:type="first" r:id="rId27"/>
          <w:footerReference w:type="first" r:id="rId28"/>
          <w:footnotePr>
            <w:pos w:val="pageBottom"/>
            <w:numFmt w:val="decimal"/>
            <w:numRestart w:val="continuous"/>
          </w:footnotePr>
          <w:pgSz w:w="11900" w:h="16840"/>
          <w:pgMar w:top="2681" w:left="1678" w:right="976" w:bottom="1496" w:header="0" w:footer="3" w:gutter="0"/>
          <w:cols w:space="720"/>
          <w:noEndnote/>
          <w:titlePg/>
          <w:rtlGutter w:val="0"/>
          <w:docGrid w:linePitch="360"/>
        </w:sectPr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Art. 25-0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Poder Executivo deverá elaborar e publicar até trinta dias após a publicação da Lei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Orçamentária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 2026, cronograma mensal de desembolso, por órgão do Poder Executivo, observando, em relação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às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despesas constantes desse cronograma, 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abrangência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necessária à obtenção das metas fiscais.</w:t>
      </w:r>
    </w:p>
    <w:p>
      <w:pPr>
        <w:pStyle w:val="Style15"/>
        <w:keepNext/>
        <w:keepLines/>
        <w:widowControl w:val="0"/>
        <w:pBdr>
          <w:top w:val="single" w:sz="4" w:space="0" w:color="auto"/>
        </w:pBdr>
        <w:shd w:val="clear" w:color="auto" w:fill="auto"/>
        <w:bidi w:val="0"/>
        <w:spacing w:before="0" w:after="400"/>
        <w:ind w:left="0" w:right="0" w:firstLine="0"/>
        <w:jc w:val="center"/>
      </w:pPr>
      <w:bookmarkStart w:id="8" w:name="bookmark8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GABINETE DO PREFEITO - GAPREF</w:t>
        <w:br/>
        <w:t>CNPJ: 04.505.640/0001-04</w:t>
      </w:r>
      <w:bookmarkEnd w:id="8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Parágrafo único.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desembolso dos recursos financeiros, correspondentes aos créditos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orçamentários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 adicionais consignados ao Poder Legislativo, será efetuado até o dia 20 de cada mês, sob a forma de duodécimos.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Art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26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Todas as receitas realizadas pelos órgãos, fundos e entidades integrantes do orçamento Municipal, inclusive as diretamente arrecadadas, serão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devidamente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classificadas e contabilizadas no caixa único da Prefeitura no mês em que ocorrer 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respectivo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ingresso.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Art. 27 -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Se o projeto de lei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orçamentária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não for sancionado pelo Chefe do Poder Executivo até 31 de dezembro de 2025, a programação dele constante poderá ser executada para o atendimento das seguintes despesas:</w:t>
      </w:r>
    </w:p>
    <w:p>
      <w:pPr>
        <w:pStyle w:val="Style6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805" w:val="left"/>
        </w:tabs>
        <w:bidi w:val="0"/>
        <w:spacing w:before="0" w:after="0"/>
        <w:ind w:left="0" w:right="0" w:firstLine="5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pessoal e encargos sociais;</w:t>
      </w:r>
    </w:p>
    <w:p>
      <w:pPr>
        <w:pStyle w:val="Style6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827" w:val="left"/>
        </w:tabs>
        <w:bidi w:val="0"/>
        <w:spacing w:before="0" w:after="0"/>
        <w:ind w:left="0" w:right="0" w:firstLine="5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pagamento de benefícios previdenciários a cargo do Instituto de Previdência Municipal;</w:t>
      </w:r>
    </w:p>
    <w:p>
      <w:pPr>
        <w:pStyle w:val="Style6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902" w:val="left"/>
        </w:tabs>
        <w:bidi w:val="0"/>
        <w:spacing w:before="0" w:after="0"/>
        <w:ind w:left="0" w:right="0" w:firstLine="5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pagamento do serviço da dívida;</w:t>
      </w:r>
    </w:p>
    <w:p>
      <w:pPr>
        <w:pStyle w:val="Style6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933" w:val="left"/>
        </w:tabs>
        <w:bidi w:val="0"/>
        <w:spacing w:before="0" w:after="0"/>
        <w:ind w:left="0" w:right="0" w:firstLine="5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pagamento de despesas decorrentes de contratos 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convênios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publicados até 31 de dezembro de 2025;</w:t>
      </w:r>
    </w:p>
    <w:p>
      <w:pPr>
        <w:pStyle w:val="Style6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941" w:val="left"/>
        </w:tabs>
        <w:bidi w:val="0"/>
        <w:spacing w:before="0" w:after="0"/>
        <w:ind w:left="0" w:right="0" w:firstLine="5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programa de duração continuada;</w:t>
      </w:r>
    </w:p>
    <w:p>
      <w:pPr>
        <w:pStyle w:val="Style6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936" w:val="left"/>
        </w:tabs>
        <w:bidi w:val="0"/>
        <w:spacing w:before="0" w:after="0"/>
        <w:ind w:left="0" w:right="0" w:firstLine="5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assistência social, saúde e educação;</w:t>
      </w:r>
    </w:p>
    <w:p>
      <w:pPr>
        <w:pStyle w:val="Style6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1008" w:val="left"/>
        </w:tabs>
        <w:bidi w:val="0"/>
        <w:spacing w:before="0" w:after="0"/>
        <w:ind w:left="0" w:right="0" w:firstLine="5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manutenção das entidades; e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400"/>
        <w:ind w:left="0" w:right="0" w:firstLine="5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VI - sentenças judiciais transitadas em julgado.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389" w:lineRule="auto"/>
        <w:ind w:left="0" w:right="0" w:firstLine="70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Art. 28 - 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reabertura dos créditos especiais e extraordinários, conforme disposto no art. 167, §2°, da Constituição, será efetivada mediante decreto do Chefe do Poder Executivo.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400" w:line="389" w:lineRule="auto"/>
        <w:ind w:left="0" w:right="0" w:firstLine="70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Art. 29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As entidades privadas beneficiadas com recursos públicos municipais a qualquer título submeter-se-ão à fiscalização do Poder Legislativo e do Tribunal de Contas do Estado com a finalidade de verificar o cumprimento de metas e objetivos para os quais receberam os recursos.</w:t>
      </w:r>
    </w:p>
    <w:p>
      <w:pPr>
        <w:pStyle w:val="Style18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GABINETE DO PREFEITO - GAPREF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9" w:name="bookmark9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CNPJ: 04.505.640/0001-04</w:t>
      </w:r>
      <w:bookmarkEnd w:id="9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70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Art.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30.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Durante a execução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orçamentária,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justificadamente, as categorias de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programação, aprovadas na Lei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Orçamentária,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poderão ser modificadas da seguinte forma:</w:t>
      </w:r>
    </w:p>
    <w:p>
      <w:pPr>
        <w:pStyle w:val="Style6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894" w:val="left"/>
        </w:tabs>
        <w:bidi w:val="0"/>
        <w:spacing w:before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por créditos adicionais, previstos nos arts. 40 a 43 da Lei Federal 4.320/1964, autorizados na própria Lei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Orçamentária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ou em lei específica; e</w:t>
      </w:r>
    </w:p>
    <w:p>
      <w:pPr>
        <w:pStyle w:val="Style6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961" w:val="left"/>
        </w:tabs>
        <w:bidi w:val="0"/>
        <w:spacing w:before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por alteração do Quadro de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Detalhamento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Despesa - QDD dos órgãos, entidades ou fundos pertencentes ao Orçamento Fiscal ou da Seguridade Social da Administração Pública Municipal.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/>
        <w:ind w:left="0" w:right="0" w:firstLine="70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§ 1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.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Os créditos adicionais serão abertos por decreto do Chefe do Poder Executivo,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observando-se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que os créditos adicionais suplementares são utilizados, exclusivamente, para reforço de categorias de programação já existentes na Lei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Orçamentária,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incluindo a criação de novas naturezas de despesas, e os créditos adicionais especiais são utilizados para dotar novas atividades, projetos e operações especiais, conforme os conceitos desta Lei.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20"/>
        <w:ind w:left="0" w:right="0" w:firstLine="70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§ 2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.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As alterações de categorias de programação do QDD serão procedidas por ato da autoridade responsável pela gestão do sistema de execução do orçamento do Município.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/>
        <w:ind w:left="0" w:right="0" w:firstLine="70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§ 3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.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As alterações de que trata o § 2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deste artigo, serão utilizadas, exclusivamente, para alteração dos seguintes componentes das categorias de programação:</w:t>
      </w:r>
    </w:p>
    <w:p>
      <w:pPr>
        <w:pStyle w:val="Style6"/>
        <w:keepNext w:val="0"/>
        <w:keepLines w:val="0"/>
        <w:widowControl w:val="0"/>
        <w:numPr>
          <w:ilvl w:val="0"/>
          <w:numId w:val="27"/>
        </w:numPr>
        <w:shd w:val="clear" w:color="auto" w:fill="auto"/>
        <w:tabs>
          <w:tab w:pos="1192" w:val="left"/>
        </w:tabs>
        <w:bidi w:val="0"/>
        <w:spacing w:before="0" w:after="120"/>
        <w:ind w:left="280" w:right="0" w:firstLine="7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modalidade de aplicação;</w:t>
      </w:r>
    </w:p>
    <w:p>
      <w:pPr>
        <w:pStyle w:val="Style6"/>
        <w:keepNext w:val="0"/>
        <w:keepLines w:val="0"/>
        <w:widowControl w:val="0"/>
        <w:numPr>
          <w:ilvl w:val="0"/>
          <w:numId w:val="27"/>
        </w:numPr>
        <w:shd w:val="clear" w:color="auto" w:fill="auto"/>
        <w:tabs>
          <w:tab w:pos="1241" w:val="left"/>
        </w:tabs>
        <w:bidi w:val="0"/>
        <w:spacing w:before="0"/>
        <w:ind w:left="280" w:right="0" w:firstLine="7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elementos de despesa pertencentes ao mesmo grupo de naturezas de despesas; e</w:t>
      </w:r>
    </w:p>
    <w:p>
      <w:pPr>
        <w:pStyle w:val="Style6"/>
        <w:keepNext w:val="0"/>
        <w:keepLines w:val="0"/>
        <w:widowControl w:val="0"/>
        <w:numPr>
          <w:ilvl w:val="0"/>
          <w:numId w:val="27"/>
        </w:numPr>
        <w:shd w:val="clear" w:color="auto" w:fill="auto"/>
        <w:tabs>
          <w:tab w:pos="1308" w:val="left"/>
        </w:tabs>
        <w:bidi w:val="0"/>
        <w:spacing w:before="0"/>
        <w:ind w:left="280" w:right="0" w:firstLine="7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fontes de recursos, desde que os totais das fontes de recursos não sejam alterados.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20" w:line="379" w:lineRule="auto"/>
        <w:ind w:left="0" w:right="0" w:firstLine="70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§ 4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.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As fontes de recursos de que trata o inciso III do § 3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deste artigo, são aprovadas na Lei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Orçamentária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 vinculam uma receita pública ou grupo de receitas a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932815" cy="152400"/>
            <wp:docPr id="74" name="Picutre 7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Picture 74"/>
                    <pic:cNvPicPr/>
                  </pic:nvPicPr>
                  <pic:blipFill>
                    <a:blip r:embed="rId29"/>
                    <a:stretch/>
                  </pic:blipFill>
                  <pic:spPr>
                    <a:xfrm>
                      <a:ext cx="932815" cy="1524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99" w:line="1" w:lineRule="exact"/>
      </w:pPr>
    </w:p>
    <w:p>
      <w:pPr>
        <w:pStyle w:val="Style15"/>
        <w:keepNext/>
        <w:keepLines/>
        <w:widowControl w:val="0"/>
        <w:pBdr>
          <w:top w:val="single" w:sz="4" w:space="0" w:color="auto"/>
        </w:pBdr>
        <w:shd w:val="clear" w:color="auto" w:fill="auto"/>
        <w:bidi w:val="0"/>
        <w:spacing w:before="0" w:after="0"/>
        <w:ind w:left="0" w:right="0" w:firstLine="0"/>
        <w:jc w:val="center"/>
      </w:pPr>
      <w:bookmarkStart w:id="10" w:name="bookmark1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GABINETE DO PREFEITO - GAPREF</w:t>
        <w:br/>
        <w:t>CNPJ: 04.505.640/0001-04</w:t>
      </w:r>
      <w:bookmarkEnd w:id="10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37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determinada despesa, desde a sua previsão, na lei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orçamentária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ou em seus créditos adicionais, até a fase de pagamento.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/>
        <w:ind w:left="0" w:right="0" w:firstLine="70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Art. 31.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Fica o Poder Executivo autorizado, mediante decreto, a transpor, remanejar ou transferir, total ou parcialmente, as dotações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orçamentárias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aprovadas na lei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orçamentária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2026, e em créditos adicionais, em decorrência da extinção, transformação, transferência, incorporação ou desmembramento de órgãos e entidades, bem como alterações de suas competências ou atribuições, mantida a estrutura programática de programação.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/>
        <w:ind w:left="0" w:right="0" w:firstLine="70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Parágrafo único.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transposição, a transferência ou o remanejamento de que trata o caput não poderá resultar em alteração dos valores das programações aprovadas na lei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orçamentária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 2026 ou em créditos adicionais, podendo haver,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excepcionalmente,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adequação na classificação funcional.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/>
        <w:ind w:left="0" w:right="0" w:firstLine="70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Art. 32.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Durante a execução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orçamentária,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fica o Poder Executivo autorizado:</w:t>
      </w:r>
    </w:p>
    <w:p>
      <w:pPr>
        <w:pStyle w:val="Style6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1006" w:val="left"/>
        </w:tabs>
        <w:bidi w:val="0"/>
        <w:spacing w:before="0" w:line="379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a abrir créditos adicionais suplementares com recursos do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superávit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financeiro, apurado em Balanço Patrimonial do exercício anterior, até os limites dos saldos verificados em cada fonte de recursos, nos termos previstos no art. 43, § 1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, I, da Lei Federal 4.320/1964, observado o disposto no art. 28 desta Lei;</w:t>
      </w:r>
    </w:p>
    <w:p>
      <w:pPr>
        <w:pStyle w:val="Style6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1006" w:val="left"/>
        </w:tabs>
        <w:bidi w:val="0"/>
        <w:spacing w:before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a abrir créditos adicionais suplementares até o limite do excesso de arrecadação verificado no exercício, nos termos do inc. II, § 1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, e do § 3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do art. 43, da Lei Federal 4.320/1964,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excluindo-se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da base de cálculo do excesso de arrecadação, verificado no exercício, as receitas de operações de crédito e de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convênios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ou termos de repasses;</w:t>
      </w:r>
    </w:p>
    <w:p>
      <w:pPr>
        <w:pStyle w:val="Style6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1006" w:val="left"/>
        </w:tabs>
        <w:bidi w:val="0"/>
        <w:spacing w:before="0" w:line="379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a abrir créditos adicionais suplementares até o limite das dotações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orçamentárias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da Reserva de Contingência constante da Lei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Orçamentária;</w:t>
      </w:r>
    </w:p>
    <w:p>
      <w:pPr>
        <w:pStyle w:val="Style6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1047" w:val="left"/>
        </w:tabs>
        <w:bidi w:val="0"/>
        <w:spacing w:before="0"/>
        <w:ind w:left="0" w:right="0" w:firstLine="700"/>
        <w:jc w:val="both"/>
        <w:sectPr>
          <w:headerReference w:type="default" r:id="rId31"/>
          <w:footerReference w:type="default" r:id="rId32"/>
          <w:headerReference w:type="even" r:id="rId33"/>
          <w:footerReference w:type="even" r:id="rId34"/>
          <w:headerReference w:type="first" r:id="rId35"/>
          <w:footerReference w:type="first" r:id="rId36"/>
          <w:footnotePr>
            <w:pos w:val="pageBottom"/>
            <w:numFmt w:val="decimal"/>
            <w:numRestart w:val="continuous"/>
          </w:footnotePr>
          <w:pgSz w:w="11900" w:h="16840"/>
          <w:pgMar w:top="2681" w:left="1678" w:right="976" w:bottom="1496" w:header="0" w:footer="3" w:gutter="0"/>
          <w:cols w:space="720"/>
          <w:noEndnote/>
          <w:titlePg/>
          <w:rtlGutter w:val="0"/>
          <w:docGrid w:linePitch="360"/>
        </w:sectPr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abrir créditos adicionais suplementares na Administração Direta e nos fundos municipais por meio da anulação de dotações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orçamentárias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previstas na Lei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Orçamentária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ou em seus créditos adicionais até o limite de 40% (quarenta por cento)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632450" cy="755650"/>
            <wp:docPr id="111" name="Picutre 1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" name="Picture 111"/>
                    <pic:cNvPicPr/>
                  </pic:nvPicPr>
                  <pic:blipFill>
                    <a:blip r:embed="rId37"/>
                    <a:stretch/>
                  </pic:blipFill>
                  <pic:spPr>
                    <a:xfrm>
                      <a:ext cx="5632450" cy="7556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00" w:line="295" w:lineRule="auto"/>
        <w:ind w:left="0" w:right="0" w:firstLine="254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GABINETE DO PREFEITO - GAPREF CNPJ: 04.505.640/0001-04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do total da Despesa Fixada, nos termos do art. 43, § 1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, III, da Lei Federal 4.320/1964; e</w:t>
      </w:r>
    </w:p>
    <w:p>
      <w:pPr>
        <w:pStyle w:val="Style6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970" w:val="left"/>
        </w:tabs>
        <w:bidi w:val="0"/>
        <w:spacing w:before="0" w:line="379" w:lineRule="auto"/>
        <w:ind w:left="0" w:right="0" w:firstLine="70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abrir créditos adicionais suplementares para atender despesas financiadas por Operações de Crédito já autorizadas pelo Poder Legislativo.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/>
        <w:ind w:left="0" w:right="0" w:firstLine="70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§ 1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.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Em relação ao inciso II do caput deste artigo, fica autorizada a abertura de créditos adicionais suplementares para atender despesas programadas com recursos originários de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Convênios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 Termos de Repasses já formalizados, independentemente do ingresso desses recursos.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/>
        <w:ind w:left="0" w:right="0" w:firstLine="70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§ 2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.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Os projetos de leis de créditos adicionais, além de obedecer à codificação aprovada na Lei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Orçamentária,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serão encaminhados com exposições de motivos circunstanciadas que os justifiquem, identificando as consequências dos cancelamentos de dotações propostos.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/>
        <w:ind w:left="0" w:right="0" w:firstLine="70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Art. 33.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Os créditos adicionais especiais e extraordinários autorizados no exercício financeiro de 2026 poderão ser reabertos nos limites de seus saldos, segundo o disposto no art. 167, § 2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, da Constituição Federal e serão incorporados ao orçamento do exercício financeiro subsequente obedecendo à codificação constante desta Lei.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379" w:lineRule="auto"/>
        <w:ind w:left="0" w:right="0" w:firstLine="70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Art. 34.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São vedados quaisquer procedimentos pelo ordenador de despesas que viabilizem a execução de gastos sem a comprovada, e suficiente, disponibilidade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orçamentária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 sem os limites de movimentação para empenho estabelecidos pelo Poder Executivo.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/>
        <w:ind w:left="0" w:right="0" w:firstLine="70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Art. 35.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Lei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Orçamentária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 as de seus créditos adicionais somente incluirão novos projetos e despesas obrigatórias de duração continuada a cargo dos órgãos da Administração Direta, das autarquias, dos fundos especiais e das fundações se:</w:t>
      </w:r>
    </w:p>
    <w:p>
      <w:pPr>
        <w:pStyle w:val="Style6"/>
        <w:keepNext w:val="0"/>
        <w:keepLines w:val="0"/>
        <w:widowControl w:val="0"/>
        <w:numPr>
          <w:ilvl w:val="0"/>
          <w:numId w:val="31"/>
        </w:numPr>
        <w:shd w:val="clear" w:color="auto" w:fill="auto"/>
        <w:tabs>
          <w:tab w:pos="883" w:val="left"/>
        </w:tabs>
        <w:bidi w:val="0"/>
        <w:spacing w:before="0" w:line="379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houverem sido adequadamente atendidos os que estiverem em andamento; e</w:t>
      </w:r>
    </w:p>
    <w:p>
      <w:pPr>
        <w:pStyle w:val="Style6"/>
        <w:keepNext w:val="0"/>
        <w:keepLines w:val="0"/>
        <w:widowControl w:val="0"/>
        <w:numPr>
          <w:ilvl w:val="0"/>
          <w:numId w:val="31"/>
        </w:numPr>
        <w:shd w:val="clear" w:color="auto" w:fill="auto"/>
        <w:tabs>
          <w:tab w:pos="946" w:val="left"/>
        </w:tabs>
        <w:bidi w:val="0"/>
        <w:spacing w:before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estiverem definidas suas fontes de custeio.</w:t>
      </w:r>
    </w:p>
    <w:p>
      <w:pPr>
        <w:pStyle w:val="Style15"/>
        <w:keepNext/>
        <w:keepLines/>
        <w:widowControl w:val="0"/>
        <w:pBdr>
          <w:top w:val="single" w:sz="4" w:space="0" w:color="auto"/>
        </w:pBdr>
        <w:shd w:val="clear" w:color="auto" w:fill="auto"/>
        <w:bidi w:val="0"/>
        <w:spacing w:before="0" w:after="500" w:line="259" w:lineRule="auto"/>
        <w:ind w:left="260" w:right="0" w:firstLine="0"/>
        <w:jc w:val="center"/>
      </w:pPr>
      <w:bookmarkStart w:id="11" w:name="bookmark1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GABINETE DO PREFEITO - GAPREF</w:t>
        <w:br/>
        <w:t>CNPJ: 04.505.640/0001-04</w:t>
      </w:r>
      <w:bookmarkEnd w:id="11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Parágrafo único.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Poderão ser incluídas na Lei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Orçamentária,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desde que com prévia definição da fonte de custeio, despesas destinadas ao pagamento de contrapartidas de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convênios,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federais ou estaduais, ou de operações de crédito.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/>
        <w:ind w:left="0" w:right="0" w:firstLine="4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Art. 36.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Na aprovação das emendas individuais impositivas ao orçamento, o Legislativo obedecerá ao disposto no art. 158, § 8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, da Constituição Estadual, devendo guardar compatibilidade com os planos municipais, bem como os projetos enunciados no Anexo de Metas e Prioridades desta Lei.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400"/>
        <w:ind w:left="0" w:right="0" w:firstLine="4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Art. 37 -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Esta Lei entra em vigor na data de sua publicação.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780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Maraã/AM, 27 de maio de 2025.</w:t>
      </w:r>
    </w:p>
    <w:p>
      <w:pPr>
        <w:pStyle w:val="Style18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440" w:line="254" w:lineRule="auto"/>
        <w:ind w:left="24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EDIR COSTA CASTELO BRANCO</w:t>
        <w:br/>
      </w:r>
      <w:r>
        <w:rPr>
          <w:rFonts w:ascii="Times New Roman" w:eastAsia="Times New Roman" w:hAnsi="Times New Roman" w:cs="Times New Roman"/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Prefeito Municipal de Maraã-AM.</w:t>
      </w:r>
    </w:p>
    <w:sectPr>
      <w:headerReference w:type="default" r:id="rId39"/>
      <w:footerReference w:type="default" r:id="rId40"/>
      <w:headerReference w:type="even" r:id="rId41"/>
      <w:footerReference w:type="even" r:id="rId42"/>
      <w:footnotePr>
        <w:pos w:val="pageBottom"/>
        <w:numFmt w:val="decimal"/>
        <w:numRestart w:val="continuous"/>
      </w:footnotePr>
      <w:pgSz w:w="11900" w:h="16840"/>
      <w:pgMar w:top="1895" w:left="1785" w:right="933" w:bottom="2187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1213485</wp:posOffset>
              </wp:positionH>
              <wp:positionV relativeFrom="page">
                <wp:posOffset>10152380</wp:posOffset>
              </wp:positionV>
              <wp:extent cx="3514090" cy="24066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514090" cy="2406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pBdr>
                              <w:top w:val="single" w:sz="0" w:space="0" w:color="000000"/>
                              <w:left w:val="single" w:sz="0" w:space="0" w:color="000000"/>
                              <w:bottom w:val="single" w:sz="0" w:space="0" w:color="000000"/>
                              <w:right w:val="single" w:sz="0" w:space="0" w:color="000000"/>
                            </w:pBdr>
                            <w:shd w:val="clear" w:color="auto" w:fill="000000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FFFFFF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Av. Castelo Branco, N" 110 - Centro, CEP: 69.490-000-Maraã/AM.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pBdr>
                              <w:top w:val="single" w:sz="0" w:space="0" w:color="000000"/>
                              <w:left w:val="single" w:sz="0" w:space="0" w:color="000000"/>
                              <w:bottom w:val="single" w:sz="0" w:space="0" w:color="000000"/>
                              <w:right w:val="single" w:sz="0" w:space="0" w:color="000000"/>
                            </w:pBdr>
                            <w:shd w:val="clear" w:color="auto" w:fill="000000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FFFFFF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 xml:space="preserve">E-mail: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FFFFFF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u w:val="single"/>
                              <w:shd w:val="clear" w:color="auto" w:fill="auto"/>
                              <w:lang w:val="en-US" w:eastAsia="en-US" w:bidi="en-US"/>
                            </w:rPr>
                            <w:t>adm.pmmaraa@gmail.com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5" type="#_x0000_t202" style="position:absolute;margin-left:95.549999999999997pt;margin-top:799.39999999999998pt;width:276.69999999999999pt;height:18.949999999999999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pBdr>
                        <w:top w:val="single" w:sz="0" w:space="0" w:color="000000"/>
                        <w:left w:val="single" w:sz="0" w:space="0" w:color="000000"/>
                        <w:bottom w:val="single" w:sz="0" w:space="0" w:color="000000"/>
                        <w:right w:val="single" w:sz="0" w:space="0" w:color="000000"/>
                      </w:pBdr>
                      <w:shd w:val="clear" w:color="auto" w:fill="000000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FFFFFF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Av. Castelo Branco, N" 110 - Centro, CEP: 69.490-000-Maraã/AM.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pBdr>
                        <w:top w:val="single" w:sz="0" w:space="0" w:color="000000"/>
                        <w:left w:val="single" w:sz="0" w:space="0" w:color="000000"/>
                        <w:bottom w:val="single" w:sz="0" w:space="0" w:color="000000"/>
                        <w:right w:val="single" w:sz="0" w:space="0" w:color="000000"/>
                      </w:pBdr>
                      <w:shd w:val="clear" w:color="auto" w:fill="000000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FFFFFF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 xml:space="preserve">E-mail: 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FFFFFF"/>
                        <w:spacing w:val="0"/>
                        <w:w w:val="100"/>
                        <w:position w:val="0"/>
                        <w:sz w:val="19"/>
                        <w:szCs w:val="19"/>
                        <w:u w:val="single"/>
                        <w:shd w:val="clear" w:color="auto" w:fill="auto"/>
                        <w:lang w:val="en-US" w:eastAsia="en-US" w:bidi="en-US"/>
                      </w:rPr>
                      <w:t>adm.pmmaraa@gmail.com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1213485</wp:posOffset>
              </wp:positionH>
              <wp:positionV relativeFrom="page">
                <wp:posOffset>10152380</wp:posOffset>
              </wp:positionV>
              <wp:extent cx="3514090" cy="240665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514090" cy="2406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pBdr>
                              <w:top w:val="single" w:sz="0" w:space="0" w:color="000000"/>
                              <w:left w:val="single" w:sz="0" w:space="0" w:color="000000"/>
                              <w:bottom w:val="single" w:sz="0" w:space="0" w:color="000000"/>
                              <w:right w:val="single" w:sz="0" w:space="0" w:color="000000"/>
                            </w:pBdr>
                            <w:shd w:val="clear" w:color="auto" w:fill="000000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FFFFFF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Av. Castelo Branco, N" 110 - Centro, CEP: 69.490-000-Maraã/AM.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pBdr>
                              <w:top w:val="single" w:sz="0" w:space="0" w:color="000000"/>
                              <w:left w:val="single" w:sz="0" w:space="0" w:color="000000"/>
                              <w:bottom w:val="single" w:sz="0" w:space="0" w:color="000000"/>
                              <w:right w:val="single" w:sz="0" w:space="0" w:color="000000"/>
                            </w:pBdr>
                            <w:shd w:val="clear" w:color="auto" w:fill="000000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FFFFFF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 xml:space="preserve">E-mail: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FFFFFF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u w:val="single"/>
                              <w:shd w:val="clear" w:color="auto" w:fill="auto"/>
                              <w:lang w:val="en-US" w:eastAsia="en-US" w:bidi="en-US"/>
                            </w:rPr>
                            <w:t>adm.pmmaraa@gmail.com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95.549999999999997pt;margin-top:799.39999999999998pt;width:276.69999999999999pt;height:18.949999999999999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pBdr>
                        <w:top w:val="single" w:sz="0" w:space="0" w:color="000000"/>
                        <w:left w:val="single" w:sz="0" w:space="0" w:color="000000"/>
                        <w:bottom w:val="single" w:sz="0" w:space="0" w:color="000000"/>
                        <w:right w:val="single" w:sz="0" w:space="0" w:color="000000"/>
                      </w:pBdr>
                      <w:shd w:val="clear" w:color="auto" w:fill="000000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FFFFFF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Av. Castelo Branco, N" 110 - Centro, CEP: 69.490-000-Maraã/AM.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pBdr>
                        <w:top w:val="single" w:sz="0" w:space="0" w:color="000000"/>
                        <w:left w:val="single" w:sz="0" w:space="0" w:color="000000"/>
                        <w:bottom w:val="single" w:sz="0" w:space="0" w:color="000000"/>
                        <w:right w:val="single" w:sz="0" w:space="0" w:color="000000"/>
                      </w:pBdr>
                      <w:shd w:val="clear" w:color="auto" w:fill="000000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FFFFFF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 xml:space="preserve">E-mail: 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FFFFFF"/>
                        <w:spacing w:val="0"/>
                        <w:w w:val="100"/>
                        <w:position w:val="0"/>
                        <w:sz w:val="19"/>
                        <w:szCs w:val="19"/>
                        <w:u w:val="single"/>
                        <w:shd w:val="clear" w:color="auto" w:fill="auto"/>
                        <w:lang w:val="en-US" w:eastAsia="en-US" w:bidi="en-US"/>
                      </w:rPr>
                      <w:t>adm.pmmaraa@gmail.com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6" behindDoc="1" locked="0" layoutInCell="1" allowOverlap="1">
              <wp:simplePos x="0" y="0"/>
              <wp:positionH relativeFrom="page">
                <wp:posOffset>1099185</wp:posOffset>
              </wp:positionH>
              <wp:positionV relativeFrom="page">
                <wp:posOffset>9916795</wp:posOffset>
              </wp:positionV>
              <wp:extent cx="3517265" cy="234950"/>
              <wp:wrapNone/>
              <wp:docPr id="52" name="Shape 5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517265" cy="2349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pBdr>
                              <w:top w:val="single" w:sz="0" w:space="0" w:color="000000"/>
                              <w:left w:val="single" w:sz="0" w:space="0" w:color="000000"/>
                              <w:bottom w:val="single" w:sz="0" w:space="0" w:color="000000"/>
                              <w:right w:val="single" w:sz="0" w:space="0" w:color="000000"/>
                            </w:pBdr>
                            <w:shd w:val="clear" w:color="auto" w:fill="000000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FFFFFF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 xml:space="preserve">Av. Castelo Branco, N" 110 - Centro,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FFFFFF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 xml:space="preserve">CEP: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FFFFFF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69.490-000-Maraã/AM.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pBdr>
                              <w:top w:val="single" w:sz="0" w:space="0" w:color="000000"/>
                              <w:left w:val="single" w:sz="0" w:space="0" w:color="000000"/>
                              <w:bottom w:val="single" w:sz="0" w:space="0" w:color="000000"/>
                              <w:right w:val="single" w:sz="0" w:space="0" w:color="000000"/>
                            </w:pBdr>
                            <w:shd w:val="clear" w:color="auto" w:fill="000000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FFFFFF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E-mail: adm.nmmaraaí/ gniail.com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78" type="#_x0000_t202" style="position:absolute;margin-left:86.549999999999997pt;margin-top:780.85000000000002pt;width:276.94999999999999pt;height:18.5pt;z-index:-18874403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pBdr>
                        <w:top w:val="single" w:sz="0" w:space="0" w:color="000000"/>
                        <w:left w:val="single" w:sz="0" w:space="0" w:color="000000"/>
                        <w:bottom w:val="single" w:sz="0" w:space="0" w:color="000000"/>
                        <w:right w:val="single" w:sz="0" w:space="0" w:color="000000"/>
                      </w:pBdr>
                      <w:shd w:val="clear" w:color="auto" w:fill="000000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FFFFFF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 xml:space="preserve">Av. Castelo Branco, N" 110 - Centro, 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FFFFFF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 xml:space="preserve">CEP: 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FFFFFF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69.490-000-Maraã/AM.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pBdr>
                        <w:top w:val="single" w:sz="0" w:space="0" w:color="000000"/>
                        <w:left w:val="single" w:sz="0" w:space="0" w:color="000000"/>
                        <w:bottom w:val="single" w:sz="0" w:space="0" w:color="000000"/>
                        <w:right w:val="single" w:sz="0" w:space="0" w:color="000000"/>
                      </w:pBdr>
                      <w:shd w:val="clear" w:color="auto" w:fill="000000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FFFFFF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E-mail: adm.nmmaraaí/ gniail.com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4" behindDoc="1" locked="0" layoutInCell="1" allowOverlap="1">
              <wp:simplePos x="0" y="0"/>
              <wp:positionH relativeFrom="page">
                <wp:posOffset>1099185</wp:posOffset>
              </wp:positionH>
              <wp:positionV relativeFrom="page">
                <wp:posOffset>9916795</wp:posOffset>
              </wp:positionV>
              <wp:extent cx="3517265" cy="234950"/>
              <wp:wrapNone/>
              <wp:docPr id="64" name="Shape 6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517265" cy="2349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pBdr>
                              <w:top w:val="single" w:sz="0" w:space="0" w:color="000000"/>
                              <w:left w:val="single" w:sz="0" w:space="0" w:color="000000"/>
                              <w:bottom w:val="single" w:sz="0" w:space="0" w:color="000000"/>
                              <w:right w:val="single" w:sz="0" w:space="0" w:color="000000"/>
                            </w:pBdr>
                            <w:shd w:val="clear" w:color="auto" w:fill="000000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FFFFFF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 xml:space="preserve">Av. Castelo Branco, N" 110 - Centro,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FFFFFF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 xml:space="preserve">CEP: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FFFFFF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69.490-000-Maraã/AM.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pBdr>
                              <w:top w:val="single" w:sz="0" w:space="0" w:color="000000"/>
                              <w:left w:val="single" w:sz="0" w:space="0" w:color="000000"/>
                              <w:bottom w:val="single" w:sz="0" w:space="0" w:color="000000"/>
                              <w:right w:val="single" w:sz="0" w:space="0" w:color="000000"/>
                            </w:pBdr>
                            <w:shd w:val="clear" w:color="auto" w:fill="000000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FFFFFF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E-mail: adm.nmmaraaí/ gniail.com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90" type="#_x0000_t202" style="position:absolute;margin-left:86.549999999999997pt;margin-top:780.85000000000002pt;width:276.94999999999999pt;height:18.5pt;z-index:-18874402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pBdr>
                        <w:top w:val="single" w:sz="0" w:space="0" w:color="000000"/>
                        <w:left w:val="single" w:sz="0" w:space="0" w:color="000000"/>
                        <w:bottom w:val="single" w:sz="0" w:space="0" w:color="000000"/>
                        <w:right w:val="single" w:sz="0" w:space="0" w:color="000000"/>
                      </w:pBdr>
                      <w:shd w:val="clear" w:color="auto" w:fill="000000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FFFFFF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 xml:space="preserve">Av. Castelo Branco, N" 110 - Centro, 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FFFFFF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 xml:space="preserve">CEP: 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FFFFFF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69.490-000-Maraã/AM.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pBdr>
                        <w:top w:val="single" w:sz="0" w:space="0" w:color="000000"/>
                        <w:left w:val="single" w:sz="0" w:space="0" w:color="000000"/>
                        <w:bottom w:val="single" w:sz="0" w:space="0" w:color="000000"/>
                        <w:right w:val="single" w:sz="0" w:space="0" w:color="000000"/>
                      </w:pBdr>
                      <w:shd w:val="clear" w:color="auto" w:fill="000000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FFFFFF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E-mail: adm.nmmaraaí/ gniail.com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0" behindDoc="1" locked="0" layoutInCell="1" allowOverlap="1">
              <wp:simplePos x="0" y="0"/>
              <wp:positionH relativeFrom="page">
                <wp:posOffset>1106805</wp:posOffset>
              </wp:positionH>
              <wp:positionV relativeFrom="page">
                <wp:posOffset>9865995</wp:posOffset>
              </wp:positionV>
              <wp:extent cx="3514090" cy="237490"/>
              <wp:wrapNone/>
              <wp:docPr id="72" name="Shape 7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514090" cy="2374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pBdr>
                              <w:top w:val="single" w:sz="0" w:space="0" w:color="000000"/>
                              <w:left w:val="single" w:sz="0" w:space="0" w:color="000000"/>
                              <w:bottom w:val="single" w:sz="0" w:space="0" w:color="000000"/>
                              <w:right w:val="single" w:sz="0" w:space="0" w:color="000000"/>
                            </w:pBdr>
                            <w:shd w:val="clear" w:color="auto" w:fill="000000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FFFFFF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 xml:space="preserve">Av. Castelo Branco, N° 110 - Centro,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FFFFFF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 xml:space="preserve">CEP: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FFFFFF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69.490-000-Maraã/AM.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pBdr>
                              <w:top w:val="single" w:sz="0" w:space="0" w:color="000000"/>
                              <w:left w:val="single" w:sz="0" w:space="0" w:color="000000"/>
                              <w:bottom w:val="single" w:sz="0" w:space="0" w:color="000000"/>
                              <w:right w:val="single" w:sz="0" w:space="0" w:color="000000"/>
                            </w:pBdr>
                            <w:shd w:val="clear" w:color="auto" w:fill="000000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FFFFFF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E-mail: adm.pmmaraatojgmail.com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98" type="#_x0000_t202" style="position:absolute;margin-left:87.150000000000006pt;margin-top:776.85000000000002pt;width:276.69999999999999pt;height:18.699999999999999pt;z-index:-18874402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pBdr>
                        <w:top w:val="single" w:sz="0" w:space="0" w:color="000000"/>
                        <w:left w:val="single" w:sz="0" w:space="0" w:color="000000"/>
                        <w:bottom w:val="single" w:sz="0" w:space="0" w:color="000000"/>
                        <w:right w:val="single" w:sz="0" w:space="0" w:color="000000"/>
                      </w:pBdr>
                      <w:shd w:val="clear" w:color="auto" w:fill="000000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FFFFFF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 xml:space="preserve">Av. Castelo Branco, N° 110 - Centro, 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FFFFFF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 xml:space="preserve">CEP: 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FFFFFF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69.490-000-Maraã/AM.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pBdr>
                        <w:top w:val="single" w:sz="0" w:space="0" w:color="000000"/>
                        <w:left w:val="single" w:sz="0" w:space="0" w:color="000000"/>
                        <w:bottom w:val="single" w:sz="0" w:space="0" w:color="000000"/>
                        <w:right w:val="single" w:sz="0" w:space="0" w:color="000000"/>
                      </w:pBdr>
                      <w:shd w:val="clear" w:color="auto" w:fill="000000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FFFFFF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E-mail: adm.pmmaraatojgmail.com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8" behindDoc="1" locked="0" layoutInCell="1" allowOverlap="1">
              <wp:simplePos x="0" y="0"/>
              <wp:positionH relativeFrom="page">
                <wp:posOffset>1099185</wp:posOffset>
              </wp:positionH>
              <wp:positionV relativeFrom="page">
                <wp:posOffset>9916795</wp:posOffset>
              </wp:positionV>
              <wp:extent cx="3517265" cy="234950"/>
              <wp:wrapNone/>
              <wp:docPr id="85" name="Shape 8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517265" cy="2349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pBdr>
                              <w:top w:val="single" w:sz="0" w:space="0" w:color="000000"/>
                              <w:left w:val="single" w:sz="0" w:space="0" w:color="000000"/>
                              <w:bottom w:val="single" w:sz="0" w:space="0" w:color="000000"/>
                              <w:right w:val="single" w:sz="0" w:space="0" w:color="000000"/>
                            </w:pBdr>
                            <w:shd w:val="clear" w:color="auto" w:fill="000000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FFFFFF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 xml:space="preserve">Av. Castelo Branco, N" 110 - Centro,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FFFFFF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 xml:space="preserve">CEP: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FFFFFF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69.490-000-Maraã/AM.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pBdr>
                              <w:top w:val="single" w:sz="0" w:space="0" w:color="000000"/>
                              <w:left w:val="single" w:sz="0" w:space="0" w:color="000000"/>
                              <w:bottom w:val="single" w:sz="0" w:space="0" w:color="000000"/>
                              <w:right w:val="single" w:sz="0" w:space="0" w:color="000000"/>
                            </w:pBdr>
                            <w:shd w:val="clear" w:color="auto" w:fill="000000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FFFFFF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E-mail: adm.nmmaraaí/ gniail.com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11" type="#_x0000_t202" style="position:absolute;margin-left:86.549999999999997pt;margin-top:780.85000000000002pt;width:276.94999999999999pt;height:18.5pt;z-index:-18874401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pBdr>
                        <w:top w:val="single" w:sz="0" w:space="0" w:color="000000"/>
                        <w:left w:val="single" w:sz="0" w:space="0" w:color="000000"/>
                        <w:bottom w:val="single" w:sz="0" w:space="0" w:color="000000"/>
                        <w:right w:val="single" w:sz="0" w:space="0" w:color="000000"/>
                      </w:pBdr>
                      <w:shd w:val="clear" w:color="auto" w:fill="000000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FFFFFF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 xml:space="preserve">Av. Castelo Branco, N" 110 - Centro, 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FFFFFF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 xml:space="preserve">CEP: 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FFFFFF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69.490-000-Maraã/AM.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pBdr>
                        <w:top w:val="single" w:sz="0" w:space="0" w:color="000000"/>
                        <w:left w:val="single" w:sz="0" w:space="0" w:color="000000"/>
                        <w:bottom w:val="single" w:sz="0" w:space="0" w:color="000000"/>
                        <w:right w:val="single" w:sz="0" w:space="0" w:color="000000"/>
                      </w:pBdr>
                      <w:shd w:val="clear" w:color="auto" w:fill="000000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FFFFFF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E-mail: adm.nmmaraaí/ gniail.com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9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46" behindDoc="1" locked="0" layoutInCell="1" allowOverlap="1">
              <wp:simplePos x="0" y="0"/>
              <wp:positionH relativeFrom="page">
                <wp:posOffset>1099185</wp:posOffset>
              </wp:positionH>
              <wp:positionV relativeFrom="page">
                <wp:posOffset>9916795</wp:posOffset>
              </wp:positionV>
              <wp:extent cx="3517265" cy="234950"/>
              <wp:wrapNone/>
              <wp:docPr id="97" name="Shape 9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517265" cy="2349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pBdr>
                              <w:top w:val="single" w:sz="0" w:space="0" w:color="000000"/>
                              <w:left w:val="single" w:sz="0" w:space="0" w:color="000000"/>
                              <w:bottom w:val="single" w:sz="0" w:space="0" w:color="000000"/>
                              <w:right w:val="single" w:sz="0" w:space="0" w:color="000000"/>
                            </w:pBdr>
                            <w:shd w:val="clear" w:color="auto" w:fill="000000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FFFFFF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 xml:space="preserve">Av. Castelo Branco, N" 110 - Centro,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FFFFFF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 xml:space="preserve">CEP: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FFFFFF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69.490-000-Maraã/AM.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pBdr>
                              <w:top w:val="single" w:sz="0" w:space="0" w:color="000000"/>
                              <w:left w:val="single" w:sz="0" w:space="0" w:color="000000"/>
                              <w:bottom w:val="single" w:sz="0" w:space="0" w:color="000000"/>
                              <w:right w:val="single" w:sz="0" w:space="0" w:color="000000"/>
                            </w:pBdr>
                            <w:shd w:val="clear" w:color="auto" w:fill="000000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FFFFFF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E-mail: adm.nmmaraaí/ gniail.com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23" type="#_x0000_t202" style="position:absolute;margin-left:86.549999999999997pt;margin-top:780.85000000000002pt;width:276.94999999999999pt;height:18.5pt;z-index:-18874400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pBdr>
                        <w:top w:val="single" w:sz="0" w:space="0" w:color="000000"/>
                        <w:left w:val="single" w:sz="0" w:space="0" w:color="000000"/>
                        <w:bottom w:val="single" w:sz="0" w:space="0" w:color="000000"/>
                        <w:right w:val="single" w:sz="0" w:space="0" w:color="000000"/>
                      </w:pBdr>
                      <w:shd w:val="clear" w:color="auto" w:fill="000000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FFFFFF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 xml:space="preserve">Av. Castelo Branco, N" 110 - Centro, 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FFFFFF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 xml:space="preserve">CEP: 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FFFFFF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69.490-000-Maraã/AM.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pBdr>
                        <w:top w:val="single" w:sz="0" w:space="0" w:color="000000"/>
                        <w:left w:val="single" w:sz="0" w:space="0" w:color="000000"/>
                        <w:bottom w:val="single" w:sz="0" w:space="0" w:color="000000"/>
                        <w:right w:val="single" w:sz="0" w:space="0" w:color="000000"/>
                      </w:pBdr>
                      <w:shd w:val="clear" w:color="auto" w:fill="000000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FFFFFF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E-mail: adm.nmmaraaí/ gniail.com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0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54" behindDoc="1" locked="0" layoutInCell="1" allowOverlap="1">
              <wp:simplePos x="0" y="0"/>
              <wp:positionH relativeFrom="page">
                <wp:posOffset>1102360</wp:posOffset>
              </wp:positionH>
              <wp:positionV relativeFrom="page">
                <wp:posOffset>9844405</wp:posOffset>
              </wp:positionV>
              <wp:extent cx="3517265" cy="237490"/>
              <wp:wrapNone/>
              <wp:docPr id="109" name="Shape 10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517265" cy="2374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pBdr>
                              <w:top w:val="single" w:sz="0" w:space="0" w:color="000000"/>
                              <w:left w:val="single" w:sz="0" w:space="0" w:color="000000"/>
                              <w:bottom w:val="single" w:sz="0" w:space="0" w:color="000000"/>
                              <w:right w:val="single" w:sz="0" w:space="0" w:color="000000"/>
                            </w:pBdr>
                            <w:shd w:val="clear" w:color="auto" w:fill="000000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FFFFFF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 xml:space="preserve">Av. Castelo Branco, N" 110 - Centro,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FFFFFF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 xml:space="preserve">CEP: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FFFFFF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69.490-000-Maraã/AM.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pBdr>
                              <w:top w:val="single" w:sz="0" w:space="0" w:color="000000"/>
                              <w:left w:val="single" w:sz="0" w:space="0" w:color="000000"/>
                              <w:bottom w:val="single" w:sz="0" w:space="0" w:color="000000"/>
                              <w:right w:val="single" w:sz="0" w:space="0" w:color="000000"/>
                            </w:pBdr>
                            <w:shd w:val="clear" w:color="auto" w:fill="000000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FFFFFF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 xml:space="preserve">E-mail: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FFFFFF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u w:val="single"/>
                              <w:shd w:val="clear" w:color="auto" w:fill="auto"/>
                              <w:lang w:val="en-US" w:eastAsia="en-US" w:bidi="en-US"/>
                            </w:rPr>
                            <w:t>adm.pmmaraa@gmaii.com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35" type="#_x0000_t202" style="position:absolute;margin-left:86.799999999999997pt;margin-top:775.14999999999998pt;width:276.94999999999999pt;height:18.699999999999999pt;z-index:-18874399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pBdr>
                        <w:top w:val="single" w:sz="0" w:space="0" w:color="000000"/>
                        <w:left w:val="single" w:sz="0" w:space="0" w:color="000000"/>
                        <w:bottom w:val="single" w:sz="0" w:space="0" w:color="000000"/>
                        <w:right w:val="single" w:sz="0" w:space="0" w:color="000000"/>
                      </w:pBdr>
                      <w:shd w:val="clear" w:color="auto" w:fill="000000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FFFFFF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 xml:space="preserve">Av. Castelo Branco, N" 110 - Centro, 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FFFFFF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 xml:space="preserve">CEP: 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FFFFFF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69.490-000-Maraã/AM.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pBdr>
                        <w:top w:val="single" w:sz="0" w:space="0" w:color="000000"/>
                        <w:left w:val="single" w:sz="0" w:space="0" w:color="000000"/>
                        <w:bottom w:val="single" w:sz="0" w:space="0" w:color="000000"/>
                        <w:right w:val="single" w:sz="0" w:space="0" w:color="000000"/>
                      </w:pBdr>
                      <w:shd w:val="clear" w:color="auto" w:fill="000000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FFFFFF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 xml:space="preserve">E-mail: 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FFFFFF"/>
                        <w:spacing w:val="0"/>
                        <w:w w:val="100"/>
                        <w:position w:val="0"/>
                        <w:sz w:val="19"/>
                        <w:szCs w:val="19"/>
                        <w:u w:val="single"/>
                        <w:shd w:val="clear" w:color="auto" w:fill="auto"/>
                        <w:lang w:val="en-US" w:eastAsia="en-US" w:bidi="en-US"/>
                      </w:rPr>
                      <w:t>adm.pmmaraa@gmaii.com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56" behindDoc="1" locked="0" layoutInCell="1" allowOverlap="1">
              <wp:simplePos x="0" y="0"/>
              <wp:positionH relativeFrom="page">
                <wp:posOffset>1213485</wp:posOffset>
              </wp:positionH>
              <wp:positionV relativeFrom="page">
                <wp:posOffset>10152380</wp:posOffset>
              </wp:positionV>
              <wp:extent cx="3514090" cy="240665"/>
              <wp:wrapNone/>
              <wp:docPr id="112" name="Shape 11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514090" cy="2406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pBdr>
                              <w:top w:val="single" w:sz="0" w:space="0" w:color="000000"/>
                              <w:left w:val="single" w:sz="0" w:space="0" w:color="000000"/>
                              <w:bottom w:val="single" w:sz="0" w:space="0" w:color="000000"/>
                              <w:right w:val="single" w:sz="0" w:space="0" w:color="000000"/>
                            </w:pBdr>
                            <w:shd w:val="clear" w:color="auto" w:fill="000000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FFFFFF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Av. Castelo Branco, N" 110 - Centro, CEP: 69.490-000-Maraã/AM.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pBdr>
                              <w:top w:val="single" w:sz="0" w:space="0" w:color="000000"/>
                              <w:left w:val="single" w:sz="0" w:space="0" w:color="000000"/>
                              <w:bottom w:val="single" w:sz="0" w:space="0" w:color="000000"/>
                              <w:right w:val="single" w:sz="0" w:space="0" w:color="000000"/>
                            </w:pBdr>
                            <w:shd w:val="clear" w:color="auto" w:fill="000000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FFFFFF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 xml:space="preserve">E-mail: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FFFFFF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u w:val="single"/>
                              <w:shd w:val="clear" w:color="auto" w:fill="auto"/>
                              <w:lang w:val="en-US" w:eastAsia="en-US" w:bidi="en-US"/>
                            </w:rPr>
                            <w:t>adm.pmmaraa@gmail.com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38" type="#_x0000_t202" style="position:absolute;margin-left:95.549999999999997pt;margin-top:799.39999999999998pt;width:276.69999999999999pt;height:18.949999999999999pt;z-index:-18874399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pBdr>
                        <w:top w:val="single" w:sz="0" w:space="0" w:color="000000"/>
                        <w:left w:val="single" w:sz="0" w:space="0" w:color="000000"/>
                        <w:bottom w:val="single" w:sz="0" w:space="0" w:color="000000"/>
                        <w:right w:val="single" w:sz="0" w:space="0" w:color="000000"/>
                      </w:pBdr>
                      <w:shd w:val="clear" w:color="auto" w:fill="000000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FFFFFF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Av. Castelo Branco, N" 110 - Centro, CEP: 69.490-000-Maraã/AM.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pBdr>
                        <w:top w:val="single" w:sz="0" w:space="0" w:color="000000"/>
                        <w:left w:val="single" w:sz="0" w:space="0" w:color="000000"/>
                        <w:bottom w:val="single" w:sz="0" w:space="0" w:color="000000"/>
                        <w:right w:val="single" w:sz="0" w:space="0" w:color="000000"/>
                      </w:pBdr>
                      <w:shd w:val="clear" w:color="auto" w:fill="000000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FFFFFF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 xml:space="preserve">E-mail: 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FFFFFF"/>
                        <w:spacing w:val="0"/>
                        <w:w w:val="100"/>
                        <w:position w:val="0"/>
                        <w:sz w:val="19"/>
                        <w:szCs w:val="19"/>
                        <w:u w:val="single"/>
                        <w:shd w:val="clear" w:color="auto" w:fill="auto"/>
                        <w:lang w:val="en-US" w:eastAsia="en-US" w:bidi="en-US"/>
                      </w:rPr>
                      <w:t>adm.pmmaraa@gmail.com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64" behindDoc="1" locked="0" layoutInCell="1" allowOverlap="1">
              <wp:simplePos x="0" y="0"/>
              <wp:positionH relativeFrom="page">
                <wp:posOffset>1072515</wp:posOffset>
              </wp:positionH>
              <wp:positionV relativeFrom="page">
                <wp:posOffset>9354820</wp:posOffset>
              </wp:positionV>
              <wp:extent cx="3517265" cy="237490"/>
              <wp:wrapNone/>
              <wp:docPr id="124" name="Shape 12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517265" cy="2374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pBdr>
                              <w:top w:val="single" w:sz="0" w:space="0" w:color="000000"/>
                              <w:left w:val="single" w:sz="0" w:space="0" w:color="000000"/>
                              <w:bottom w:val="single" w:sz="0" w:space="0" w:color="000000"/>
                              <w:right w:val="single" w:sz="0" w:space="0" w:color="000000"/>
                            </w:pBdr>
                            <w:shd w:val="clear" w:color="auto" w:fill="000000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FFFFFF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 xml:space="preserve">Av. Castelo Branco, N" 110 - Centro,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FFFFFF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 xml:space="preserve">CEP: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FFFFFF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69.490-000-Maraã/AM.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pBdr>
                              <w:top w:val="single" w:sz="0" w:space="0" w:color="000000"/>
                              <w:left w:val="single" w:sz="0" w:space="0" w:color="000000"/>
                              <w:bottom w:val="single" w:sz="0" w:space="0" w:color="000000"/>
                              <w:right w:val="single" w:sz="0" w:space="0" w:color="000000"/>
                            </w:pBdr>
                            <w:shd w:val="clear" w:color="auto" w:fill="000000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FFFFFF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E-mail: adm.nmmaraaâsmail.eom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50" type="#_x0000_t202" style="position:absolute;margin-left:84.450000000000003pt;margin-top:736.60000000000002pt;width:276.94999999999999pt;height:18.699999999999999pt;z-index:-18874398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pBdr>
                        <w:top w:val="single" w:sz="0" w:space="0" w:color="000000"/>
                        <w:left w:val="single" w:sz="0" w:space="0" w:color="000000"/>
                        <w:bottom w:val="single" w:sz="0" w:space="0" w:color="000000"/>
                        <w:right w:val="single" w:sz="0" w:space="0" w:color="000000"/>
                      </w:pBdr>
                      <w:shd w:val="clear" w:color="auto" w:fill="000000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FFFFFF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 xml:space="preserve">Av. Castelo Branco, N" 110 - Centro, 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FFFFFF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 xml:space="preserve">CEP: 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FFFFFF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69.490-000-Maraã/AM.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pBdr>
                        <w:top w:val="single" w:sz="0" w:space="0" w:color="000000"/>
                        <w:left w:val="single" w:sz="0" w:space="0" w:color="000000"/>
                        <w:bottom w:val="single" w:sz="0" w:space="0" w:color="000000"/>
                        <w:right w:val="single" w:sz="0" w:space="0" w:color="000000"/>
                      </w:pBdr>
                      <w:shd w:val="clear" w:color="auto" w:fill="000000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FFFFFF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E-mail: adm.nmmaraaâsmail.eom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829310</wp:posOffset>
              </wp:positionH>
              <wp:positionV relativeFrom="page">
                <wp:posOffset>732155</wp:posOffset>
              </wp:positionV>
              <wp:extent cx="984250" cy="737870"/>
              <wp:wrapNone/>
              <wp:docPr id="21" name="Shape 2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84250" cy="7378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987425" cy="737870"/>
                                <wp:docPr id="22" name="Picutre 22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987425" cy="73787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48" type="#_x0000_t202" style="position:absolute;margin-left:65.299999999999997pt;margin-top:57.649999999999999pt;width:77.5pt;height:58.100000000000001pt;z-index:-188744055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987425" cy="737870"/>
                          <wp:docPr id="24" name="Picutre 24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4" name="Picture 24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987425" cy="73787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5514340</wp:posOffset>
              </wp:positionH>
              <wp:positionV relativeFrom="page">
                <wp:posOffset>741045</wp:posOffset>
              </wp:positionV>
              <wp:extent cx="948055" cy="709930"/>
              <wp:wrapNone/>
              <wp:docPr id="25" name="Shape 2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48055" cy="7099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951230" cy="713105"/>
                                <wp:docPr id="26" name="Picutre 26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6" name="Picture 26"/>
                                        <pic:cNvPicPr/>
                                      </pic:nvPicPr>
                                      <pic:blipFill>
                                        <a:blip r:embed="rId3"/>
                                        <a:stretch/>
                                      </pic:blipFill>
                                      <pic:spPr>
                                        <a:xfrm>
                                          <a:ext cx="951230" cy="71310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52" type="#_x0000_t202" style="position:absolute;margin-left:434.19999999999999pt;margin-top:58.350000000000001pt;width:74.650000000000006pt;height:55.899999999999999pt;z-index:-188744053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951230" cy="713105"/>
                          <wp:docPr id="28" name="Picutre 28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8" name="Picture 28"/>
                                  <pic:cNvPicPr/>
                                </pic:nvPicPr>
                                <pic:blipFill>
                                  <a:blip r:embed="rId3"/>
                                  <a:stretch/>
                                </pic:blipFill>
                                <pic:spPr>
                                  <a:xfrm>
                                    <a:ext cx="951230" cy="71310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2505710</wp:posOffset>
              </wp:positionH>
              <wp:positionV relativeFrom="page">
                <wp:posOffset>1073150</wp:posOffset>
              </wp:positionV>
              <wp:extent cx="2709545" cy="280670"/>
              <wp:wrapNone/>
              <wp:docPr id="29" name="Shape 2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709545" cy="2806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PREFEITURA MUNICIPAL DE MARAÃ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5" type="#_x0000_t202" style="position:absolute;margin-left:197.30000000000001pt;margin-top:84.5pt;width:213.34999999999999pt;height:22.100000000000001pt;z-index:-1887440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PREFEITURA MUNICIPAL DE MARAÃ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4" behindDoc="1" locked="0" layoutInCell="1" allowOverlap="1">
              <wp:simplePos x="0" y="0"/>
              <wp:positionH relativeFrom="page">
                <wp:posOffset>829310</wp:posOffset>
              </wp:positionH>
              <wp:positionV relativeFrom="page">
                <wp:posOffset>732155</wp:posOffset>
              </wp:positionV>
              <wp:extent cx="984250" cy="737870"/>
              <wp:wrapNone/>
              <wp:docPr id="31" name="Shape 3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84250" cy="7378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987425" cy="737870"/>
                                <wp:docPr id="32" name="Picutre 32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2" name="Picture 32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987425" cy="73787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58" type="#_x0000_t202" style="position:absolute;margin-left:65.299999999999997pt;margin-top:57.649999999999999pt;width:77.5pt;height:58.100000000000001pt;z-index:-188744049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987425" cy="737870"/>
                          <wp:docPr id="34" name="Picutre 34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4" name="Picture 34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987425" cy="73787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6" behindDoc="1" locked="0" layoutInCell="1" allowOverlap="1">
              <wp:simplePos x="0" y="0"/>
              <wp:positionH relativeFrom="page">
                <wp:posOffset>5514340</wp:posOffset>
              </wp:positionH>
              <wp:positionV relativeFrom="page">
                <wp:posOffset>741045</wp:posOffset>
              </wp:positionV>
              <wp:extent cx="948055" cy="709930"/>
              <wp:wrapNone/>
              <wp:docPr id="35" name="Shape 3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48055" cy="7099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951230" cy="713105"/>
                                <wp:docPr id="36" name="Picutre 36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6" name="Picture 36"/>
                                        <pic:cNvPicPr/>
                                      </pic:nvPicPr>
                                      <pic:blipFill>
                                        <a:blip r:embed="rId3"/>
                                        <a:stretch/>
                                      </pic:blipFill>
                                      <pic:spPr>
                                        <a:xfrm>
                                          <a:ext cx="951230" cy="71310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62" type="#_x0000_t202" style="position:absolute;margin-left:434.19999999999999pt;margin-top:58.350000000000001pt;width:74.650000000000006pt;height:55.899999999999999pt;z-index:-188744047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951230" cy="713105"/>
                          <wp:docPr id="38" name="Picutre 38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8" name="Picture 38"/>
                                  <pic:cNvPicPr/>
                                </pic:nvPicPr>
                                <pic:blipFill>
                                  <a:blip r:embed="rId3"/>
                                  <a:stretch/>
                                </pic:blipFill>
                                <pic:spPr>
                                  <a:xfrm>
                                    <a:ext cx="951230" cy="71310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8" behindDoc="1" locked="0" layoutInCell="1" allowOverlap="1">
              <wp:simplePos x="0" y="0"/>
              <wp:positionH relativeFrom="page">
                <wp:posOffset>2505710</wp:posOffset>
              </wp:positionH>
              <wp:positionV relativeFrom="page">
                <wp:posOffset>1073150</wp:posOffset>
              </wp:positionV>
              <wp:extent cx="2709545" cy="280670"/>
              <wp:wrapNone/>
              <wp:docPr id="39" name="Shape 3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709545" cy="2806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PREFEITURA MUNICIPAL DE MARAÃ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5" type="#_x0000_t202" style="position:absolute;margin-left:197.30000000000001pt;margin-top:84.5pt;width:213.34999999999999pt;height:22.100000000000001pt;z-index:-18874404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PREFEITURA MUNICIPAL DE MARAÃ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0" behindDoc="1" locked="0" layoutInCell="1" allowOverlap="1">
              <wp:simplePos x="0" y="0"/>
              <wp:positionH relativeFrom="page">
                <wp:posOffset>5634990</wp:posOffset>
              </wp:positionH>
              <wp:positionV relativeFrom="page">
                <wp:posOffset>895350</wp:posOffset>
              </wp:positionV>
              <wp:extent cx="960120" cy="716280"/>
              <wp:wrapNone/>
              <wp:docPr id="42" name="Shape 4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60120" cy="7162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963295" cy="719455"/>
                                <wp:docPr id="43" name="Picutre 43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43" name="Picture 43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963295" cy="71945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69" type="#_x0000_t202" style="position:absolute;margin-left:443.69999999999999pt;margin-top:70.5pt;width:75.599999999999994pt;height:56.399999999999999pt;z-index:-188744043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963295" cy="719455"/>
                          <wp:docPr id="45" name="Picutre 45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5" name="Picture 45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963295" cy="71945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12" behindDoc="1" locked="0" layoutInCell="1" allowOverlap="1">
              <wp:simplePos x="0" y="0"/>
              <wp:positionH relativeFrom="page">
                <wp:posOffset>968375</wp:posOffset>
              </wp:positionH>
              <wp:positionV relativeFrom="page">
                <wp:posOffset>898525</wp:posOffset>
              </wp:positionV>
              <wp:extent cx="981710" cy="731520"/>
              <wp:wrapNone/>
              <wp:docPr id="46" name="Shape 4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81710" cy="7315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981710" cy="731520"/>
                                <wp:docPr id="47" name="Picutre 47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47" name="Picture 47"/>
                                        <pic:cNvPicPr/>
                                      </pic:nvPicPr>
                                      <pic:blipFill>
                                        <a:blip r:embed="rId3"/>
                                        <a:stretch/>
                                      </pic:blipFill>
                                      <pic:spPr>
                                        <a:xfrm>
                                          <a:ext cx="981710" cy="73152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73" type="#_x0000_t202" style="position:absolute;margin-left:76.25pt;margin-top:70.75pt;width:77.299999999999997pt;height:57.600000000000001pt;z-index:-188744041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981710" cy="731520"/>
                          <wp:docPr id="49" name="Picutre 49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9" name="Picture 49"/>
                                  <pic:cNvPicPr/>
                                </pic:nvPicPr>
                                <pic:blipFill>
                                  <a:blip r:embed="rId3"/>
                                  <a:stretch/>
                                </pic:blipFill>
                                <pic:spPr>
                                  <a:xfrm>
                                    <a:ext cx="981710" cy="73152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14" behindDoc="1" locked="0" layoutInCell="1" allowOverlap="1">
              <wp:simplePos x="0" y="0"/>
              <wp:positionH relativeFrom="page">
                <wp:posOffset>2641600</wp:posOffset>
              </wp:positionH>
              <wp:positionV relativeFrom="page">
                <wp:posOffset>1233805</wp:posOffset>
              </wp:positionV>
              <wp:extent cx="2709545" cy="280670"/>
              <wp:wrapNone/>
              <wp:docPr id="50" name="Shape 5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709545" cy="2806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PREFEITURA MUNICIPAL DE MARAÃ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76" type="#_x0000_t202" style="position:absolute;margin-left:208.pt;margin-top:97.150000000000006pt;width:213.34999999999999pt;height:22.100000000000001pt;z-index:-18874403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PREFEITURA MUNICIPAL DE MARAÃ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8" behindDoc="1" locked="0" layoutInCell="1" allowOverlap="1">
              <wp:simplePos x="0" y="0"/>
              <wp:positionH relativeFrom="page">
                <wp:posOffset>5634990</wp:posOffset>
              </wp:positionH>
              <wp:positionV relativeFrom="page">
                <wp:posOffset>895350</wp:posOffset>
              </wp:positionV>
              <wp:extent cx="960120" cy="716280"/>
              <wp:wrapNone/>
              <wp:docPr id="54" name="Shape 5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60120" cy="7162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963295" cy="719455"/>
                                <wp:docPr id="55" name="Picutre 55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5" name="Picture 55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963295" cy="71945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81" type="#_x0000_t202" style="position:absolute;margin-left:443.69999999999999pt;margin-top:70.5pt;width:75.599999999999994pt;height:56.399999999999999pt;z-index:-188744035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963295" cy="719455"/>
                          <wp:docPr id="57" name="Picutre 57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7" name="Picture 57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963295" cy="71945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20" behindDoc="1" locked="0" layoutInCell="1" allowOverlap="1">
              <wp:simplePos x="0" y="0"/>
              <wp:positionH relativeFrom="page">
                <wp:posOffset>968375</wp:posOffset>
              </wp:positionH>
              <wp:positionV relativeFrom="page">
                <wp:posOffset>898525</wp:posOffset>
              </wp:positionV>
              <wp:extent cx="981710" cy="731520"/>
              <wp:wrapNone/>
              <wp:docPr id="58" name="Shape 5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81710" cy="7315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981710" cy="731520"/>
                                <wp:docPr id="59" name="Picutre 59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9" name="Picture 59"/>
                                        <pic:cNvPicPr/>
                                      </pic:nvPicPr>
                                      <pic:blipFill>
                                        <a:blip r:embed="rId3"/>
                                        <a:stretch/>
                                      </pic:blipFill>
                                      <pic:spPr>
                                        <a:xfrm>
                                          <a:ext cx="981710" cy="73152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85" type="#_x0000_t202" style="position:absolute;margin-left:76.25pt;margin-top:70.75pt;width:77.299999999999997pt;height:57.600000000000001pt;z-index:-188744033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981710" cy="731520"/>
                          <wp:docPr id="61" name="Picutre 61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1" name="Picture 61"/>
                                  <pic:cNvPicPr/>
                                </pic:nvPicPr>
                                <pic:blipFill>
                                  <a:blip r:embed="rId3"/>
                                  <a:stretch/>
                                </pic:blipFill>
                                <pic:spPr>
                                  <a:xfrm>
                                    <a:ext cx="981710" cy="73152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22" behindDoc="1" locked="0" layoutInCell="1" allowOverlap="1">
              <wp:simplePos x="0" y="0"/>
              <wp:positionH relativeFrom="page">
                <wp:posOffset>2641600</wp:posOffset>
              </wp:positionH>
              <wp:positionV relativeFrom="page">
                <wp:posOffset>1233805</wp:posOffset>
              </wp:positionV>
              <wp:extent cx="2709545" cy="280670"/>
              <wp:wrapNone/>
              <wp:docPr id="62" name="Shape 6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709545" cy="2806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PREFEITURA MUNICIPAL DE MARAÃ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88" type="#_x0000_t202" style="position:absolute;margin-left:208.pt;margin-top:97.150000000000006pt;width:213.34999999999999pt;height:22.100000000000001pt;z-index:-18874403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PREFEITURA MUNICIPAL DE MARAÃ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6" behindDoc="1" locked="0" layoutInCell="1" allowOverlap="1">
              <wp:simplePos x="0" y="0"/>
              <wp:positionH relativeFrom="page">
                <wp:posOffset>5648325</wp:posOffset>
              </wp:positionH>
              <wp:positionV relativeFrom="page">
                <wp:posOffset>913765</wp:posOffset>
              </wp:positionV>
              <wp:extent cx="956945" cy="725170"/>
              <wp:wrapNone/>
              <wp:docPr id="66" name="Shape 6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56945" cy="7251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956945" cy="725170"/>
                                <wp:docPr id="67" name="Picutre 67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7" name="Picture 67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956945" cy="72517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93" type="#_x0000_t202" style="position:absolute;margin-left:444.75pt;margin-top:71.950000000000003pt;width:75.349999999999994pt;height:57.100000000000001pt;z-index:-188744027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956945" cy="725170"/>
                          <wp:docPr id="69" name="Picutre 69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9" name="Picture 69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956945" cy="72517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28" behindDoc="1" locked="0" layoutInCell="1" allowOverlap="1">
              <wp:simplePos x="0" y="0"/>
              <wp:positionH relativeFrom="page">
                <wp:posOffset>2649220</wp:posOffset>
              </wp:positionH>
              <wp:positionV relativeFrom="page">
                <wp:posOffset>1264285</wp:posOffset>
              </wp:positionV>
              <wp:extent cx="2712720" cy="277495"/>
              <wp:wrapNone/>
              <wp:docPr id="70" name="Shape 7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712720" cy="2774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PREFEITURA MUNICIPAL DE MARAÃ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96" type="#_x0000_t202" style="position:absolute;margin-left:208.59999999999999pt;margin-top:99.549999999999997pt;width:213.59999999999999pt;height:21.850000000000001pt;z-index:-18874402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PREFEITURA MUNICIPAL DE MARAÃ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2" behindDoc="1" locked="0" layoutInCell="1" allowOverlap="1">
              <wp:simplePos x="0" y="0"/>
              <wp:positionH relativeFrom="page">
                <wp:posOffset>5634990</wp:posOffset>
              </wp:positionH>
              <wp:positionV relativeFrom="page">
                <wp:posOffset>895350</wp:posOffset>
              </wp:positionV>
              <wp:extent cx="960120" cy="716280"/>
              <wp:wrapNone/>
              <wp:docPr id="75" name="Shape 7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60120" cy="7162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963295" cy="719455"/>
                                <wp:docPr id="76" name="Picutre 76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6" name="Picture 76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963295" cy="71945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102" type="#_x0000_t202" style="position:absolute;margin-left:443.69999999999999pt;margin-top:70.5pt;width:75.599999999999994pt;height:56.399999999999999pt;z-index:-188744021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963295" cy="719455"/>
                          <wp:docPr id="78" name="Picutre 78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8" name="Picture 78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963295" cy="71945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34" behindDoc="1" locked="0" layoutInCell="1" allowOverlap="1">
              <wp:simplePos x="0" y="0"/>
              <wp:positionH relativeFrom="page">
                <wp:posOffset>968375</wp:posOffset>
              </wp:positionH>
              <wp:positionV relativeFrom="page">
                <wp:posOffset>898525</wp:posOffset>
              </wp:positionV>
              <wp:extent cx="981710" cy="731520"/>
              <wp:wrapNone/>
              <wp:docPr id="79" name="Shape 7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81710" cy="7315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981710" cy="731520"/>
                                <wp:docPr id="80" name="Picutre 80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0" name="Picture 80"/>
                                        <pic:cNvPicPr/>
                                      </pic:nvPicPr>
                                      <pic:blipFill>
                                        <a:blip r:embed="rId3"/>
                                        <a:stretch/>
                                      </pic:blipFill>
                                      <pic:spPr>
                                        <a:xfrm>
                                          <a:ext cx="981710" cy="73152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106" type="#_x0000_t202" style="position:absolute;margin-left:76.25pt;margin-top:70.75pt;width:77.299999999999997pt;height:57.600000000000001pt;z-index:-188744019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981710" cy="731520"/>
                          <wp:docPr id="82" name="Picutre 82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2" name="Picture 82"/>
                                  <pic:cNvPicPr/>
                                </pic:nvPicPr>
                                <pic:blipFill>
                                  <a:blip r:embed="rId3"/>
                                  <a:stretch/>
                                </pic:blipFill>
                                <pic:spPr>
                                  <a:xfrm>
                                    <a:ext cx="981710" cy="73152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36" behindDoc="1" locked="0" layoutInCell="1" allowOverlap="1">
              <wp:simplePos x="0" y="0"/>
              <wp:positionH relativeFrom="page">
                <wp:posOffset>2641600</wp:posOffset>
              </wp:positionH>
              <wp:positionV relativeFrom="page">
                <wp:posOffset>1233805</wp:posOffset>
              </wp:positionV>
              <wp:extent cx="2709545" cy="280670"/>
              <wp:wrapNone/>
              <wp:docPr id="83" name="Shape 8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709545" cy="2806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PREFEITURA MUNICIPAL DE MARAÃ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09" type="#_x0000_t202" style="position:absolute;margin-left:208.pt;margin-top:97.150000000000006pt;width:213.34999999999999pt;height:22.100000000000001pt;z-index:-18874401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PREFEITURA MUNICIPAL DE MARAÃ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40" behindDoc="1" locked="0" layoutInCell="1" allowOverlap="1">
              <wp:simplePos x="0" y="0"/>
              <wp:positionH relativeFrom="page">
                <wp:posOffset>5634990</wp:posOffset>
              </wp:positionH>
              <wp:positionV relativeFrom="page">
                <wp:posOffset>895350</wp:posOffset>
              </wp:positionV>
              <wp:extent cx="960120" cy="716280"/>
              <wp:wrapNone/>
              <wp:docPr id="87" name="Shape 8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60120" cy="7162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963295" cy="719455"/>
                                <wp:docPr id="88" name="Picutre 88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8" name="Picture 88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963295" cy="71945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114" type="#_x0000_t202" style="position:absolute;margin-left:443.69999999999999pt;margin-top:70.5pt;width:75.599999999999994pt;height:56.399999999999999pt;z-index:-188744013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963295" cy="719455"/>
                          <wp:docPr id="90" name="Picutre 90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0" name="Picture 90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963295" cy="71945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42" behindDoc="1" locked="0" layoutInCell="1" allowOverlap="1">
              <wp:simplePos x="0" y="0"/>
              <wp:positionH relativeFrom="page">
                <wp:posOffset>968375</wp:posOffset>
              </wp:positionH>
              <wp:positionV relativeFrom="page">
                <wp:posOffset>898525</wp:posOffset>
              </wp:positionV>
              <wp:extent cx="981710" cy="731520"/>
              <wp:wrapNone/>
              <wp:docPr id="91" name="Shape 9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81710" cy="7315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981710" cy="731520"/>
                                <wp:docPr id="92" name="Picutre 92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2" name="Picture 92"/>
                                        <pic:cNvPicPr/>
                                      </pic:nvPicPr>
                                      <pic:blipFill>
                                        <a:blip r:embed="rId3"/>
                                        <a:stretch/>
                                      </pic:blipFill>
                                      <pic:spPr>
                                        <a:xfrm>
                                          <a:ext cx="981710" cy="73152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118" type="#_x0000_t202" style="position:absolute;margin-left:76.25pt;margin-top:70.75pt;width:77.299999999999997pt;height:57.600000000000001pt;z-index:-188744011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981710" cy="731520"/>
                          <wp:docPr id="94" name="Picutre 94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4" name="Picture 94"/>
                                  <pic:cNvPicPr/>
                                </pic:nvPicPr>
                                <pic:blipFill>
                                  <a:blip r:embed="rId3"/>
                                  <a:stretch/>
                                </pic:blipFill>
                                <pic:spPr>
                                  <a:xfrm>
                                    <a:ext cx="981710" cy="73152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44" behindDoc="1" locked="0" layoutInCell="1" allowOverlap="1">
              <wp:simplePos x="0" y="0"/>
              <wp:positionH relativeFrom="page">
                <wp:posOffset>2641600</wp:posOffset>
              </wp:positionH>
              <wp:positionV relativeFrom="page">
                <wp:posOffset>1233805</wp:posOffset>
              </wp:positionV>
              <wp:extent cx="2709545" cy="280670"/>
              <wp:wrapNone/>
              <wp:docPr id="95" name="Shape 9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709545" cy="2806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PREFEITURA MUNICIPAL DE MARAÃ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21" type="#_x0000_t202" style="position:absolute;margin-left:208.pt;margin-top:97.150000000000006pt;width:213.34999999999999pt;height:22.100000000000001pt;z-index:-18874400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PREFEITURA MUNICIPAL DE MARAÃ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8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48" behindDoc="1" locked="0" layoutInCell="1" allowOverlap="1">
              <wp:simplePos x="0" y="0"/>
              <wp:positionH relativeFrom="page">
                <wp:posOffset>968375</wp:posOffset>
              </wp:positionH>
              <wp:positionV relativeFrom="page">
                <wp:posOffset>895350</wp:posOffset>
              </wp:positionV>
              <wp:extent cx="984250" cy="743585"/>
              <wp:wrapNone/>
              <wp:docPr id="99" name="Shape 9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84250" cy="7435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987425" cy="743585"/>
                                <wp:docPr id="100" name="Picutre 100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0" name="Picture 100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987425" cy="74358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126" type="#_x0000_t202" style="position:absolute;margin-left:76.25pt;margin-top:70.5pt;width:77.5pt;height:58.549999999999997pt;z-index:-188744005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987425" cy="743585"/>
                          <wp:docPr id="102" name="Picutre 102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" name="Picture 102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987425" cy="74358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50" behindDoc="1" locked="0" layoutInCell="1" allowOverlap="1">
              <wp:simplePos x="0" y="0"/>
              <wp:positionH relativeFrom="page">
                <wp:posOffset>5640705</wp:posOffset>
              </wp:positionH>
              <wp:positionV relativeFrom="page">
                <wp:posOffset>901700</wp:posOffset>
              </wp:positionV>
              <wp:extent cx="960120" cy="713105"/>
              <wp:wrapNone/>
              <wp:docPr id="103" name="Shape 10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60120" cy="7131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963295" cy="713105"/>
                                <wp:docPr id="104" name="Picutre 104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4" name="Picture 104"/>
                                        <pic:cNvPicPr/>
                                      </pic:nvPicPr>
                                      <pic:blipFill>
                                        <a:blip r:embed="rId3"/>
                                        <a:stretch/>
                                      </pic:blipFill>
                                      <pic:spPr>
                                        <a:xfrm>
                                          <a:ext cx="963295" cy="71310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130" type="#_x0000_t202" style="position:absolute;margin-left:444.14999999999998pt;margin-top:71.pt;width:75.599999999999994pt;height:56.149999999999999pt;z-index:-188744003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963295" cy="713105"/>
                          <wp:docPr id="106" name="Picutre 106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6" name="Picture 106"/>
                                  <pic:cNvPicPr/>
                                </pic:nvPicPr>
                                <pic:blipFill>
                                  <a:blip r:embed="rId3"/>
                                  <a:stretch/>
                                </pic:blipFill>
                                <pic:spPr>
                                  <a:xfrm>
                                    <a:ext cx="963295" cy="71310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52" behindDoc="1" locked="0" layoutInCell="1" allowOverlap="1">
              <wp:simplePos x="0" y="0"/>
              <wp:positionH relativeFrom="page">
                <wp:posOffset>2644775</wp:posOffset>
              </wp:positionH>
              <wp:positionV relativeFrom="page">
                <wp:posOffset>1242695</wp:posOffset>
              </wp:positionV>
              <wp:extent cx="2712720" cy="277495"/>
              <wp:wrapNone/>
              <wp:docPr id="107" name="Shape 10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712720" cy="2774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PREFEITURA MUNICIPAL DE MARAÃ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33" type="#_x0000_t202" style="position:absolute;margin-left:208.25pt;margin-top:97.849999999999994pt;width:213.59999999999999pt;height:21.850000000000001pt;z-index:-18874400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PREFEITURA MUNICIPAL DE MARAÃ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9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10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58" behindDoc="1" locked="0" layoutInCell="1" allowOverlap="1">
              <wp:simplePos x="0" y="0"/>
              <wp:positionH relativeFrom="page">
                <wp:posOffset>5604510</wp:posOffset>
              </wp:positionH>
              <wp:positionV relativeFrom="page">
                <wp:posOffset>403225</wp:posOffset>
              </wp:positionV>
              <wp:extent cx="960120" cy="719455"/>
              <wp:wrapNone/>
              <wp:docPr id="114" name="Shape 11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60120" cy="7194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963295" cy="719455"/>
                                <wp:docPr id="115" name="Picutre 115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15" name="Picture 115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963295" cy="71945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141" type="#_x0000_t202" style="position:absolute;margin-left:441.30000000000001pt;margin-top:31.75pt;width:75.599999999999994pt;height:56.649999999999999pt;z-index:-188743995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963295" cy="719455"/>
                          <wp:docPr id="117" name="Picutre 117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17" name="Picture 117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963295" cy="71945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60" behindDoc="1" locked="0" layoutInCell="1" allowOverlap="1">
              <wp:simplePos x="0" y="0"/>
              <wp:positionH relativeFrom="page">
                <wp:posOffset>929005</wp:posOffset>
              </wp:positionH>
              <wp:positionV relativeFrom="page">
                <wp:posOffset>412115</wp:posOffset>
              </wp:positionV>
              <wp:extent cx="987425" cy="740410"/>
              <wp:wrapNone/>
              <wp:docPr id="118" name="Shape 11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87425" cy="7404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987425" cy="743585"/>
                                <wp:docPr id="119" name="Picutre 119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19" name="Picture 119"/>
                                        <pic:cNvPicPr/>
                                      </pic:nvPicPr>
                                      <pic:blipFill>
                                        <a:blip r:embed="rId3"/>
                                        <a:stretch/>
                                      </pic:blipFill>
                                      <pic:spPr>
                                        <a:xfrm>
                                          <a:ext cx="987425" cy="74358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145" type="#_x0000_t202" style="position:absolute;margin-left:73.150000000000006pt;margin-top:32.450000000000003pt;width:77.75pt;height:58.299999999999997pt;z-index:-188743993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987425" cy="743585"/>
                          <wp:docPr id="121" name="Picutre 121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21" name="Picture 121"/>
                                  <pic:cNvPicPr/>
                                </pic:nvPicPr>
                                <pic:blipFill>
                                  <a:blip r:embed="rId3"/>
                                  <a:stretch/>
                                </pic:blipFill>
                                <pic:spPr>
                                  <a:xfrm>
                                    <a:ext cx="987425" cy="74358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62" behindDoc="1" locked="0" layoutInCell="1" allowOverlap="1">
              <wp:simplePos x="0" y="0"/>
              <wp:positionH relativeFrom="page">
                <wp:posOffset>2605405</wp:posOffset>
              </wp:positionH>
              <wp:positionV relativeFrom="page">
                <wp:posOffset>750570</wp:posOffset>
              </wp:positionV>
              <wp:extent cx="2712720" cy="280670"/>
              <wp:wrapNone/>
              <wp:docPr id="122" name="Shape 12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712720" cy="2806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PREFEITURA MUNICIPAL DE MARAÃ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48" type="#_x0000_t202" style="position:absolute;margin-left:205.15000000000001pt;margin-top:59.100000000000001pt;width:213.59999999999999pt;height:22.100000000000001pt;z-index:-18874399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PREFEITURA MUNICIPAL DE MARAÃ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upperRoman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</w:abstractNum>
  <w:abstractNum w:abstractNumId="2">
    <w:multiLevelType w:val="multilevel"/>
    <w:lvl w:ilvl="0">
      <w:start w:val="1"/>
      <w:numFmt w:val="upperRoman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</w:abstractNum>
  <w:abstractNum w:abstractNumId="4">
    <w:multiLevelType w:val="multilevel"/>
    <w:lvl w:ilvl="0">
      <w:start w:val="1"/>
      <w:numFmt w:val="upperRoman"/>
      <w:lvlText w:val="%1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</w:abstractNum>
  <w:abstractNum w:abstractNumId="6">
    <w:multiLevelType w:val="multilevel"/>
    <w:lvl w:ilvl="0">
      <w:start w:val="1"/>
      <w:numFmt w:val="upperRoman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</w:abstractNum>
  <w:abstractNum w:abstractNumId="8">
    <w:multiLevelType w:val="multilevel"/>
    <w:lvl w:ilvl="0">
      <w:start w:val="1"/>
      <w:numFmt w:val="lowerLetter"/>
      <w:lvlText w:val="%1)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</w:abstractNum>
  <w:abstractNum w:abstractNumId="10">
    <w:multiLevelType w:val="multilevel"/>
    <w:lvl w:ilvl="0">
      <w:start w:val="1"/>
      <w:numFmt w:val="upperRoman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</w:abstractNum>
  <w:abstractNum w:abstractNumId="12">
    <w:multiLevelType w:val="multilevel"/>
    <w:lvl w:ilvl="0">
      <w:start w:val="1"/>
      <w:numFmt w:val="upperRoman"/>
      <w:lvlText w:val="%1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</w:abstractNum>
  <w:abstractNum w:abstractNumId="14">
    <w:multiLevelType w:val="multilevel"/>
    <w:lvl w:ilvl="0">
      <w:start w:val="1"/>
      <w:numFmt w:val="upperRoman"/>
      <w:lvlText w:val="%1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</w:abstractNum>
  <w:abstractNum w:abstractNumId="16">
    <w:multiLevelType w:val="multilevel"/>
    <w:lvl w:ilvl="0">
      <w:start w:val="1"/>
      <w:numFmt w:val="upperRoman"/>
      <w:lvlText w:val="%1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</w:abstractNum>
  <w:abstractNum w:abstractNumId="18">
    <w:multiLevelType w:val="multilevel"/>
    <w:lvl w:ilvl="0">
      <w:start w:val="1"/>
      <w:numFmt w:val="upperRoman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</w:abstractNum>
  <w:abstractNum w:abstractNumId="20">
    <w:multiLevelType w:val="multilevel"/>
    <w:lvl w:ilvl="0">
      <w:start w:val="1"/>
      <w:numFmt w:val="upperRoman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</w:abstractNum>
  <w:abstractNum w:abstractNumId="22">
    <w:multiLevelType w:val="multilevel"/>
    <w:lvl w:ilvl="0">
      <w:start w:val="1"/>
      <w:numFmt w:val="upperRoman"/>
      <w:lvlText w:val="%1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</w:abstractNum>
  <w:abstractNum w:abstractNumId="24">
    <w:multiLevelType w:val="multilevel"/>
    <w:lvl w:ilvl="0">
      <w:start w:val="1"/>
      <w:numFmt w:val="upperRoman"/>
      <w:lvlText w:val="%1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</w:abstractNum>
  <w:abstractNum w:abstractNumId="26">
    <w:multiLevelType w:val="multilevel"/>
    <w:lvl w:ilvl="0">
      <w:start w:val="1"/>
      <w:numFmt w:val="upperRoman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</w:abstractNum>
  <w:abstractNum w:abstractNumId="28">
    <w:multiLevelType w:val="multilevel"/>
    <w:lvl w:ilvl="0">
      <w:start w:val="1"/>
      <w:numFmt w:val="upperRoman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</w:abstractNum>
  <w:abstractNum w:abstractNumId="30">
    <w:multiLevelType w:val="multilevel"/>
    <w:lvl w:ilvl="0">
      <w:start w:val="1"/>
      <w:numFmt w:val="upperRoman"/>
      <w:lvlText w:val="%1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  <w:num w:numId="15">
    <w:abstractNumId w:val="14"/>
  </w:num>
  <w:num w:numId="17">
    <w:abstractNumId w:val="16"/>
  </w:num>
  <w:num w:numId="19">
    <w:abstractNumId w:val="18"/>
  </w:num>
  <w:num w:numId="21">
    <w:abstractNumId w:val="20"/>
  </w:num>
  <w:num w:numId="23">
    <w:abstractNumId w:val="22"/>
  </w:num>
  <w:num w:numId="25">
    <w:abstractNumId w:val="24"/>
  </w:num>
  <w:num w:numId="27">
    <w:abstractNumId w:val="26"/>
  </w:num>
  <w:num w:numId="29">
    <w:abstractNumId w:val="28"/>
  </w:num>
  <w:num w:numId="31">
    <w:abstractNumId w:val="3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Picture caption|1_"/>
    <w:basedOn w:val="DefaultParagraphFont"/>
    <w:link w:val="Style2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  <w:lang w:val="pt-BR" w:eastAsia="pt-BR" w:bidi="pt-BR"/>
    </w:rPr>
  </w:style>
  <w:style w:type="character" w:customStyle="1" w:styleId="CharStyle7">
    <w:name w:val="Body text|1_"/>
    <w:basedOn w:val="DefaultParagraphFont"/>
    <w:link w:val="Style6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9">
    <w:name w:val="Header or footer|2_"/>
    <w:basedOn w:val="DefaultParagraphFont"/>
    <w:link w:val="Style8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6">
    <w:name w:val="Heading #1|1_"/>
    <w:basedOn w:val="DefaultParagraphFont"/>
    <w:link w:val="Style15"/>
    <w:rPr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9">
    <w:name w:val="Body text|2_"/>
    <w:basedOn w:val="DefaultParagraphFont"/>
    <w:link w:val="Style18"/>
    <w:rPr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Picture caption|1"/>
    <w:basedOn w:val="Normal"/>
    <w:link w:val="CharStyle3"/>
    <w:pPr>
      <w:widowControl w:val="0"/>
      <w:shd w:val="clear" w:color="auto" w:fill="FFFFFF"/>
    </w:pPr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  <w:lang w:val="pt-BR" w:eastAsia="pt-BR" w:bidi="pt-BR"/>
    </w:rPr>
  </w:style>
  <w:style w:type="paragraph" w:customStyle="1" w:styleId="Style6">
    <w:name w:val="Body text|1"/>
    <w:basedOn w:val="Normal"/>
    <w:link w:val="CharStyle7"/>
    <w:pPr>
      <w:widowControl w:val="0"/>
      <w:shd w:val="clear" w:color="auto" w:fill="FFFFFF"/>
      <w:spacing w:after="100" w:line="382" w:lineRule="auto"/>
      <w:ind w:firstLine="40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8">
    <w:name w:val="Header or footer|2"/>
    <w:basedOn w:val="Normal"/>
    <w:link w:val="CharStyle9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5">
    <w:name w:val="Heading #1|1"/>
    <w:basedOn w:val="Normal"/>
    <w:link w:val="CharStyle16"/>
    <w:pPr>
      <w:widowControl w:val="0"/>
      <w:shd w:val="clear" w:color="auto" w:fill="FFFFFF"/>
      <w:spacing w:after="380" w:line="254" w:lineRule="auto"/>
      <w:jc w:val="center"/>
      <w:outlineLvl w:val="0"/>
    </w:pPr>
    <w:rPr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18">
    <w:name w:val="Body text|2"/>
    <w:basedOn w:val="Normal"/>
    <w:link w:val="CharStyle19"/>
    <w:pPr>
      <w:widowControl w:val="0"/>
      <w:shd w:val="clear" w:color="auto" w:fill="FFFFFF"/>
      <w:jc w:val="center"/>
    </w:pPr>
    <w:rPr>
      <w:b/>
      <w:bCs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1.png" TargetMode="External"/><Relationship Id="rId7" Type="http://schemas.openxmlformats.org/officeDocument/2006/relationships/image" Target="media/image2.png"/><Relationship Id="rId8" Type="http://schemas.openxmlformats.org/officeDocument/2006/relationships/image" Target="media/image2.png" TargetMode="External"/><Relationship Id="rId9" Type="http://schemas.openxmlformats.org/officeDocument/2006/relationships/image" Target="media/image3.png"/><Relationship Id="rId10" Type="http://schemas.openxmlformats.org/officeDocument/2006/relationships/image" Target="media/image3.png" TargetMode="External"/><Relationship Id="rId11" Type="http://schemas.openxmlformats.org/officeDocument/2006/relationships/image" Target="media/image4.png"/><Relationship Id="rId12" Type="http://schemas.openxmlformats.org/officeDocument/2006/relationships/image" Target="media/image4.png" TargetMode="External"/><Relationship Id="rId13" Type="http://schemas.openxmlformats.org/officeDocument/2006/relationships/footer" Target="footer1.xml"/><Relationship Id="rId14" Type="http://schemas.openxmlformats.org/officeDocument/2006/relationships/footer" Target="footer2.xml"/><Relationship Id="rId15" Type="http://schemas.openxmlformats.org/officeDocument/2006/relationships/image" Target="media/image5.png"/><Relationship Id="rId16" Type="http://schemas.openxmlformats.org/officeDocument/2006/relationships/image" Target="media/image5.png" TargetMode="External"/><Relationship Id="rId17" Type="http://schemas.openxmlformats.org/officeDocument/2006/relationships/header" Target="header1.xml"/><Relationship Id="rId18" Type="http://schemas.openxmlformats.org/officeDocument/2006/relationships/footer" Target="footer3.xml"/><Relationship Id="rId19" Type="http://schemas.openxmlformats.org/officeDocument/2006/relationships/header" Target="header2.xml"/><Relationship Id="rId20" Type="http://schemas.openxmlformats.org/officeDocument/2006/relationships/footer" Target="footer4.xml"/><Relationship Id="rId21" Type="http://schemas.openxmlformats.org/officeDocument/2006/relationships/image" Target="media/image8.png"/><Relationship Id="rId22" Type="http://schemas.openxmlformats.org/officeDocument/2006/relationships/image" Target="media/image8.png" TargetMode="External"/><Relationship Id="rId23" Type="http://schemas.openxmlformats.org/officeDocument/2006/relationships/header" Target="header3.xml"/><Relationship Id="rId24" Type="http://schemas.openxmlformats.org/officeDocument/2006/relationships/footer" Target="footer5.xml"/><Relationship Id="rId25" Type="http://schemas.openxmlformats.org/officeDocument/2006/relationships/header" Target="header4.xml"/><Relationship Id="rId26" Type="http://schemas.openxmlformats.org/officeDocument/2006/relationships/footer" Target="footer6.xml"/><Relationship Id="rId27" Type="http://schemas.openxmlformats.org/officeDocument/2006/relationships/header" Target="header5.xml"/><Relationship Id="rId28" Type="http://schemas.openxmlformats.org/officeDocument/2006/relationships/footer" Target="footer7.xml"/><Relationship Id="rId29" Type="http://schemas.openxmlformats.org/officeDocument/2006/relationships/image" Target="media/image12.png"/><Relationship Id="rId30" Type="http://schemas.openxmlformats.org/officeDocument/2006/relationships/image" Target="media/image12.png" TargetMode="External"/><Relationship Id="rId31" Type="http://schemas.openxmlformats.org/officeDocument/2006/relationships/header" Target="header6.xml"/><Relationship Id="rId32" Type="http://schemas.openxmlformats.org/officeDocument/2006/relationships/footer" Target="footer8.xml"/><Relationship Id="rId33" Type="http://schemas.openxmlformats.org/officeDocument/2006/relationships/header" Target="header7.xml"/><Relationship Id="rId34" Type="http://schemas.openxmlformats.org/officeDocument/2006/relationships/footer" Target="footer9.xml"/><Relationship Id="rId35" Type="http://schemas.openxmlformats.org/officeDocument/2006/relationships/header" Target="header8.xml"/><Relationship Id="rId36" Type="http://schemas.openxmlformats.org/officeDocument/2006/relationships/footer" Target="footer10.xml"/><Relationship Id="rId37" Type="http://schemas.openxmlformats.org/officeDocument/2006/relationships/image" Target="media/image15.png"/><Relationship Id="rId38" Type="http://schemas.openxmlformats.org/officeDocument/2006/relationships/image" Target="media/image15.png" TargetMode="External"/><Relationship Id="rId39" Type="http://schemas.openxmlformats.org/officeDocument/2006/relationships/header" Target="header9.xml"/><Relationship Id="rId40" Type="http://schemas.openxmlformats.org/officeDocument/2006/relationships/footer" Target="footer11.xml"/><Relationship Id="rId41" Type="http://schemas.openxmlformats.org/officeDocument/2006/relationships/header" Target="header10.xml"/><Relationship Id="rId42" Type="http://schemas.openxmlformats.org/officeDocument/2006/relationships/footer" Target="footer12.xm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6.png"/><Relationship Id="rId2" Type="http://schemas.openxmlformats.org/officeDocument/2006/relationships/image" Target="media/image6.png" TargetMode="External"/><Relationship Id="rId3" Type="http://schemas.openxmlformats.org/officeDocument/2006/relationships/image" Target="media/image7.png"/><Relationship Id="rId4" Type="http://schemas.openxmlformats.org/officeDocument/2006/relationships/image" Target="media/image7.png" TargetMode=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6.png"/><Relationship Id="rId2" Type="http://schemas.openxmlformats.org/officeDocument/2006/relationships/image" Target="media/image6.png" TargetMode="External"/><Relationship Id="rId3" Type="http://schemas.openxmlformats.org/officeDocument/2006/relationships/image" Target="media/image7.png"/><Relationship Id="rId4" Type="http://schemas.openxmlformats.org/officeDocument/2006/relationships/image" Target="media/image7.png" TargetMode="External"/></Relationships>
</file>

<file path=word/_rels/header3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9.png"/><Relationship Id="rId2" Type="http://schemas.openxmlformats.org/officeDocument/2006/relationships/image" Target="media/image9.png" TargetMode="External"/><Relationship Id="rId3" Type="http://schemas.openxmlformats.org/officeDocument/2006/relationships/image" Target="media/image10.png"/><Relationship Id="rId4" Type="http://schemas.openxmlformats.org/officeDocument/2006/relationships/image" Target="media/image10.png" TargetMode="External"/></Relationships>
</file>

<file path=word/_rels/header4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9.png"/><Relationship Id="rId2" Type="http://schemas.openxmlformats.org/officeDocument/2006/relationships/image" Target="media/image9.png" TargetMode="External"/><Relationship Id="rId3" Type="http://schemas.openxmlformats.org/officeDocument/2006/relationships/image" Target="media/image10.png"/><Relationship Id="rId4" Type="http://schemas.openxmlformats.org/officeDocument/2006/relationships/image" Target="media/image10.png" TargetMode="External"/></Relationships>
</file>

<file path=word/_rels/header5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1.png"/><Relationship Id="rId2" Type="http://schemas.openxmlformats.org/officeDocument/2006/relationships/image" Target="media/image11.png" TargetMode="External"/></Relationships>
</file>

<file path=word/_rels/header6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9.png"/><Relationship Id="rId2" Type="http://schemas.openxmlformats.org/officeDocument/2006/relationships/image" Target="media/image9.png" TargetMode="External"/><Relationship Id="rId3" Type="http://schemas.openxmlformats.org/officeDocument/2006/relationships/image" Target="media/image10.png"/><Relationship Id="rId4" Type="http://schemas.openxmlformats.org/officeDocument/2006/relationships/image" Target="media/image10.png" TargetMode="External"/></Relationships>
</file>

<file path=word/_rels/header7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9.png"/><Relationship Id="rId2" Type="http://schemas.openxmlformats.org/officeDocument/2006/relationships/image" Target="media/image9.png" TargetMode="External"/><Relationship Id="rId3" Type="http://schemas.openxmlformats.org/officeDocument/2006/relationships/image" Target="media/image10.png"/><Relationship Id="rId4" Type="http://schemas.openxmlformats.org/officeDocument/2006/relationships/image" Target="media/image10.png" TargetMode="External"/></Relationships>
</file>

<file path=word/_rels/header8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3.png"/><Relationship Id="rId2" Type="http://schemas.openxmlformats.org/officeDocument/2006/relationships/image" Target="media/image13.png" TargetMode="External"/><Relationship Id="rId3" Type="http://schemas.openxmlformats.org/officeDocument/2006/relationships/image" Target="media/image14.png"/><Relationship Id="rId4" Type="http://schemas.openxmlformats.org/officeDocument/2006/relationships/image" Target="media/image14.png" TargetMode="External"/></Relationships>
</file>

<file path=word/_rels/header10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6.png"/><Relationship Id="rId2" Type="http://schemas.openxmlformats.org/officeDocument/2006/relationships/image" Target="media/image16.png" TargetMode="External"/><Relationship Id="rId3" Type="http://schemas.openxmlformats.org/officeDocument/2006/relationships/image" Target="media/image17.png"/><Relationship Id="rId4" Type="http://schemas.openxmlformats.org/officeDocument/2006/relationships/image" Target="media/image17.png" TargetMode="External"/></Relationships>
</file>