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ESTADO DO AMAZONAS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CÂMARA MUNICIPAL DE MARAÃ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40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CNPJ N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s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03.606.367/0001-41 Av. 25 de Março 197 - Centro -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CEP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69.490-000 Maraã / AM</w:t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600" w:line="240" w:lineRule="auto"/>
        <w:ind w:left="0" w:right="0" w:firstLine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LEI MUNICIPAL N° 006/2025-GPCMM</w:t>
      </w:r>
      <w:bookmarkEnd w:id="0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500" w:line="254" w:lineRule="auto"/>
        <w:ind w:left="4120" w:right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“INCLUI NA LEI N. 003-2024 NA QUAL DISPÕE SOBRE AS DIRETRIZES PARA ELABORAÇÃO DA LEI ORÇAMENTARIA DE 2025 E DÁ OUTRAS PROVIDÊNCIAS DISPOSITIVOS ESSENCIAIS E COMPLEMENTARES”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60" w:line="269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PRESIDENTE DA CÂMARANICIPAL DE MARAÃ,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usando das suas atribuições que lhe são conferidas por Lei;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620" w:line="269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FAÇO SABER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todos os habitantes deste município que a Câmara Municipal de Maraã aprovou e eu promulgo a seguinte Lei:</w:t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740" w:line="240" w:lineRule="auto"/>
        <w:ind w:left="0" w:right="0" w:firstLine="0"/>
        <w:jc w:val="center"/>
      </w:pP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LEI:</w:t>
      </w:r>
      <w:bookmarkEnd w:id="1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40" w:line="391" w:lineRule="auto"/>
        <w:ind w:left="0" w:right="0" w:firstLine="72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1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.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lei n. 003-2024 passa a ter acrescido o art. 3°-A possuindo a seguinte normatização textual: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40" w:line="382" w:lineRule="auto"/>
        <w:ind w:left="70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3°-A - Definição de Conceito de Agenda Transversal, como “Conjunto de Atributos que encaminha problemas complexos de políticas públicas, podendo completar aquelas focalizadas em públicos-alvo ou temas específicos, que necessitem de uma abordagem multidimensional e integrada por parte do estado e Município para serem encaminhados de maneira eficaz e fetiva”.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40" w:line="386" w:lineRule="auto"/>
        <w:ind w:left="0" w:right="0" w:firstLine="72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2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.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lei n. 003-2024 passa a ter acrescido o art. 4°-A possuindo a seguinte normatização textual: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40" w:line="396" w:lineRule="auto"/>
        <w:ind w:left="70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4°-A - Indicação de crianças e adolescentes serão uma das agendas transversais do PPA.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40" w:line="396" w:lineRule="auto"/>
        <w:ind w:left="0" w:right="0" w:firstLine="72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3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.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lei n. 003-2024 passa a ter acrescido o art. 5°-A possuindo a seguinte normatização textual: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391" w:lineRule="auto"/>
        <w:ind w:left="70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5°-A - Previsão de que, até 120 dias após a publicação da lei, a Agenda Transversal Complementa será divulgada.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16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ESTADO DO AMAZONAS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16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CÂMARA MUNICIPAL DE MARAÃ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940" w:line="240" w:lineRule="auto"/>
        <w:ind w:left="0" w:right="14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CNPJ Ne 03.606.367/0001-41 Av. 25 de Março 197 - Centro -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CEP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69.490-000 Maraã / AM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360" w:line="396" w:lineRule="auto"/>
        <w:ind w:left="68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4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.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Esta Lei Entrará em vigor na data de sua publicação.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060" w:line="396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GABINETE DA PRESIDÊNCIA DA CÂMARA MUNICIPAL DE MARAÃ, EM 09 DE SETEMBRO DE 2025</w:t>
      </w:r>
    </w:p>
    <w:p>
      <w:pPr>
        <w:pStyle w:val="Style2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left="0" w:firstLine="0"/>
        <w:jc w:val="center"/>
        <w:rPr>
          <w:sz w:val="19"/>
          <w:szCs w:val="19"/>
        </w:rPr>
      </w:pPr>
      <w:r>
        <w:rPr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 xml:space="preserve">Mesaque Salazar </w:t>
      </w:r>
      <w:r>
        <w:rPr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Ferreira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firstLine="0"/>
        <w:jc w:val="center"/>
        <w:rPr>
          <w:sz w:val="19"/>
          <w:szCs w:val="19"/>
        </w:rPr>
      </w:pPr>
      <w:r>
        <w:rPr>
          <w:b w:val="0"/>
          <w:bCs w:val="0"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>Presidente da Câmara Municipal de Maraã</w:t>
        <w:br/>
        <w:t>CPF n° 000916242-28</w:t>
      </w:r>
    </w:p>
    <w:sectPr>
      <w:footnotePr>
        <w:pos w:val="pageBottom"/>
        <w:numFmt w:val="decimal"/>
        <w:numRestart w:val="continuous"/>
      </w:footnotePr>
      <w:pgSz w:w="11900" w:h="16840"/>
      <w:pgMar w:top="1509" w:left="1131" w:right="781" w:bottom="1815" w:header="1081" w:footer="1387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2_"/>
    <w:basedOn w:val="DefaultParagraphFont"/>
    <w:link w:val="Style2"/>
    <w:rPr>
      <w:rFonts w:ascii="Arial" w:eastAsia="Arial" w:hAnsi="Arial" w:cs="Arial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CharStyle5">
    <w:name w:val="Body text|3_"/>
    <w:basedOn w:val="DefaultParagraphFont"/>
    <w:link w:val="Style4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CharStyle7">
    <w:name w:val="Heading #1|1_"/>
    <w:basedOn w:val="DefaultParagraphFont"/>
    <w:link w:val="Style6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9">
    <w:name w:val="Body text|1_"/>
    <w:basedOn w:val="DefaultParagraphFont"/>
    <w:link w:val="Style8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Body text|2"/>
    <w:basedOn w:val="Normal"/>
    <w:link w:val="CharStyle3"/>
    <w:pPr>
      <w:widowControl w:val="0"/>
      <w:shd w:val="clear" w:color="auto" w:fill="FFFFFF"/>
      <w:spacing w:after="40"/>
      <w:ind w:right="140"/>
      <w:jc w:val="center"/>
    </w:pPr>
    <w:rPr>
      <w:rFonts w:ascii="Arial" w:eastAsia="Arial" w:hAnsi="Arial" w:cs="Arial"/>
      <w:b/>
      <w:bCs/>
      <w:i w:val="0"/>
      <w:iCs w:val="0"/>
      <w:smallCaps w:val="0"/>
      <w:strike w:val="0"/>
      <w:sz w:val="18"/>
      <w:szCs w:val="18"/>
      <w:u w:val="none"/>
    </w:rPr>
  </w:style>
  <w:style w:type="paragraph" w:customStyle="1" w:styleId="Style4">
    <w:name w:val="Body text|3"/>
    <w:basedOn w:val="Normal"/>
    <w:link w:val="CharStyle5"/>
    <w:pPr>
      <w:widowControl w:val="0"/>
      <w:shd w:val="clear" w:color="auto" w:fill="FFFFFF"/>
      <w:spacing w:after="670"/>
      <w:ind w:right="70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6">
    <w:name w:val="Heading #1|1"/>
    <w:basedOn w:val="Normal"/>
    <w:link w:val="CharStyle7"/>
    <w:pPr>
      <w:widowControl w:val="0"/>
      <w:shd w:val="clear" w:color="auto" w:fill="FFFFFF"/>
      <w:spacing w:after="670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8">
    <w:name w:val="Body text|1"/>
    <w:basedOn w:val="Normal"/>
    <w:link w:val="CharStyle9"/>
    <w:pPr>
      <w:widowControl w:val="0"/>
      <w:shd w:val="clear" w:color="auto" w:fill="FFFFFF"/>
      <w:spacing w:after="100" w:line="384" w:lineRule="auto"/>
      <w:ind w:firstLine="2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