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MARAÃ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N° 03.606.367/0001-41 Av. 25 de Março 197 - Centro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69.490-000 Maraã / AM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120" w:line="346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MUNICIPAL N° 002/2025-GPCM, DE 02 DE MAIO DE 2025.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4260" w:right="0" w:firstLine="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“Institui a Política Municipal de Educação Integral da Rede Municipal de Ensino do Município de Maraã, e define as diretrizes gerais e objetivos a serem alcançados. ”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91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MARAÃ, ESTADO DO AMAZONAS,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suas atribuições que lhe confere a Lei Orgânica do Município, faz saber que a Câmara Municipal aprovou e eu promulgo a seguinte;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80" w:line="346" w:lineRule="auto"/>
        <w:ind w:left="48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instituída a Política Municipal de Educação Integral - PMEI - da Rede Municipal de Ensino de Maraã/AM, conforme exigem a Lei n.° 14.640 de 31 de julho de 2023 que instituiu o Programa Escola em Tempo Integral e, a Portaria do Ministério da Educação n.° 1.495 de 2 de agosto de 2023, que dispõe sobre a adesão e a pactuação de metas para a ampliação de matrículas em tempo integral no âmbito do Programa Escola em Tempo Integral.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Política Municipal de Educação Integral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constitui-se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como política promotora da formação e do desenvolvimento humano do aluno nas dimensões físicas, intelectual, afetiva, cultural e social, visando a sua participação de forma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autônoma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crítica, consigo mesmo e com o mundo, exercendo o protagonismo, dentro ou fora da escola e com o envolvimento da comunidade, contribuindo com a independência pessoal dos estudantes da Educação Infantil e do Ensino Fundamental, Anos Iniciais e Anos Finais, do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ao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educação integral na rede municipal proporcionará aos alunos o auxílio no desenvolvimento e na aprendizagem oportunizando o acesso à cultura, à arte, ao esporte, à ciência e à tecnologia, através de atividades complementares em conformidade com o projeto político pedagógico, o currículo e o Documento da Rede Municipal de Ensino do Município de Maraã, alinhado à BNCC - Base Nacional Comum Curricular.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Integrará também a educação integral, de forma a alcançar o máximo desenvolvimento possível de seus talentos e habilidades físicas, sensoriais, intelectuais, culturais e sociais, segundo suas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interesses e necessidades de aprendizagem: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67" w:left="1263" w:right="1090" w:bottom="583" w:header="739" w:footer="155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 Educacional Especializado que deverá ser ofertado aos educandos público alvo da Política Nacional de Educação Especial na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perspectiva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Educação Inclusiva (alunos com deficiência, transtornos globais do desenvolvimento e altas habilidades ou superdotação) que participam no contra turno de atividades complementares no âmbito da Política Municipal de Educação Integral;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6" w:val="left"/>
        </w:tabs>
        <w:bidi w:val="0"/>
        <w:spacing w:before="0" w:after="2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estudantes da rede municipal de ensino participantes no contra turno que apresentam distorção idade/ano, baixa proficiência em leitura, escrita e em Matemática e, dificuldades de aprendizagem;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2" w:val="left"/>
        </w:tabs>
        <w:bidi w:val="0"/>
        <w:spacing w:before="0" w:after="20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estudantes serão atendidos no contra turno em prédios públicos ou particulares a serem definidos pela Secretaria Municipal de Educação através de ato próprio visando o seu melhor atendimento.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os fins desta lei,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consideram-se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atividades complementares no âmbito da Política Municipal de Educação Integral, as atividades culturais, esportivas, artísticas, científicas ou tecnológicas e as de apoios pedagógicos como alfabetização e letramento, entre outras, desenvolvidas de forma presencial, dentro ou fora da unidade escolar, destinadas a melhoria do aproveitamento escolar, ao enriquecimento do currículo e ao desenvolvimento intelectual, social, físico, emocional e cultural do estudante.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95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objetivos da Política Municipal de Educação Integral da Rede Municipal de Ensino do Município de Maraã/AM: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3" w:val="left"/>
        </w:tabs>
        <w:bidi w:val="0"/>
        <w:spacing w:before="0" w:after="2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Ampliar o tempo de permanência do aluno na escola ou sob sua responsabilidade, assistindo-o, como ser integral;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41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Garantir o currículo escolar articulado com a Base Nacional Comum Curricular e sua parte diversificada, considerando as diretrizes presentes neste documento por meio de metodologias, estratégias e práticas educativas inovadoras;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08" w:val="left"/>
        </w:tabs>
        <w:bidi w:val="0"/>
        <w:spacing w:before="0" w:after="20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Intensificar as oportunidades de socialização na escola e fora dela;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after="200" w:line="29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Fomentar a geração de conhecimento;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after="2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Promover a articulação entre a escola, a comunidade e as famílias, assegurando o compromisso coletivo com a construção de um projeto educacional coletivo;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1" w:val="left"/>
        </w:tabs>
        <w:bidi w:val="0"/>
        <w:spacing w:before="0" w:after="2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Proporcionar aos estudantes o acesso à ciência, à tecnologia, ao esporte, a arte, a literatura e à cultura, como potencializadores da construção de saberes e conhecimentos;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14" w:val="left"/>
        </w:tabs>
        <w:bidi w:val="0"/>
        <w:spacing w:before="0" w:after="7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Prover as condições para a redução dos índices de evasão escolar, de abandono e de reprovação, bem como acompanhar sua evolução nas escolas de ensino fundamental da rede;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9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Ampliar o índice de Desenvolvimento da Educação Básica - IDEB tanto no componente de fluxo quanto no de proficiência e os resultados da avaliação da alfabetização, ou sistema que vier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substituí-lo,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acordo com as metas estabelecidas pela Secretaria Municipal de Educação de Maraã;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56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Possibilitar aos estudantes o reconhecimento e o desenvolvimento de suas potencialidades respeitando as diferentes necessidades de aprendizagem, bem como a superação das dificuldades individuais e coletivas;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line="30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Promover a participação e corresponsabilidade da família e da comunidade no processo educacional, contribuindo para a formação integral dos alunos e a construção da cidadania;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46" w:val="left"/>
        </w:tabs>
        <w:bidi w:val="0"/>
        <w:spacing w:before="0" w:line="30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Estabelecer uma rede de articulações das atividades com diferentes instituições e organizações para oferta das atividades estruturantes da Política Municipal de Educação Integral.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5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locais de atendimento desta política serão denominados Centro Municipal de Educação Integral/CMEI.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horários de funcionamento dos Centro Municipal de Educação Integral/CMEI e a sua organização curricular, será dividida em parte comum e em atividades complementares na Rede Municipal de Ensino do Município de Maraã/AM, no âmbito da Política Municipal de Educação Integral, deverão ser organizados observando os seguintes casos:</w:t>
      </w:r>
    </w:p>
    <w:p>
      <w:pPr>
        <w:pStyle w:val="Style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291" w:val="left"/>
        </w:tabs>
        <w:bidi w:val="0"/>
        <w:spacing w:before="0" w:line="302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horários de funcionamento:</w:t>
      </w:r>
      <w:bookmarkEnd w:id="3"/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2" w:val="left"/>
        </w:tabs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35 horas semanais, com atividades complementares no contra turno.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6" w:val="left"/>
        </w:tabs>
        <w:bidi w:val="0"/>
        <w:spacing w:before="0" w:line="30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Horário dos apoios pedagógicos e Atendimento Educacional Especializado (estudantes encaminhados) no contra turno da oferta da escolarização regular.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42" w:val="left"/>
        </w:tabs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relação,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horária e os horários dos programas e projetos especiais e das atividades extracurriculares/atividades complementares serão definidos pela Secretaria Municipal de Educação, conforme circular ou portaria específica.</w:t>
      </w:r>
    </w:p>
    <w:p>
      <w:pPr>
        <w:pStyle w:val="Style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313" w:val="left"/>
        </w:tabs>
        <w:bidi w:val="0"/>
        <w:spacing w:before="0" w:line="302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organização curricular:</w:t>
      </w:r>
      <w:bookmarkEnd w:id="4"/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46" w:val="left"/>
        </w:tabs>
        <w:bidi w:val="0"/>
        <w:spacing w:before="0" w:line="30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organização curricular da Educação Infantil e do Ensino Fundamental, Anos Iniciais e Anos Finais, inclui os currículos básicos obrigatórios conforme definido na BNCC e no Referencial Curricular Amazonense (RCA), bem como, atividades que contribuem para o desenvolvimento e formação integral do aluno, denominadas de atividades complementares.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Entende-se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 atividades complementares, as atividades culturais, esportivas, artísticas, científicas ou tecnológicas, atendimento especializado aos alunos, com deficiência, transtornos globais do desenvolvimento, altas habilidades ou superdotação e apoios pedagógicos, desenvolvidas de forma presencial ou remota, dentro ou fora da unidade escolar, destinadas a melhoria do aproveitamento escolar, ao enriquecimento do currículo e ao desenvolvimento intelectual, social, físico, emocional e cultural do aluno, conforme tipificado no parágrafo único do art.2° desta Lei.</w:t>
      </w:r>
    </w:p>
    <w:p>
      <w:pPr>
        <w:pStyle w:val="Style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387" w:val="left"/>
        </w:tabs>
        <w:bidi w:val="0"/>
        <w:spacing w:before="0" w:after="200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horária: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a)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carga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horária da (s) Escola(s) em Tempo Integral 35 horas semanais, com atividades complementares no contra turno.</w:t>
      </w:r>
    </w:p>
    <w:p>
      <w:pPr>
        <w:pStyle w:val="Style5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16" w:val="left"/>
        </w:tabs>
        <w:bidi w:val="0"/>
        <w:spacing w:before="0" w:after="200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quadro curricular:</w:t>
      </w:r>
      <w:bookmarkEnd w:id="6"/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54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Caberá a Secretaria Municipal de Educação, desenvolver a proposta pedagógica, a distribuição dos componentes curriculares, especificados nesta política sendo alinhados a BNCC;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49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compor o quadro curricular, a Secretaria Municipal de Educação, deverá prever as atividades complementares especificadas no Plano Municipal de Atividades Complementares que será elaborado e publicado pela Secretaria Municipal de Educação.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7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matrículas nas atividades complementares ou extracurriculares serão realizadas pelos pais e/ou responsáveis legais dos alunos matriculados na Educação Infantil e matriculados no Ensino Fundamental, do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ao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ano, das escolas da Rede Municipal de Ensino do Município de Maraã/AM.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90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As crianças e adolescentes em condições de risco social serão acompanhadas pelo serviço social, terão prioridades na matrícula das atividades extracurriculares ou atividades complementares e não haverá necessidade de matrícula ser realizada pelos pais ou responsáveis legais dos alunos;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48" w:val="left"/>
        </w:tabs>
        <w:bidi w:val="0"/>
        <w:spacing w:before="0" w:after="200" w:line="30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 ordem cronológica de inscrição, em hipótese alguma, será utilizada como critério de preferência para efetivação da matrícula;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15" w:val="left"/>
        </w:tabs>
        <w:bidi w:val="0"/>
        <w:spacing w:before="0" w:after="200" w:line="295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Os inscritos serão classificados em lista por atividade atualizada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própria unidade escolar;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63" w:val="left"/>
        </w:tabs>
        <w:bidi w:val="0"/>
        <w:spacing w:before="0" w:after="7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Na ocorrência de vagas e inexistência de inscritos para as atividades extracurriculares ou atividades complementares, será organizado novo período de inscrição somente para as atividades extracurriculares ou atividades complementares com vagas remanescentes, respeitando rigorosamente a priorização de matrícula;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06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Os inscritos remanescentes serão classificados em lista de espera por atividade.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49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O estudante poderá ser matriculado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uma atividade complementar e projetos especiais disponíveis para a sua etapa de ensino;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37" w:val="left"/>
        </w:tabs>
        <w:bidi w:val="0"/>
        <w:spacing w:before="0" w:after="20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 responsável legal pelo aluno assinará o Termo de Responsabilidade pela frequência e participação do aluno nas atividades extracurriculares/complementares durante o ano letivo vigente.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 8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atividades complementares/projetos/programas educacionais serão avaliadas bimestralmente e acompanhados por meio do diário de classe e relatórios acompanhando de evidências (fotos e outros), conforme indicadores de resultados sendo: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2" w:val="left"/>
        </w:tabs>
        <w:bidi w:val="0"/>
        <w:spacing w:before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número de alunos participantes;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2" w:val="left"/>
        </w:tabs>
        <w:bidi w:val="0"/>
        <w:spacing w:before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frequência;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2" w:val="left"/>
        </w:tabs>
        <w:bidi w:val="0"/>
        <w:spacing w:before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índice de aproveitamento e desenvolvimento dos alunos;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46" w:val="left"/>
        </w:tabs>
        <w:bidi w:val="0"/>
        <w:spacing w:before="0" w:line="30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percentual de satisfação dos alunos e da comunidade.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atividades extracurriculares/complementares/projetos/programas educacionais devem ser previstas no Projeto Político Pedagógico da unidade escolares da Rede Municipal de Ensino do Município de Maraã/AM.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escolas da Rede Municipal de Ensino do Município de Maraã/AM, poderão ofertar atividades extracurriculares/complementares/projetos/programas educacionais fora da unidade escolar, em espaços não escolares ou em outras instituições da sociedade civil organizada ou do poder público que ofertam atividades de cunho soco educacional e cultural, como por exemplo, Bibliotecas Municipais, Projetos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socioeducativos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instituições religiosas, associações, ONG’s, entre outras.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11 -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Caberá à Secretaria Municipal de Educação do Município de Maraã/AM, expedir instruções complementares por meio de circulares e orientações, quando necessário.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0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12 -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a consecução da Política Municipal de Educação Integral a Prefeitura por meio da Secretaria Municipal de Educação de Maraã, poderá celebrar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convênios,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parcerias, contratação de serviços e acordos de cooperação técnica com instituições públicas e privadas e firmar termos de cooperação com organismos e instituições nacionais e internacionais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congêneres.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13 -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despesas resultantes da aplicação desta Lei correrão à conta de dotações consignadas no orçamento vigente, podendo ser suplementadas, caso necessário.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720"/>
        <w:jc w:val="both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261" w:left="1266" w:right="1062" w:bottom="990" w:header="0" w:footer="562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14 -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regulamentação e a implementação da presente Lei, dar-se-á por Decreto do Prefeito (a) Municipal e/ou por atos do (a) Secretário (a) Municipal de Educação, devendo ser anexado ao Plano Municipal de Atividades Complementares, que disciplinará ou regulamentará essas atividades que serão desenvolvidas no contraturno escolar.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MARAÃ</w:t>
      </w:r>
      <w:bookmarkEnd w:id="7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N° 03.606.367/0001-41 Av. 25 de Março 197 - Centro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69.490-000 Maraã / 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15 -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casos omissos serão resolvidos pela Secretaria Municipal de Educação, mediante parecer técnico do Departamento Técnico Pedagógico em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Educacionais e Legislação.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/>
        <w:ind w:left="0" w:right="0" w:firstLine="6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16 -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Essa Lei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4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DAS SESSÕES DA CÂMARA MUNICIPAL DE MARAÃ-AM, EM 22 DE ABRIL DE 2025.</w:t>
      </w:r>
    </w:p>
    <w:p>
      <w:pPr>
        <w:pStyle w:val="Style5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74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Mesaque Salazar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Ferreira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Maraã</w:t>
      </w:r>
    </w:p>
    <w:sectPr>
      <w:headerReference w:type="default" r:id="rId6"/>
      <w:footnotePr>
        <w:pos w:val="pageBottom"/>
        <w:numFmt w:val="decimal"/>
        <w:numRestart w:val="continuous"/>
      </w:footnotePr>
      <w:pgSz w:w="11900" w:h="16840"/>
      <w:pgMar w:top="1138" w:left="1431" w:right="975" w:bottom="1138" w:header="710" w:footer="71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1712595</wp:posOffset>
              </wp:positionH>
              <wp:positionV relativeFrom="page">
                <wp:posOffset>731520</wp:posOffset>
              </wp:positionV>
              <wp:extent cx="4392295" cy="42354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92295" cy="423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MARAÂ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CNPJ N° 03.606.367/0001-41 Av. 25 de Março 197 - Centro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69.490-000 Maraã / AM '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4.84999999999999pt;margin-top:57.600000000000001pt;width:345.85000000000002pt;height:33.3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MARAÂ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CNPJ N° 03.606.367/0001-41 Av. 25 de Março 197 - Centro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69.490-000 Maraã / AM '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upperRoman"/>
      <w:lvlText w:val="%1.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lowerLetter"/>
      <w:lvlText w:val="%1)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|2_"/>
    <w:basedOn w:val="DefaultParagraphFont"/>
    <w:link w:val="Style7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80" w:line="30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180" w:line="300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after="550"/>
      <w:jc w:val="center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