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5410" w:h="494" w:wrap="none" w:hAnchor="page" w:x="4749" w:y="157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framePr w:w="5410" w:h="494" w:wrap="none" w:hAnchor="page" w:x="4749" w:y="1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3499485</wp:posOffset>
            </wp:positionH>
            <wp:positionV relativeFrom="margin">
              <wp:posOffset>0</wp:posOffset>
            </wp:positionV>
            <wp:extent cx="524510" cy="53657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74650" distL="237490" distR="2170430" simplePos="0" relativeHeight="62914691" behindDoc="1" locked="0" layoutInCell="1" allowOverlap="1">
            <wp:simplePos x="0" y="0"/>
            <wp:positionH relativeFrom="page">
              <wp:posOffset>3252470</wp:posOffset>
            </wp:positionH>
            <wp:positionV relativeFrom="margin">
              <wp:posOffset>570230</wp:posOffset>
            </wp:positionV>
            <wp:extent cx="1029970" cy="3721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8" w:line="1" w:lineRule="exact"/>
      </w:pP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315" w:left="1637" w:right="1671" w:bottom="128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1051560</wp:posOffset>
                </wp:positionH>
                <wp:positionV relativeFrom="paragraph">
                  <wp:posOffset>12700</wp:posOffset>
                </wp:positionV>
                <wp:extent cx="1618615" cy="17081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LEI N° 500/2025-GPML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2.799999999999997pt;margin-top:1.pt;width:127.45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LEI N° 500/2025-GPML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 13 DE JANEIRO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64" w:lineRule="auto"/>
        <w:ind w:left="34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os critérios para concessão de passagens e diárias aos servidores do Município de Lábrea e dá outras providências.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86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Senhor JOÃO ROBERTO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de Lábrea/AM, em Exercício no uso das atribuições que lhe são conferidas por Lei, faz saber a todos os habitantes, que a Câmara Municipal de vereadores de Lábrea, aprovou na 2^ Reunião ordinária/extraordinária realizada no dia 10 de janeiro de 2025, o Projeto de Lei n- 509/2025, e eu sancionarei a seguinte,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LEI: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assegurado ao servidor público municipal da Administração Direta e Indireta, no desempenho de suas funções, durante o deslocamento temporário da localidade onde tem exercício para outro ponto do território nacional e para fora do país, além de transporte, a percepção de diárias segundo as disposições desta Lei, observadas as especificações constantes de seus anexos.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Conselheiros Municipais ficam assegurados os mesmos direitos previstos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desde que o deslocamento esteja relacionado com a função que exercem, sendo imprescindível a homologação através de Resolução própria do Conselho, devidamente publicada no Diário Oficial do Município - DOM via portaria.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5" w:val="left"/>
        </w:tabs>
        <w:bidi w:val="0"/>
        <w:spacing w:before="0" w:line="26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órgãos e entidades da Administração Direta e Indireta que utilizam ou venham a utilizar o Sistema de Gestão de Passagens e Diárias devem atender ao disposto nesta Lei, com o objetivo de reduzir os gastos do Município de Lábrea.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solicitação de passagens e diárias devem ser solicitadas obrigatoriamente, através de requisição formulada (anexo II) e entregue a administração, com a antecedência de 15 (quinze) dias da data da viagem, salvo impossibilidade de fazê- lo, devidamente justificada.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36" w:val="left"/>
        </w:tabs>
        <w:bidi w:val="0"/>
        <w:spacing w:before="0" w:line="25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Deve ser priorizada a escolha de passagens aérea/fluvial de menor valor, por meio de dias e horários de baixa demanda, nos casos em que a viagem permita maior flexibilidade de datas e horários.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65" w:val="left"/>
        </w:tabs>
        <w:bidi w:val="0"/>
        <w:spacing w:before="0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redução da antecedência contida no caput deste artigo poderá ocorrer, desde que comprovada a urgência da viagem por fatos imprevisíveis ao conhecimento do usuário, condicionada à justificativa expressa do ordenador de despesas.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vedada a escolha da companhia aérea/fluvial ou de horário comprovadamente mais oneroso para a Administração Pública Municipal, salvo a impossibilidade de viagem em horário com tarifas mais vantajosas, devidamente justificada pelo titular do órgão ou entidade que requereu a emissão das passagens.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LÃBREA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64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diárias serão concedidas por dia de afastamento da localidade onde o servidor tem exercício, destinando-se a custear despesas com alimentação e hospedagem, de acordo com os valores indicados no Anexo I, desta Lei.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28" w:val="left"/>
        </w:tabs>
        <w:bidi w:val="0"/>
        <w:spacing w:before="0" w:after="100" w:line="264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serão concedidas diárias quando o afastamento iniciar-se a partir de sexta-feira ou incluir sábados, domingos e feriados, salvo quando expressamente justificadas junto ao pedido e aceito pelo titular do órgão ou entidade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se responsabilizará integralmente pelo ato.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65" w:val="left"/>
        </w:tabs>
        <w:bidi w:val="0"/>
        <w:spacing w:before="0" w:after="100" w:line="26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Nos casos em que o afastamento se estender por tempo superior à previsão, por motivo justo, serão atribuídas ao servidor diárias correspondentes ao período prorrogado, uma vez comunicado ao Chefe do Poder Executivo através do titular do órgão ou entidade ao qual pertence, e sendo devidamente autorizado, comunicado à Secretaria Municipal de Fazenda e Planejamento ou órgãos e entidades detentores da autonomia para pagamento de diárias, procedendo à necessária publicação do ato pertinente no Diário Oficial do Município - DOM.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51" w:val="left"/>
        </w:tabs>
        <w:bidi w:val="0"/>
        <w:spacing w:before="0" w:after="100" w:line="264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servidor fará jus somente a 50% (cinquenta por cento) do valor das diárias no dia do retomo, caso o horário de embarque local seja anterior ao meio-dia.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42" w:val="left"/>
        </w:tabs>
        <w:bidi w:val="0"/>
        <w:spacing w:before="0" w:after="100" w:line="264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partir do horário estabelecido no parágrafo anterior, o servidor fará jus ao valor integral da diária.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atender às despesas com viagens às zonas rural ou ribeirinha, situadas dentro do limite do Município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Lábrea, não será concedido o direito à diárias.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diárias deverão ser pagas com antecedência de 24 (vinte e quatro) horas da data da viagem, em parcela única, uma vez que o formulário de concessão de diárias tenha sido encaminhado à Secretaria Municipal de Fazenda e Planejamento responsável pelo pagamento com, pelo menos, 15 (quinze) dias úteis de antecedência daquela data, obedecidas as regras previstas nos artigos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desta Lei.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028" w:val="left"/>
        </w:tabs>
        <w:bidi w:val="0"/>
        <w:spacing w:before="0" w:after="100" w:line="25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Excepcionalmente, quando ocorrer viagem antes da efetiva emissão da Nota de Empenho - NE das diárias, a despesa deverá ser devidamente justificada, para que possa produzir efeitos legais e aptidão para o seu pagamento.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065" w:val="left"/>
        </w:tabs>
        <w:bidi w:val="0"/>
        <w:spacing w:before="0" w:after="100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servidor que receber diárias em excesso ou não se afastar da sede, por qualquer motivo, ficará obrigado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restituí-las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integralmente, em parcela única, no prazo de 5 (cinco) dias úteis, seguindo os procedimentos orientados pelo órgão ou entidade responsável pelo pagamento das diárias recebidas.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56" w:val="left"/>
        </w:tabs>
        <w:bidi w:val="0"/>
        <w:spacing w:before="0" w:after="100" w:line="25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casos em que o servidor, após o recebimento de diárias e passagens, não se deslocar para o cumprimento da missão por motivo não justificável em procedimento administrativo, fica ele obrigado a restituir não apenas as diárias, na forma prevista no inciso II deste artigo, mas também a diferença entre o valor da passagem e o que vier a ser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restituído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 Administração pela sua não utilização.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46" w:val="left"/>
        </w:tabs>
        <w:bidi w:val="0"/>
        <w:spacing w:before="0" w:after="100" w:line="252" w:lineRule="auto"/>
        <w:ind w:left="0" w:right="0" w:firstLine="1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 hipótese de o servidor retornar à sede em prazo menor do que o previsto para o seu afastamento, este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restituirá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diárias recebidas em excesso, no mesmo prazo e procedimento previstos no inciso II deste artigo.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87680" cy="49403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87680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LABREA</w:t>
      </w:r>
      <w:bookmarkEnd w:id="1"/>
    </w:p>
    <w:p>
      <w:pPr>
        <w:pStyle w:val="Style15"/>
        <w:keepNext w:val="0"/>
        <w:keepLines w:val="0"/>
        <w:widowControl w:val="0"/>
        <w:shd w:val="clear" w:color="auto" w:fill="auto"/>
        <w:tabs>
          <w:tab w:leader="dot" w:pos="4868" w:val="left"/>
        </w:tabs>
        <w:bidi w:val="0"/>
        <w:spacing w:before="0"/>
        <w:ind w:right="0" w:firstLine="0"/>
        <w:jc w:val="both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'gxyCróf V </w:t>
      </w:r>
      <w:r>
        <w:rPr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t Í^f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kv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085" w:val="left"/>
        </w:tabs>
        <w:bidi w:val="0"/>
        <w:spacing w:before="0" w:after="80" w:line="276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servidor ficará sujeito à punição disciplinar quando não efetuar a restituição da importância no devido prazo, ficando em alcance.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 solicitação de deslocamento será autorizada em documento próprio, que deverá ser preenchido pela Secretaria ou órgão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assinado pelo seu titular e pelo servidor designado para a viagem.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documento de que trata este artigo é o modelo apresentado no Anexo II e III que integra esta Lei, constituído, dentre outros, dos campos abaixo indicados, essenciais ao ato de concessão: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994" w:val="left"/>
        </w:tabs>
        <w:bidi w:val="0"/>
        <w:spacing w:before="0" w:after="240" w:line="269" w:lineRule="auto"/>
        <w:ind w:left="17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identificação da Secretaria ou órgão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solicitação (passagens e/ou diárias);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019" w:val="left"/>
        </w:tabs>
        <w:bidi w:val="0"/>
        <w:spacing w:before="0" w:after="240" w:line="266" w:lineRule="auto"/>
        <w:ind w:left="17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dados do servidor, nome, vínculo, símbolo do cargo ou função, matrícula, identificação nominal do cargo, função ou emprego, CPF e dados bancários;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25" w:val="left"/>
        </w:tabs>
        <w:bidi w:val="0"/>
        <w:spacing w:before="0" w:after="26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justificativa da concessão;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35" w:val="left"/>
        </w:tabs>
        <w:bidi w:val="0"/>
        <w:spacing w:before="0" w:after="26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justificativa para antecipação de diárias;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35" w:val="left"/>
        </w:tabs>
        <w:bidi w:val="0"/>
        <w:spacing w:before="0" w:after="26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ciência do servidor/convidado para prestação de contas;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16" w:val="left"/>
        </w:tabs>
        <w:bidi w:val="0"/>
        <w:spacing w:before="0" w:after="24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autorização do titular da Secretaria ou órgão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requisitante;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202" w:val="left"/>
        </w:tabs>
        <w:bidi w:val="0"/>
        <w:spacing w:before="0" w:after="260" w:line="26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assinatura do servidor designado;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17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 - descrição quanto ao trecho de deslocamento e período de afastamento.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8".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solicitações de concessão de passagens e diárias dos órgãos da Administração Direta deverão ser encaminhadas, em formulário tratado no artigo anterior, à Secretaria de Administração, em 02 (duas) vias, sendo uma para passagens e outra para diárias e, depois de autorizada, encaminhada a via do formulário de concessão de diárias à Secretaria de Fazenda e Planejamento, para processamento, pagamento e publicação, excetuando-se a Secretaria Municipal de Saúde, que possui autonomia para a concessão de passagens e diárias aos seus servidores, devendo, porém, observar as demais disposições previstas nesta Lei.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Art. 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Quando se tratar de viagens de gestores, ordenadores de despesas dos órgãos e das entidades da Administração Direta e Indireta, a Secretária Municipal de Administração elaborará de autorização, que será publicada no Diário Oficial do Município.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66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procedimentos para emissão de passagens e pagamentos de diárias obedecerão aos mesmos estabelecidos nos artigos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7°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desta Lei.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2" w:lineRule="auto"/>
        <w:ind w:left="0" w:right="0" w:firstLine="1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3" w:left="1570" w:right="1733" w:bottom="1421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10.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viagens empreendidas pelo Prefeito e Vice-Prefeito para fora do Município, que ultrapassarem 30 (trinta) dias, deverão ser autorizadas pela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3465830</wp:posOffset>
            </wp:positionH>
            <wp:positionV relativeFrom="margin">
              <wp:posOffset>-4445</wp:posOffset>
            </wp:positionV>
            <wp:extent cx="530225" cy="57912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30225" cy="57912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LABREA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V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 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31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 GABINETE DO PREFEITO Câmara Municipal de Lábrea, obedecendo ao disposto da Lei Orgânica do Municipio de Lábrea.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64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11.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o servidor obrigado a apresentar no órgão ou entidade da Administração Direta ou Indireta que efetuou o pagamento de diárias,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(quinto) dia útil após o retomo da viagem, o Relatório para a Prestação de Contas, conforme modelo do Anexo IV desta Lei, além dos bilhetes e dos comprovantes de embarques de viagens correspondentes.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62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12.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Quando a prestação de contas não for apresentada no prazo determinado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art. 12 desta Lei, a Secretária Municipal de Administração determinará a inscrição do servidor na condição de inadimplência, e o notificará para regularizar ou ressarcir ao erário da totalidade dos recursos repassados, atualizados de acordo com a legislação vigente, no prazo de 10 (dez) dias.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988" w:val="left"/>
        </w:tabs>
        <w:bidi w:val="0"/>
        <w:spacing w:before="0" w:after="140" w:line="25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de não atendimento pelo servidor de condição estabelecida dentro do prazo estipulado no caput deste artigo, a Secretária Municipal de Administração enviará nova notificação reiterando os termos da diligência anterior, concedendo-lhe prazo adicional de 15 (dias), a partir da data do recebimento.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074" w:val="left"/>
        </w:tabs>
        <w:bidi w:val="0"/>
        <w:spacing w:before="0" w:after="80" w:line="259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Permanecendo o servidor omisso após o prazo estipulado no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deste artigo, a Secretária Municipal de Administração expedirá documento, informando ao servidor que a ausência de regular prestação de contas ou ressarcimento ao erário ensejará a abertura de Tomada de Contas Especial - TCE ou a adoção de medidas judiciais e aplicação das penalidades cabíveis, conforme preconiza a legislação em vigor.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52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13.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Responderão solidariamente pelos atos praticados em desacordo com o disposto nesta Lei, o ordenador de despesas e o servidor que houver recebido as diárias.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17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15.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Lei entra em vigor na data de sua publicação e revoga disposições em contrário, em especial a Lei Municipal n° 364/2013.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7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GABINETE DO PREFEITO MUNICIPAL DE LÁBREA, 13 de janeiro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8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6B6EA3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£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JQÂO ROBERTO DA SILVA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6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Prefeito IVIunicipal de Lábrea/AM - em Exercício</w:t>
      </w:r>
    </w:p>
    <w:tbl>
      <w:tblPr>
        <w:tblOverlap w:val="never"/>
        <w:jc w:val="center"/>
        <w:tblLayout w:type="fixed"/>
      </w:tblPr>
      <w:tblGrid>
        <w:gridCol w:w="2189"/>
        <w:gridCol w:w="6082"/>
      </w:tblGrid>
      <w:tr>
        <w:trPr>
          <w:trHeight w:val="9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68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ESTADO DO AMAZONAS MUNICÍPIO DE LÁBREA GABINETE DO PREFEITO LEI N® 500/2025-GPML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LEI N* 500/2025-GPML DE 13 DE JANEIRO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os critérios para concessão de passagens e diárias aos servidores do Município de Lábrea e dá outras providências.</w:t>
      </w:r>
    </w:p>
    <w:p>
      <w:pPr>
        <w:widowControl w:val="0"/>
        <w:spacing w:after="7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O Senhor JOÃO ROBERTO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Prefeito de Lábrea/AM, em Exercício no uso das atribuições que lhe são conferidas por Lei, faz saber a todos os habitantes, que a Câmara Municipal de vereadores de Lábrea, aprovou na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Reunião ordinária/extraordinária realizada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10 de janeiro de 2025, o Projeto de Lei n° 509/2025, e eu sancionarei a seguinte,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LEI: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 1®.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assegurado ao servidor público municipal da Administração Direta e Indireta, no desempenho de suas funções, durante o deslocamento temporário da localidade onde tem exercício para outro ponto do território nacional e para fora do país, além de transporte, a percepção de diárias segundo as disposições desta Lei, observadas as especificações constantes de seus anexos.</w:t>
      </w:r>
    </w:p>
    <w:p>
      <w:pPr>
        <w:pStyle w:val="Style3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65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Conselheiros Municipais ficam assegurados os mesmos direitos previstos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desde que o deslocamento esteja relacionado com a função que exercem, sendo imprescindível a homologação através de Resolução própria do Conselho, devidamente publicada no Diário Oficial do Município - DOM via portaria.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H- Os órgãos e entidades da Administração Direta e Indireta que utilizam ou venham a utilizar o Sistema de Gestão de Passagens e Diárias devem atender ao disposto nesta Lei, com o objetivo de reduzir os gastos do Município de Lábrea.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2®.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solicitação de passagens e diárias devem ser solicitadas obrigatoriamente, através de requisição formulada (anexo II) e entregue a administração, com a antecedência de 15 (quinze) dias da data da viagem, salvo impossibilidade de fazê-lo, devidamente justificada.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70" w:val="left"/>
        </w:tabs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Deve ser priorizada a escolha de passagens aérea/fluvial de menor valor, por meio de dias e horários de baixa demanda, nos casos em que a viagem permita maior flexibilidade de datas e horários.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37" w:val="left"/>
        </w:tabs>
        <w:bidi w:val="0"/>
        <w:spacing w:before="0" w:after="140" w:line="233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 redução da antecedência contida no caput deste artigo poderá ocorrer, desde que comprovada a urgência da viagem por fatos imprevisíveis ao conhecimento do usuário, condicionada à justificativa expressa do ordenador de despesas.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3®.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Fica vedada a escolha da companhia aérea/fluvial ou de horário comprovadamente mais oneroso para a Administração Pública Municipal, salvo a impossibilidade de viagem em horário com tarifas mais vantajosas, devidamente justificada pelo titular do órgão ou entidade que requereu a emissão das passagens.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4®.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As diárias serão concedidas por dia de afastamento da localidade onde o servidor tem exercício, destinando-se a custear despesas com alimentação e hospedagem, de acordo com os valores indicados no Anexo I, desta Lei.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79" w:val="left"/>
        </w:tabs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Não serão concedidas diárias quando o afastamento iniciar-se a partir de sexta-feira ou incluir sábados, domingos e feriados, salvo quando expressamente justificadas junto ao pedido e aceito pelo titular do órgão ou entidade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requisitante,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que se responsabilizará integraimente pelo ato.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37" w:val="left"/>
        </w:tabs>
        <w:bidi w:val="0"/>
        <w:spacing w:before="0" w:after="1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Nos casos em que o afastamento se estender por tempo superior à previsão, por motivo justo, serão atribuídas ao servidor diárias correspondentes ao período prorrogado, uma vez comunicado ao Chefe do Poder Executivo através do titular do órgão ou entidade ao qual pertence, e sendo devidamente autorizado, comunicado à Secretaria Municipal de Fazenda e Planejamento ou órgãos e entidades detentores da autonomia para pagamento de diárias, procedendo à necessária publicação do ato pertinente no Diário Oficial do Município - DOM.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3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IR- O servidor fará jus somente a 50% (cinquenta por cento) do valor das diárias no dia do retomo, caso o horário de embarque local seja anterior ao meio-dia.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26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IV- A partir do horário estabelecido no parágrafo anterior, o servidor fará jus ao valor integral da diária.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Art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atender às despesas com viagens às zonas rural ou ribeirinha, situadas dentro do limite do Município de Lábrea, não será concedido o direito à diárias.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6°.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diárias deverão ser pagas com antecedência de 24 (vinte e quatro) horas da data da viagem, em parcela única, uma vez que o formulário de concessão de diárias tenha sido encaminhado à Secretaria Municipal de Fazenda e Planejamento responsável pelo pagamento com, pelo menos, 15 (quinze) dias úteis de antecedência daquela data, obedecidas as regras previstas nos artigos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 Lei.</w:t>
      </w:r>
    </w:p>
    <w:p>
      <w:pPr>
        <w:pStyle w:val="Style3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70" w:val="left"/>
        </w:tabs>
        <w:bidi w:val="0"/>
        <w:spacing w:before="0" w:after="12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Excepcionalmente, quando ocorrer viagem antes da efetiva emissão da Nota de Empenho - NE das diárias, a despesa deverá ser devidamente justificada, para que possa produzir efeitos legais e aptidão para o seu pagamento.</w:t>
      </w:r>
    </w:p>
    <w:p>
      <w:pPr>
        <w:pStyle w:val="Style3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37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servidor que receber diárias em excesso ou não se afastar da sede, por qualquer motivo, ficará obrigado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restituí-las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integralmente, em parcela única, no prazo de 5 (cinco)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úteis, seguindo os procedimentos orientados pelo órgão ou entidade responsável pelo pagamento das diárias recebidas.</w:t>
      </w:r>
    </w:p>
    <w:p>
      <w:pPr>
        <w:pStyle w:val="Style3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09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Nos casos em que o servidor, após o recebimento de diárias e passagens, não se deslocar para o cumprimento da missão por motivo não justificável em procedimento administrativo, fica ele obrigado a restituir não apenas as diárias, na forma prevista no inciso II deste artigo, mas também a diferença entre o valor da passagem e o que vier a ser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restituído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 Administração pela sua não utilização.</w:t>
      </w:r>
    </w:p>
    <w:p>
      <w:pPr>
        <w:pStyle w:val="Style3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18" w:val="left"/>
        </w:tabs>
        <w:bidi w:val="0"/>
        <w:spacing w:before="0" w:after="12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 hipótese de o servidor retomar à sede em prazo menor do que o previsto para o seu afastamento, este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restituirá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diárias recebidas em excesso, no mesmo prazo e procedimento previstos no inciso II deste artigo.</w:t>
      </w:r>
    </w:p>
    <w:p>
      <w:pPr>
        <w:pStyle w:val="Style3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18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servidor ficará sujeito à punição disciplinar quando não efetuar a restituição da importância no devido prazo, ficando em alcance.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7".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solicitação de deslocamento será autorizada em documento próprio, que deverá ser preenchido pela Secretaria ou órgão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assinado pelo seu titular e pelo servidor designado para a viagem.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documento de que trata este artigo é o modelo apresentado no Anexo II e IH que integra esta Lei, constituído, dentre outros, dos campos abaixo indicados, essenciais ao ato de concessão: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 - identificação da Secretaria ou órgão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requisitante,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de solicitação (passagens e/ou diárias);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II - dados do servidor: nome, vinculo, símbolo do cargo ou função, matrícula, identificação nominal do cargo, função ou emprego, CPF e dados bancários;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UI - justificativa da concessão;</w:t>
      </w:r>
    </w:p>
    <w:p>
      <w:pPr>
        <w:pStyle w:val="Style31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6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justificativa para antecipação de diárias;</w:t>
      </w:r>
    </w:p>
    <w:p>
      <w:pPr>
        <w:pStyle w:val="Style31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279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ciência do servidor/convidado para prestação de contas;</w:t>
      </w:r>
    </w:p>
    <w:p>
      <w:pPr>
        <w:pStyle w:val="Style31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6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autorização do titular da Secretaria ou órgão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requisitante;</w:t>
      </w:r>
    </w:p>
    <w:p>
      <w:pPr>
        <w:pStyle w:val="Style31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09" w:val="left"/>
        </w:tabs>
        <w:bidi w:val="0"/>
        <w:spacing w:before="0" w:after="3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.assinatura do servidor designado;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 - descrição quanto ao trecho de deslocamento e período de afastamento.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Art. 8".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solicitações de concessão de passagens e diárias dos órgãos da Administração Direta deverão ser encaminhadas, em formulário tratado no artigo anterior, à Secretaria de Administração, em 02 (duas) vias, sendo uma para passagens e outra para diárias e, depois de autorizada, encaminhada a via do formulário de concessão de diárias à Secretaria de Fazenda e Planejamento, para processamento, pagamento e publicação, excetuando-se a Secretaria Municipal de Saúde, que possui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autonomia para a concessão de passagens e diárias aos seus servidores, devendo, porém, observar as demais disposições previstas nesta Lei.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ArL 9".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se tratar de viagens de gestores, ordenadores de despesas dos órgãos e das entidades da Administração Direta e Indireta,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Administração elaborará de autorização, que será publicada no Diário Oficial do Município.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procedimentos para emissão de passagens e pagamentos de diárias obedecerão aos mesmos estabelecidos nos artigos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desta Lei.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ArL 10.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viagens empreendidas pelo Prefeito e Vice-Prefeito para fora do Município, que ultrapassarem 30 (trinta) dias, deverão ser autorizadas pela Câmara Municipal de Lábrea, obedecendo ao disposto da Lei Orgânica do Município de Lábrea.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ArL 11.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o servidor obrigado a apresentar no órgão ou entidade da Administração Direta ou Indireta que efetuou o pagamento de diárias,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após o retomo da viagem, o Relatório para a Prestação de Contas, conforme modelo do Anexo IV desta Lei, além dos bilhetes e dos comprovantes de embarques de viagens correspondentes.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ArL 12.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a prestação de contas não for apresentada no prazo determinado no caput do art. 12 desta Lei,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 de Administração determinará a inscrição do servidor na condição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 notificará para regularizar ou ressarcir ao erário da totalidade dos recursos repassados, atualizados de acordo com a legislação vigente, no prazo de 10 (dez) dias.</w:t>
      </w:r>
    </w:p>
    <w:p>
      <w:pPr>
        <w:pStyle w:val="Style3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73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caso de não atendimento pelo servidor de condição estabelecida dentro do prazo estipulado no caput deste artigo,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Administração enviará nova notificação reiterando os termos da diligência anterior, concedendo-lhe prazo adicional de 15 (dias), a partir da data do recebimento.</w:t>
      </w:r>
    </w:p>
    <w:p>
      <w:pPr>
        <w:pStyle w:val="Style3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5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Permanecendo o servidor omisso após o prazo estipulado no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deste artigo,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Administração expedirá documento, informando ao servidor que a ausência de regular prestação de contas ou ressarcimento ao erário ensejará a abertura de Tomada de Contas Especial - TCE ou a adoção de medidas judiciais e aplicação das penalidades cabíveis, conforme preconiza a legislação em vigor.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ArL 13.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Responderão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solidariamente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atos praticados em desacordo com o disposto nesta Lei, o ordenador de despesas e o servidor que houver recebido as diárias.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ArL 15.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na data de sua publicação e revoga disposições em contrário, em especial a Lei Municipal n° 364/2013.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GABINETE DO PREFEITO MUNICIPAL DE LÁBREA, 13 de janeiro de 2025.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JOÃO ROBERTO DA SILVA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Prefeito Municipal de Lábrea/AM - em Exercício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Publicado por: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3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EWZSZB3YI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Matéria publicada no Diário Oficial dos Municípios do Estado do Amazonas no dia 14/01/2025 - N°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3776.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: </w:t>
      </w:r>
      <w:r>
        <w:fldChar w:fldCharType="begin"/>
      </w:r>
      <w:r>
        <w:rPr/>
        <w:instrText> HYPERLINK "https://diariomunicipalaam"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https://diariomunicipalaam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org.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</w:t>
      </w:r>
    </w:p>
    <w:sectPr>
      <w:footerReference w:type="default" r:id="rId15"/>
      <w:footerReference w:type="even" r:id="rId16"/>
      <w:footerReference w:type="first" r:id="rId17"/>
      <w:footnotePr>
        <w:pos w:val="pageBottom"/>
        <w:numFmt w:val="decimal"/>
        <w:numRestart w:val="continuous"/>
      </w:footnotePr>
      <w:pgSz w:w="11900" w:h="16840"/>
      <w:pgMar w:top="363" w:left="1570" w:right="1733" w:bottom="1421" w:header="0" w:footer="3" w:gutter="0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6388735</wp:posOffset>
              </wp:positionH>
              <wp:positionV relativeFrom="page">
                <wp:posOffset>9848215</wp:posOffset>
              </wp:positionV>
              <wp:extent cx="57785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03.05000000000001pt;margin-top:775.45000000000005pt;width:4.5499999999999998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6388735</wp:posOffset>
              </wp:positionH>
              <wp:positionV relativeFrom="page">
                <wp:posOffset>9848215</wp:posOffset>
              </wp:positionV>
              <wp:extent cx="57785" cy="9779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03.05000000000001pt;margin-top:775.45000000000005pt;width:4.5499999999999998pt;height:7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4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6">
    <w:name w:val="Body text|4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single"/>
    </w:rPr>
  </w:style>
  <w:style w:type="character" w:customStyle="1" w:styleId="CharStyle20">
    <w:name w:val="Body text|5_"/>
    <w:basedOn w:val="DefaultParagraphFont"/>
    <w:link w:val="Style19"/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CharStyle24">
    <w:name w:val="Table caption|1_"/>
    <w:basedOn w:val="DefaultParagraphFont"/>
    <w:link w:val="Style2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Other|1_"/>
    <w:basedOn w:val="DefaultParagraphFont"/>
    <w:link w:val="Style2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2">
    <w:name w:val="Body text|2_"/>
    <w:basedOn w:val="DefaultParagraphFont"/>
    <w:link w:val="Style3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120" w:line="257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15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after="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5">
    <w:name w:val="Body text|4"/>
    <w:basedOn w:val="Normal"/>
    <w:link w:val="CharStyle16"/>
    <w:pPr>
      <w:widowControl w:val="0"/>
      <w:shd w:val="clear" w:color="auto" w:fill="FFFFFF"/>
      <w:spacing w:after="200" w:line="221" w:lineRule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single"/>
    </w:rPr>
  </w:style>
  <w:style w:type="paragraph" w:customStyle="1" w:styleId="Style19">
    <w:name w:val="Body text|5"/>
    <w:basedOn w:val="Normal"/>
    <w:link w:val="CharStyle20"/>
    <w:pPr>
      <w:widowControl w:val="0"/>
      <w:shd w:val="clear" w:color="auto" w:fill="FFFFFF"/>
      <w:spacing w:after="220"/>
      <w:ind w:left="4240"/>
    </w:pPr>
    <w:rPr>
      <w:rFonts w:ascii="Arial" w:eastAsia="Arial" w:hAnsi="Arial" w:cs="Arial"/>
      <w:b w:val="0"/>
      <w:bCs w:val="0"/>
      <w:i/>
      <w:iCs/>
      <w:smallCaps w:val="0"/>
      <w:strike w:val="0"/>
      <w:sz w:val="8"/>
      <w:szCs w:val="8"/>
      <w:u w:val="none"/>
    </w:rPr>
  </w:style>
  <w:style w:type="paragraph" w:customStyle="1" w:styleId="Style23">
    <w:name w:val="Table caption|1"/>
    <w:basedOn w:val="Normal"/>
    <w:link w:val="CharStyle24"/>
    <w:pPr>
      <w:widowControl w:val="0"/>
      <w:shd w:val="clear" w:color="auto" w:fill="FFFFFF"/>
      <w:spacing w:line="266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Other|1"/>
    <w:basedOn w:val="Normal"/>
    <w:link w:val="CharStyle27"/>
    <w:pPr>
      <w:widowControl w:val="0"/>
      <w:shd w:val="clear" w:color="auto" w:fill="FFFFFF"/>
      <w:spacing w:after="120" w:line="257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1">
    <w:name w:val="Body text|2"/>
    <w:basedOn w:val="Normal"/>
    <w:link w:val="CharStyle3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footer" Target="footer5.xml"/></Relationships>
</file>