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3383280</wp:posOffset>
            </wp:positionH>
            <wp:positionV relativeFrom="margin">
              <wp:posOffset>0</wp:posOffset>
            </wp:positionV>
            <wp:extent cx="731520" cy="73152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31520" cy="7315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2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90" w:left="860" w:right="798" w:bottom="293" w:header="262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SECRETARIA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ADMINISTRAÇAO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MUNICIPAL N° 143/2003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840"/>
        <w:jc w:val="both"/>
      </w:pPr>
      <w:r>
        <w:rPr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PT" w:eastAsia="pt-PT" w:bidi="pt-PT"/>
        </w:rPr>
        <w:t xml:space="preserve">O PREFEITO MUNICIPAL DE LÁBREA,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por Lei,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18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foi realizado o Concurso Público neste Município, tendo sido homologado os nomes dos candidatos aprovados em rigorosa LISTA CLASSIFICATÓRIA, por força do DECRETO MUNICIPAL N° 121/02 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64" w:lineRule="auto"/>
        <w:ind w:left="0" w:right="0" w:firstLine="18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os candidatos aprovados devem ser nomeados nos termos do que estabelecem a Lei Municipal n° 235/02 — ESTATUTO E PLANO DE CARREIRA DOS SERVIDORES PÚBLICOS DO MUNICÍPIO DE LÁBREA, e com a Lei Municipal n° 236/02 - PLANO DE CARREIRA DO MAGISTÉRIO PÚBLICO DO MUNICÍPIO DE LÁBREA, em consonância com os ordenamentos do Art. 37 da Constituição Federal e dos dispositivos pertinentes da Lei Orgânica do Município,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DECRETA: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para o cargo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VIGIA 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os vencimentos iniciais da carreira no valor de R$: 260,00 (Duzentos e sessenta reais), os seguintes classificados: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8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001 - CIMPLICIO RODRIGUES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18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002 - LEOPOLDO TEMPEL DA COSTA GADELHA NETO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Os servidores ora nomeados, deverão ingressar no Serviço Público Municipal no dia 02/05/2003, nos termos da legislação citada.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Revogam-se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1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Este Decreto entra em vigor na data da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8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0" w:left="874" w:right="797" w:bottom="2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139700</wp:posOffset>
                </wp:positionV>
                <wp:extent cx="402590" cy="18605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259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2003.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.pt;margin-top:11.pt;width:31.699999999999999pt;height:14.6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2003.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de Lábrea, Estado do Amazonas, 02 de Maio de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0" w:left="0" w:right="0" w:bottom="29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2996565</wp:posOffset>
            </wp:positionH>
            <wp:positionV relativeFrom="paragraph">
              <wp:posOffset>12700</wp:posOffset>
            </wp:positionV>
            <wp:extent cx="1847215" cy="142621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47215" cy="1426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90" w:left="860" w:right="798" w:bottom="29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2_"/>
    <w:basedOn w:val="DefaultParagraphFont"/>
    <w:link w:val="Style7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80" w:line="257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jc w:val="center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1040"/>
      <w:jc w:val="center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840"/>
      <w:ind w:firstLine="18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280"/>
      <w:ind w:right="18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