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90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3681095</wp:posOffset>
            </wp:positionH>
            <wp:positionV relativeFrom="margin">
              <wp:posOffset>0</wp:posOffset>
            </wp:positionV>
            <wp:extent cx="36576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6576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996" w:left="1940" w:right="280" w:bottom="22" w:header="568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30" w:lineRule="auto"/>
        <w:ind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1231900</wp:posOffset>
                </wp:positionH>
                <wp:positionV relativeFrom="paragraph">
                  <wp:posOffset>495300</wp:posOffset>
                </wp:positionV>
                <wp:extent cx="996315" cy="19240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6315" cy="1924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>Peado Muniçinnl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97.pt;margin-top:39.pt;width:78.450000000000003pt;height:15.1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PT" w:eastAsia="pt-PT" w:bidi="pt-PT"/>
                        </w:rPr>
                        <w:t>Peado Muniçinnl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PREFEITURA MUNICIPAL. DE </w:t>
      </w:r>
      <w:r>
        <w:rPr>
          <w:rFonts w:ascii="Times New Roman" w:eastAsia="Times New Roman" w:hAnsi="Times New Roman" w:cs="Times New Roman"/>
          <w:b w:val="0"/>
          <w:bCs w:val="0"/>
          <w:smallCap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I.AbREA</w:t>
        <w:br/>
      </w:r>
      <w:r>
        <w:rPr>
          <w:rFonts w:ascii="Times New Roman" w:eastAsia="Times New Roman" w:hAnsi="Times New Roman" w:cs="Times New Roman"/>
          <w:color w:val="000000"/>
          <w:spacing w:val="0"/>
          <w:position w:val="0"/>
          <w:sz w:val="24"/>
          <w:szCs w:val="24"/>
          <w:shd w:val="clear" w:color="auto" w:fill="auto"/>
          <w:lang w:val="pt-BR" w:eastAsia="pt-BR" w:bidi="pt-BR"/>
        </w:rPr>
        <w:t>(iiibindc do Prefeito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5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26 (lç iuiiliy &lt;lç 2(KU,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414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HOMOLOGA o resultado final do Concurso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4140" w:right="1340" w:firstLine="0"/>
        <w:jc w:val="both"/>
      </w:pPr>
      <w:r>
        <w:rPr>
          <w:i/>
          <w:i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Público, para (VN( URSO PURLK '() DE PROVAS E DE TÍTULOS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 provimento das vagas existentes no seu Quadro de Servidores bfetivos, nos lermos da ('onstlliiiçclo Eederal, de conformidade com a Lei Orgânica do Município de Làbrea. com a Lei Municipal N° 23502 (Estatuto e o Plano de ('arreira dos Servidores Públicos do Município de Làbrea) e com a Lei Municipal N" 236/02 (Plano de ('arreira do Magistério Público do Município de Làbrea) realizado cm 09 de junho de 2002, conforme lista classifcutòria publicada no dia 24 de Junho, e amplamente divulgada cm todos os locais públicos do Município de Làbrea.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50" w:lineRule="auto"/>
        <w:ind w:left="0" w:right="1340" w:firstLine="5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PREFEITO MUNICIPAL DE LÀBREA,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 uso dc suas atribuições legais,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('ONSIDERANDO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o resultado final do Concurso Público para provimento das vagas existentes no seu Quadro de Servidores Efetivos, nos termos da Constituição Federal, de conformidade com a Lei Orgânica do Município de Làbrea. com a Lei Municipal N° 235/02 (Estatuto o o Plano dc Carreira dos Servidores Públicos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Município dc Làbrea) e com a Lei Municipal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ü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236/02 (Plano de Carreira do Magistério Público do Município de Làbrea), constante do Relatório elaborado pela Comissão Diretora do Concurso nomeada pelo Prefeito Municipal,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/>
        <w:ind w:left="0" w:right="1340" w:firstLine="5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('ONSIDERANDO,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outrossim. a ressalva prevista no art. 36, inciso V, da alínea “c\ da Resolução n° 20 &lt;&gt;88, do Tribunal Superior Eleitoral, de 21 de fevereiro do 2002,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5" w:lineRule="auto"/>
        <w:ind w:left="0" w:right="1340" w:firstLine="5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('ONSIDERANDO.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finalmcnto a observância ao principio da publicidade estabelecido no art. 37,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caput,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da Constituição Federal, a que ficam obrigados os atos da Administração Pública, para efeito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eficácia e validade.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280" w:line="240" w:lineRule="auto"/>
        <w:ind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position w:val="0"/>
          <w:sz w:val="24"/>
          <w:szCs w:val="24"/>
          <w:shd w:val="clear" w:color="auto" w:fill="auto"/>
          <w:lang w:val="pt-BR" w:eastAsia="pt-BR" w:bidi="pt-BR"/>
        </w:rPr>
        <w:t>I) i: ( H E 1 A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/>
        <w:ind w:left="0" w:right="134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Alt. r Fica homologado o resultado final do Concurso Público para provimento das vagas existentes no seu Quadro de Servidores Efetivos, nos (ermos da Constituição Federal, do conformidado com a Lei Orgânica do Município dc Làbrea. com a Lei Municipal N” 235/02 (Estatuto e o Plano de Carreira dos Servidores Públicos do Município de Làbrea) o com a Lei Municipal N° 236/02 (Plano de Carreira do Magistério Público do Município de Làbrea). conforme lista classificatória anexa a este Decreto, publicada o amplamentc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divulgada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 todos os locais públicos dc costume no dia 24 de junho de 2002.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322" w:lineRule="auto"/>
        <w:ind w:left="0" w:right="134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Alt.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Ressalvadas as disposições em contrário, este decreto entra em vigor na data de sua publicação.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3550285</wp:posOffset>
            </wp:positionH>
            <wp:positionV relativeFrom="paragraph">
              <wp:posOffset>127000</wp:posOffset>
            </wp:positionV>
            <wp:extent cx="1151890" cy="15875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151890" cy="1587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CUMPRA-SE, REGISTRE-SE E PUBLIQUE-SE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660" w:right="0" w:firstLine="0"/>
        <w:jc w:val="left"/>
      </w:pPr>
      <w:r>
        <w:drawing>
          <wp:anchor distT="0" distB="0" distL="0" distR="0" simplePos="0" relativeHeight="125829381" behindDoc="0" locked="0" layoutInCell="1" allowOverlap="1">
            <wp:simplePos x="0" y="0"/>
            <wp:positionH relativeFrom="page">
              <wp:posOffset>3550285</wp:posOffset>
            </wp:positionH>
            <wp:positionV relativeFrom="paragraph">
              <wp:posOffset>139700</wp:posOffset>
            </wp:positionV>
            <wp:extent cx="1151890" cy="365760"/>
            <wp:wrapTight wrapText="bothSides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15189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3249295</wp:posOffset>
                </wp:positionH>
                <wp:positionV relativeFrom="paragraph">
                  <wp:posOffset>393700</wp:posOffset>
                </wp:positionV>
                <wp:extent cx="268605" cy="22860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860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M/.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55.84999999999999pt;margin-top:31.pt;width:21.149999999999999pt;height:18.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M/.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PREFEITURA MUNICIPAl/OE LABRÇA-Alvf.jbin 26 do junho do 2002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 .José OlímjJiírTllho, )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134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PREH-rrO MUNICIPAL DE LÀBREA.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Digitalizado com CamScanner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96" w:left="1957" w:right="280" w:bottom="22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6">
    <w:name w:val="Body text|5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8">
    <w:name w:val="Body text|4_"/>
    <w:basedOn w:val="DefaultParagraphFont"/>
    <w:link w:val="Style7"/>
    <w:rPr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0">
    <w:name w:val="Heading #1|1_"/>
    <w:basedOn w:val="DefaultParagraphFont"/>
    <w:link w:val="Style9"/>
    <w:rPr>
      <w:b/>
      <w:bCs/>
      <w:i w:val="0"/>
      <w:iCs w:val="0"/>
      <w:smallCaps w:val="0"/>
      <w:strike w:val="0"/>
      <w:w w:val="80"/>
      <w:u w:val="none"/>
    </w:rPr>
  </w:style>
  <w:style w:type="character" w:customStyle="1" w:styleId="CharStyle16">
    <w:name w:val="Body text|2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Body text|3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80" w:line="302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5">
    <w:name w:val="Body text|5"/>
    <w:basedOn w:val="Normal"/>
    <w:link w:val="CharStyle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7">
    <w:name w:val="Body text|4"/>
    <w:basedOn w:val="Normal"/>
    <w:link w:val="CharStyle8"/>
    <w:pPr>
      <w:widowControl w:val="0"/>
      <w:shd w:val="clear" w:color="auto" w:fill="FFFFFF"/>
      <w:ind w:left="1340"/>
      <w:jc w:val="center"/>
    </w:pPr>
    <w:rPr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FFFFFF"/>
      <w:spacing w:after="320" w:line="235" w:lineRule="auto"/>
      <w:ind w:left="1340"/>
      <w:jc w:val="center"/>
      <w:outlineLvl w:val="0"/>
    </w:pPr>
    <w:rPr>
      <w:b/>
      <w:bCs/>
      <w:i w:val="0"/>
      <w:iCs w:val="0"/>
      <w:smallCaps w:val="0"/>
      <w:strike w:val="0"/>
      <w:w w:val="80"/>
      <w:u w:val="none"/>
    </w:rPr>
  </w:style>
  <w:style w:type="paragraph" w:customStyle="1" w:styleId="Style15">
    <w:name w:val="Body text|2"/>
    <w:basedOn w:val="Normal"/>
    <w:link w:val="CharStyle16"/>
    <w:pPr>
      <w:widowControl w:val="0"/>
      <w:shd w:val="clear" w:color="auto" w:fill="FFFFFF"/>
      <w:spacing w:after="460"/>
      <w:ind w:left="67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Body text|3"/>
    <w:basedOn w:val="Normal"/>
    <w:link w:val="CharStyle19"/>
    <w:pPr>
      <w:widowControl w:val="0"/>
      <w:shd w:val="clear" w:color="auto" w:fill="FFFFFF"/>
      <w:spacing w:after="200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/Relationships>
</file>

<file path=docProps/core.xml><?xml version="1.0" encoding="utf-8"?>
<cp:coreProperties xmlns:cp="http://schemas.openxmlformats.org/package/2006/metadata/core-properties" xmlns:dc="http://purl.org/dc/elements/1.1/">
  <dc:title>CamScanner 17-06-2025 09.07</dc:title>
  <dc:subject>CamScanner 17-06-2025 09.07</dc:subject>
  <dc:creator>CamScanner</dc:creator>
  <cp:keywords/>
</cp:coreProperties>
</file>