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1359535</wp:posOffset>
            </wp:positionH>
            <wp:positionV relativeFrom="paragraph">
              <wp:posOffset>25400</wp:posOffset>
            </wp:positionV>
            <wp:extent cx="633730" cy="58547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91770" distL="303530" distR="293370" simplePos="0" relativeHeight="125829379" behindDoc="0" locked="0" layoutInCell="1" allowOverlap="1">
            <wp:simplePos x="0" y="0"/>
            <wp:positionH relativeFrom="page">
              <wp:posOffset>6010910</wp:posOffset>
            </wp:positionH>
            <wp:positionV relativeFrom="paragraph">
              <wp:posOffset>12700</wp:posOffset>
            </wp:positionV>
            <wp:extent cx="359410" cy="40259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59410" distB="0" distL="114300" distR="114300" simplePos="0" relativeHeight="125829380" behindDoc="0" locked="0" layoutInCell="1" allowOverlap="1">
                <wp:simplePos x="0" y="0"/>
                <wp:positionH relativeFrom="page">
                  <wp:posOffset>5821680</wp:posOffset>
                </wp:positionH>
                <wp:positionV relativeFrom="paragraph">
                  <wp:posOffset>372110</wp:posOffset>
                </wp:positionV>
                <wp:extent cx="725170" cy="23177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LABREA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8.39999999999998pt;margin-top:29.300000000000001pt;width:57.100000000000001pt;height:18.25pt;z-index:-125829373;mso-wrap-distance-left:9.pt;mso-wrap-distance-top:28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LABREA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40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ATA DE REUNIÃO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INSVETIMENTO</w:t>
        <w:br/>
        <w:t>001/2025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83" w:left="1680" w:right="1574" w:bottom="963" w:header="5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12 (doze) dias do mês de março do ano de dois mil e vinte e cinco,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reuniram- 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ordinariamente nas dependências do LÁBREA PREV, situada na Rua 24 de agosto, n° 194, Centro, as 15h00min (quinze horas)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Investimentos: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Investimentos, Gercivaldo Lima Alves, Diretor financeiro José Raimundo Aguiar de Souza, os Professores efetivo e contribuinte do RPPS, Herton Carlos Nascimento da Costa, Elizangela Neves de Albuquerque e o servidor efetivo digitador, Francisco Albuquerque Neves, Convidados: Manoel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Fernandes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Silva, representante do Conselho Fiscal. Para secretariar a reunião Ary llds Maiagueta Pinheiro.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Pauta do dia: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1 - Formação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2 - Leitura, apreciação e votação do Regimento Interno; 3 - Demonstrativo de Receitas e Despesas; 4 - Carteira de Investimento; 5 - Apresentação do Termo de Adesão a Carteira de Investimentos; 6 - Calendário de Reuniões. 1 - Formação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tem como finalidade propor, acompanhar, assessorar e auxiliar na elaboração e execução da Política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Investimento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RPPS, observando os princípios de governança, transparência e eficiência na gestão e aplicação 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investimento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recursos garantidores sob gestão do LÁBREA PREV e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 dos Regimes Próprios de Previdência Social (RPPS) devem ter a Certificação Profissional em RPPS. 2 - Leitura, apreciação e votação do Regimento Interno - a minuta do regimento foi enviado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anteriormente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apreciação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3 - . Demonstrativo de Receitas e Despesas - apresentação do demonstrativo do que foi executado no primeiro mês da nova gestão do Instituto. 4 - Carteira de Investimento Analisando - o cenário de investimentos no Brasil para 2025 é de cautela, mas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crescimento e retorno. Em janeiro de 2025, o Ibovespa subiu 4,86%, impulsionado pelo alívio nos juros e compromisso fiscal. O Cenário global ainda exige cautela, após o ano de 2024 desafiador para os ativos brasileiros, os investimentos em janeiro de 2025 começaram com um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positivo, impulsionado por fatores internos e externos. O Banco Mundial estima que o Brasil cresça 2,2% em 2025, a taxa básica de juros (Selic)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3441700</wp:posOffset>
            </wp:positionH>
            <wp:positionV relativeFrom="paragraph">
              <wp:posOffset>2529840</wp:posOffset>
            </wp:positionV>
            <wp:extent cx="768350" cy="560705"/>
            <wp:wrapTight wrapText="bothSides">
              <wp:wrapPolygon>
                <wp:start x="1979" y="0"/>
                <wp:lineTo x="21600" y="0"/>
                <wp:lineTo x="21600" y="14909"/>
                <wp:lineTo x="14027" y="14909"/>
                <wp:lineTo x="14027" y="19017"/>
                <wp:lineTo x="18846" y="19017"/>
                <wp:lineTo x="18846" y="21600"/>
                <wp:lineTo x="0" y="21600"/>
                <wp:lineTo x="0" y="20896"/>
                <wp:lineTo x="1807" y="20896"/>
                <wp:lineTo x="1807" y="20661"/>
                <wp:lineTo x="1979" y="20661"/>
                <wp:lineTo x="1979" y="0"/>
              </wp:wrapPolygon>
            </wp:wrapTight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76835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7000" distB="0" distL="0" distR="0" simplePos="0" relativeHeight="125829383" behindDoc="0" locked="0" layoutInCell="1" allowOverlap="1">
            <wp:simplePos x="0" y="0"/>
            <wp:positionH relativeFrom="page">
              <wp:posOffset>2621280</wp:posOffset>
            </wp:positionH>
            <wp:positionV relativeFrom="paragraph">
              <wp:posOffset>4565650</wp:posOffset>
            </wp:positionV>
            <wp:extent cx="2340610" cy="78041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34061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329565</wp:posOffset>
            </wp:positionH>
            <wp:positionV relativeFrom="paragraph">
              <wp:posOffset>5480050</wp:posOffset>
            </wp:positionV>
            <wp:extent cx="85090" cy="85090"/>
            <wp:wrapSquare wrapText="bothSides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85090" cy="85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0500" distB="353695" distL="114300" distR="400685" simplePos="0" relativeHeight="125829385" behindDoc="0" locked="0" layoutInCell="1" allowOverlap="1">
            <wp:simplePos x="0" y="0"/>
            <wp:positionH relativeFrom="page">
              <wp:posOffset>2405380</wp:posOffset>
            </wp:positionH>
            <wp:positionV relativeFrom="paragraph">
              <wp:posOffset>5767070</wp:posOffset>
            </wp:positionV>
            <wp:extent cx="2383790" cy="54229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38379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2609850</wp:posOffset>
                </wp:positionH>
                <wp:positionV relativeFrom="paragraph">
                  <wp:posOffset>6282055</wp:posOffset>
                </wp:positionV>
                <wp:extent cx="2465705" cy="37782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570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Herton Carlos Nascimento da Costa Membro do Comitê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05.5pt;margin-top:494.64999999999998pt;width:194.15000000000001pt;height:29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Herton Carlos Nascimento da Costa Membro do Comitê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deve ficar em torno de 12,63% e a inflação oficial (IPCA) deve ficar em torno de 4,40%. 5 - Apresentação do Termo de Adesão a Carteira de Investimentos - o termo foi assinado em 06/02/2025, um conjunto de produtos financeiros ou ativos da instituição como parte de sua estratégia para geração de renda passiva. 6 - Calendário de Reuniões - Ficou definido que a reunião será todas as segundas quarta-feira de cada mês. Sem mais nada a tratar, as 16h30min (dezesseis horas e trinta minutos) deu-se por encerrada a reunião, eu Ary lides Malagueta Pinheiro, lavrei a presenta ata, que seguirá assinada pelos membros do Comitê de Investimento do RPPS LÁBREA PREV. Lábrea, 12 de março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Gerciv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Alves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x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 de Investimentos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José Raimundo Aguiar de Souza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Financeiro do Comitê de Investimento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sectPr>
          <w:headerReference w:type="default" r:id="rId18"/>
          <w:footerReference w:type="default" r:id="rId19"/>
          <w:footnotePr>
            <w:pos w:val="pageBottom"/>
            <w:numFmt w:val="decimal"/>
            <w:numRestart w:val="continuous"/>
          </w:footnotePr>
          <w:pgSz w:w="11900" w:h="16840"/>
          <w:pgMar w:top="1770" w:left="1728" w:right="1579" w:bottom="23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Francisco Albuquerque Neves</w:t>
        <w:br/>
        <w:t>Membro do Comitê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0" w:left="0" w:right="0" w:bottom="177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1094105" simplePos="0" relativeHeight="125829386" behindDoc="0" locked="0" layoutInCell="1" allowOverlap="1">
            <wp:simplePos x="0" y="0"/>
            <wp:positionH relativeFrom="page">
              <wp:posOffset>2694940</wp:posOffset>
            </wp:positionH>
            <wp:positionV relativeFrom="paragraph">
              <wp:posOffset>0</wp:posOffset>
            </wp:positionV>
            <wp:extent cx="1219200" cy="567055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21920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3902075</wp:posOffset>
                </wp:positionH>
                <wp:positionV relativeFrom="paragraph">
                  <wp:posOffset>374650</wp:posOffset>
                </wp:positionV>
                <wp:extent cx="1106170" cy="19177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 Albuquerque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07.25pt;margin-top:29.5pt;width:87.099999999999994pt;height:15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 Albuquerque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Comitê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70" w:left="1728" w:right="1579" w:bottom="177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2734310</wp:posOffset>
              </wp:positionH>
              <wp:positionV relativeFrom="page">
                <wp:posOffset>10081895</wp:posOffset>
              </wp:positionV>
              <wp:extent cx="2206625" cy="3746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0662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Rua Vinte e Quatro de Agosto, N°194 - Centro.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Labreaprev2025@gmail.com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15.30000000000001pt;margin-top:793.85000000000002pt;width:173.75pt;height:29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Rua Vinte e Quatro de Agosto, N°194 - Centro.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Labreaprev2025@gmail.com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1069975</wp:posOffset>
              </wp:positionH>
              <wp:positionV relativeFrom="page">
                <wp:posOffset>10029825</wp:posOffset>
              </wp:positionV>
              <wp:extent cx="5635625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35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4.25pt;margin-top:789.75pt;width:44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2737485</wp:posOffset>
              </wp:positionH>
              <wp:positionV relativeFrom="page">
                <wp:posOffset>10081895</wp:posOffset>
              </wp:positionV>
              <wp:extent cx="2209800" cy="37465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0980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Rua Vinte e Quatro de Agosto, N° 194 - Centro.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</w:rPr>
                            <w:t>Lábrea - Amazonas - CEP: 69.830-000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Labreaprev2025@gmail.com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15.55000000000001pt;margin-top:793.85000000000002pt;width:174.pt;height:29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Rua Vinte e Quatro de Agosto, N° 194 - Centro.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</w:rPr>
                      <w:t>Lábrea - Amazonas - CEP: 69.830-000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Labreaprev2025@gmail.com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1076325</wp:posOffset>
              </wp:positionH>
              <wp:positionV relativeFrom="page">
                <wp:posOffset>10033000</wp:posOffset>
              </wp:positionV>
              <wp:extent cx="5632450" cy="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32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4.75pt;margin-top:790.pt;width:443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1362710</wp:posOffset>
              </wp:positionH>
              <wp:positionV relativeFrom="page">
                <wp:posOffset>340360</wp:posOffset>
              </wp:positionV>
              <wp:extent cx="5169535" cy="64325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9535" cy="6432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453" w:val="right"/>
                              <w:tab w:pos="78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Courier New" w:eastAsia="Courier New" w:hAnsi="Courier New" w:cs="Courier New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Z \</w:t>
                            <w:tab/>
                            <w:t>ESTADO DO AMAZONAS</w:t>
                            <w:tab/>
                            <w:t>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832" w:val="right"/>
                              <w:tab w:pos="78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/lãbrhaprev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</w:rPr>
                            <w:tab/>
                            <w:t>,</w:t>
                            <w:tab/>
                            <w:t>IjXÀ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45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[</w:t>
                            <w:tab/>
                            <w:t>Instituto de Previdência dos Servidores Públicos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6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vertAlign w:val="subscript"/>
                            </w:rPr>
                            <w:t>de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 xml:space="preserve"> Lábrea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LABREA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47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</w:rPr>
                            <w:t>'</w:t>
                            <w:tab/>
                            <w:t>CNPJ: 05.995.768/0001-66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07.3pt;margin-top:26.800000000000001pt;width:407.05000000000001pt;height:50.649999999999999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453" w:val="right"/>
                        <w:tab w:pos="78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ourier New" w:eastAsia="Courier New" w:hAnsi="Courier New" w:cs="Courier New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Z \</w:t>
                      <w:tab/>
                      <w:t>ESTADO DO AMAZONAS</w:t>
                      <w:tab/>
                      <w:t>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832" w:val="right"/>
                        <w:tab w:pos="78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mallCap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/lãbrhaprev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</w:rPr>
                      <w:tab/>
                      <w:t>,</w:t>
                      <w:tab/>
                      <w:t>IjXÀ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45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[</w:t>
                      <w:tab/>
                      <w:t>Instituto de Previdência dos Servidores Públicos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6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vertAlign w:val="subscript"/>
                      </w:rPr>
                      <w:t>de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 xml:space="preserve"> Lábrea</w:t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LABREA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47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</w:rPr>
                      <w:t>'</w:t>
                      <w:tab/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1183005</wp:posOffset>
              </wp:positionH>
              <wp:positionV relativeFrom="page">
                <wp:posOffset>1059180</wp:posOffset>
              </wp:positionV>
              <wp:extent cx="563245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32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3.150000000000006pt;margin-top:83.400000000000006pt;width:443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ing #1|1_"/>
    <w:basedOn w:val="DefaultParagraphFont"/>
    <w:link w:val="Style4"/>
    <w:rPr>
      <w:rFonts w:ascii="Courier New" w:eastAsia="Courier New" w:hAnsi="Courier New" w:cs="Courier Ne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39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  <w:spacing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header" Target="header1.xml"/><Relationship Id="rId19" Type="http://schemas.openxmlformats.org/officeDocument/2006/relationships/footer" Target="footer2.xm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/Relationships>
</file>