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keepLines/>
        <w:widowControl w:val="0"/>
        <w:shd w:val="clear" w:color="auto" w:fill="auto"/>
        <w:bidi w:val="0"/>
        <w:spacing w:before="0" w:after="380" w:line="240" w:lineRule="auto"/>
        <w:ind w:left="0" w:right="140" w:firstLine="0"/>
        <w:jc w:val="right"/>
      </w:pPr>
      <w:bookmarkStart w:id="0" w:name="bookmark0"/>
      <w:r>
        <w:rPr>
          <w:color w:val="000000"/>
          <w:spacing w:val="0"/>
          <w:w w:val="100"/>
          <w:position w:val="0"/>
          <w:shd w:val="clear" w:color="auto" w:fill="auto"/>
          <w:lang w:val="pt-PT" w:eastAsia="pt-PT" w:bidi="pt-PT"/>
        </w:rPr>
        <w:t>JUTAÍ</w:t>
      </w:r>
      <w:bookmarkEnd w:id="0"/>
    </w:p>
    <w:p>
      <w:pPr>
        <w:pStyle w:val="Style8"/>
        <w:keepNext w:val="0"/>
        <w:keepLines w:val="0"/>
        <w:widowControl w:val="0"/>
        <w:shd w:val="clear" w:color="auto" w:fill="auto"/>
        <w:bidi w:val="0"/>
        <w:spacing w:before="0" w:after="260" w:line="300" w:lineRule="auto"/>
        <w:ind w:left="380" w:right="0" w:hanging="380"/>
        <w:jc w:val="both"/>
        <w:rPr>
          <w:sz w:val="18"/>
          <w:szCs w:val="18"/>
        </w:rPr>
      </w:pPr>
      <w:r>
        <w:rPr>
          <w:rFonts w:ascii="Times New Roman" w:eastAsia="Times New Roman" w:hAnsi="Times New Roman" w:cs="Times New Roman"/>
          <w:b/>
          <w:bCs/>
          <w:spacing w:val="0"/>
          <w:w w:val="100"/>
          <w:position w:val="0"/>
          <w:sz w:val="19"/>
          <w:szCs w:val="19"/>
          <w:shd w:val="clear" w:color="auto" w:fill="auto"/>
          <w:lang w:val="pt-PT" w:eastAsia="pt-PT" w:bidi="pt-PT"/>
        </w:rPr>
        <w:t xml:space="preserve">TERMO DE CONTRATO N° </w:t>
      </w:r>
      <w:r>
        <w:rPr>
          <w:rFonts w:ascii="Arial" w:eastAsia="Arial" w:hAnsi="Arial" w:cs="Arial"/>
          <w:color w:val="A5ACB6"/>
          <w:spacing w:val="0"/>
          <w:w w:val="100"/>
          <w:position w:val="0"/>
          <w:sz w:val="18"/>
          <w:szCs w:val="18"/>
          <w:shd w:val="clear" w:color="auto" w:fill="auto"/>
          <w:lang w:val="pt-PT" w:eastAsia="pt-PT" w:bidi="pt-PT"/>
        </w:rPr>
        <w:t>003/2025 - CCSC/PMJ</w:t>
      </w:r>
    </w:p>
    <w:p>
      <w:pPr>
        <w:pStyle w:val="Style8"/>
        <w:keepNext w:val="0"/>
        <w:keepLines w:val="0"/>
        <w:widowControl w:val="0"/>
        <w:shd w:val="clear" w:color="auto" w:fill="auto"/>
        <w:bidi w:val="0"/>
        <w:spacing w:before="0" w:after="0" w:line="300" w:lineRule="auto"/>
        <w:ind w:left="4140" w:right="0" w:firstLine="0"/>
        <w:jc w:val="both"/>
      </w:pPr>
      <w:r>
        <w:rPr>
          <w:rFonts w:ascii="Times New Roman" w:eastAsia="Times New Roman" w:hAnsi="Times New Roman" w:cs="Times New Roman"/>
          <w:spacing w:val="0"/>
          <w:w w:val="100"/>
          <w:position w:val="0"/>
          <w:shd w:val="clear" w:color="auto" w:fill="auto"/>
          <w:lang w:val="pt-PT" w:eastAsia="pt-PT" w:bidi="pt-PT"/>
        </w:rPr>
        <w:t>TERMO DE CONTRATO QUE EM RE SI</w:t>
      </w:r>
    </w:p>
    <w:p>
      <w:pPr>
        <w:pStyle w:val="Style12"/>
        <w:keepNext w:val="0"/>
        <w:keepLines w:val="0"/>
        <w:widowControl w:val="0"/>
        <w:shd w:val="clear" w:color="auto" w:fill="auto"/>
        <w:bidi w:val="0"/>
        <w:spacing w:before="0" w:after="820" w:line="283" w:lineRule="auto"/>
        <w:ind w:left="4140" w:right="0" w:firstLine="0"/>
        <w:jc w:val="both"/>
      </w:pPr>
      <w:r>
        <w:rPr>
          <w:rFonts w:ascii="Times New Roman" w:eastAsia="Times New Roman" w:hAnsi="Times New Roman" w:cs="Times New Roman"/>
          <w:color w:val="798490"/>
          <w:spacing w:val="0"/>
          <w:w w:val="100"/>
          <w:position w:val="0"/>
          <w:sz w:val="19"/>
          <w:szCs w:val="19"/>
          <w:shd w:val="clear" w:color="auto" w:fill="auto"/>
          <w:lang w:val="pt-PT" w:eastAsia="pt-PT" w:bidi="pt-PT"/>
        </w:rPr>
        <w:t xml:space="preserve">CELEBRAM </w:t>
      </w:r>
      <w:r>
        <w:rPr>
          <w:color w:val="000000"/>
          <w:spacing w:val="0"/>
          <w:w w:val="100"/>
          <w:position w:val="0"/>
          <w:shd w:val="clear" w:color="auto" w:fill="auto"/>
          <w:lang w:val="pt-PT" w:eastAsia="pt-PT" w:bidi="pt-PT"/>
        </w:rPr>
        <w:t xml:space="preserve">O MUNIC PIO DE. </w:t>
      </w:r>
      <w:r>
        <w:rPr>
          <w:color w:val="000000"/>
          <w:spacing w:val="0"/>
          <w:w w:val="100"/>
          <w:position w:val="0"/>
          <w:shd w:val="clear" w:color="auto" w:fill="auto"/>
          <w:lang w:val="pt-BR" w:eastAsia="pt-BR" w:bidi="pt-BR"/>
        </w:rPr>
        <w:t xml:space="preserve">JUTAI </w:t>
      </w:r>
      <w:r>
        <w:rPr>
          <w:spacing w:val="0"/>
          <w:w w:val="100"/>
          <w:position w:val="0"/>
          <w:shd w:val="clear" w:color="auto" w:fill="auto"/>
          <w:lang w:val="pt-PT" w:eastAsia="pt-PT" w:bidi="pt-PT"/>
        </w:rPr>
        <w:t xml:space="preserve">- </w:t>
      </w:r>
      <w:r>
        <w:rPr>
          <w:color w:val="000000"/>
          <w:spacing w:val="0"/>
          <w:w w:val="100"/>
          <w:position w:val="0"/>
          <w:shd w:val="clear" w:color="auto" w:fill="auto"/>
          <w:lang w:val="pt-PT" w:eastAsia="pt-PT" w:bidi="pt-PT"/>
        </w:rPr>
        <w:t xml:space="preserve">PREFEITURA MUNICIPAl </w:t>
      </w:r>
      <w:r>
        <w:rPr>
          <w:rFonts w:ascii="Times New Roman" w:eastAsia="Times New Roman" w:hAnsi="Times New Roman" w:cs="Times New Roman"/>
          <w:spacing w:val="0"/>
          <w:w w:val="100"/>
          <w:position w:val="0"/>
          <w:sz w:val="19"/>
          <w:szCs w:val="19"/>
          <w:shd w:val="clear" w:color="auto" w:fill="auto"/>
          <w:lang w:val="pt-PT" w:eastAsia="pt-PT" w:bidi="pt-PT"/>
        </w:rPr>
        <w:t xml:space="preserve">E </w:t>
      </w:r>
      <w:r>
        <w:rPr>
          <w:rFonts w:ascii="Times New Roman" w:eastAsia="Times New Roman" w:hAnsi="Times New Roman" w:cs="Times New Roman"/>
          <w:color w:val="798490"/>
          <w:spacing w:val="0"/>
          <w:w w:val="100"/>
          <w:position w:val="0"/>
          <w:sz w:val="19"/>
          <w:szCs w:val="19"/>
          <w:shd w:val="clear" w:color="auto" w:fill="auto"/>
          <w:lang w:val="pt-PT" w:eastAsia="pt-PT" w:bidi="pt-PT"/>
        </w:rPr>
        <w:t xml:space="preserve">O SR. </w:t>
      </w:r>
      <w:r>
        <w:rPr>
          <w:color w:val="000000"/>
          <w:spacing w:val="0"/>
          <w:w w:val="100"/>
          <w:position w:val="0"/>
          <w:shd w:val="clear" w:color="auto" w:fill="auto"/>
          <w:lang w:val="pt-PT" w:eastAsia="pt-PT" w:bidi="pt-PT"/>
        </w:rPr>
        <w:t xml:space="preserve">RICARDO MODESTO </w:t>
      </w:r>
      <w:r>
        <w:rPr>
          <w:color w:val="000000"/>
          <w:spacing w:val="0"/>
          <w:w w:val="100"/>
          <w:position w:val="0"/>
          <w:shd w:val="clear" w:color="auto" w:fill="auto"/>
          <w:lang w:val="pt-BR" w:eastAsia="pt-BR" w:bidi="pt-BR"/>
        </w:rPr>
        <w:t>-TADOVAN.</w:t>
      </w:r>
    </w:p>
    <w:p>
      <w:pPr>
        <w:pStyle w:val="Style8"/>
        <w:keepNext w:val="0"/>
        <w:keepLines w:val="0"/>
        <w:widowControl w:val="0"/>
        <w:shd w:val="clear" w:color="auto" w:fill="auto"/>
        <w:bidi w:val="0"/>
        <w:spacing w:before="0" w:after="180" w:line="31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 Ml JNIClPIO DF JUTAÍ - PREE E ITURA MUNICIPAl </w:t>
      </w:r>
      <w:r>
        <w:rPr>
          <w:rFonts w:ascii="Times New Roman" w:eastAsia="Times New Roman" w:hAnsi="Times New Roman" w:cs="Times New Roman"/>
          <w:spacing w:val="0"/>
          <w:w w:val="100"/>
          <w:position w:val="0"/>
          <w:shd w:val="clear" w:color="auto" w:fill="auto"/>
          <w:lang w:val="pt-PT" w:eastAsia="pt-PT" w:bidi="pt-PT"/>
        </w:rPr>
        <w:t>. com sede à Rua Costa e Silva, n</w:t>
      </w:r>
      <w:r>
        <w:rPr>
          <w:rFonts w:ascii="Times New Roman" w:eastAsia="Times New Roman" w:hAnsi="Times New Roman" w:cs="Times New Roman"/>
          <w:spacing w:val="0"/>
          <w:w w:val="100"/>
          <w:position w:val="0"/>
          <w:shd w:val="clear" w:color="auto" w:fill="auto"/>
          <w:vertAlign w:val="superscript"/>
          <w:lang w:val="pt-PT" w:eastAsia="pt-PT" w:bidi="pt-PT"/>
        </w:rPr>
        <w:t>tl</w:t>
      </w:r>
      <w:r>
        <w:rPr>
          <w:rFonts w:ascii="Times New Roman" w:eastAsia="Times New Roman" w:hAnsi="Times New Roman" w:cs="Times New Roman"/>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 xml:space="preserve">I </w:t>
      </w:r>
      <w:r>
        <w:rPr>
          <w:rFonts w:ascii="Times New Roman" w:eastAsia="Times New Roman" w:hAnsi="Times New Roman" w:cs="Times New Roman"/>
          <w:spacing w:val="0"/>
          <w:w w:val="100"/>
          <w:position w:val="0"/>
          <w:shd w:val="clear" w:color="auto" w:fill="auto"/>
          <w:lang w:val="pt-PT" w:eastAsia="pt-PT" w:bidi="pt-PT"/>
        </w:rPr>
        <w:t xml:space="preserve">19-E, </w:t>
      </w:r>
      <w:r>
        <w:rPr>
          <w:rFonts w:ascii="Times New Roman" w:eastAsia="Times New Roman" w:hAnsi="Times New Roman" w:cs="Times New Roman"/>
          <w:spacing w:val="0"/>
          <w:w w:val="100"/>
          <w:position w:val="0"/>
          <w:shd w:val="clear" w:color="auto" w:fill="auto"/>
          <w:lang w:val="pt-BR" w:eastAsia="pt-BR" w:bidi="pt-BR"/>
        </w:rPr>
        <w:t xml:space="preserve">CEP: </w:t>
      </w:r>
      <w:r>
        <w:rPr>
          <w:rFonts w:ascii="Times New Roman" w:eastAsia="Times New Roman" w:hAnsi="Times New Roman" w:cs="Times New Roman"/>
          <w:spacing w:val="0"/>
          <w:w w:val="100"/>
          <w:position w:val="0"/>
          <w:shd w:val="clear" w:color="auto" w:fill="auto"/>
          <w:lang w:val="pt-PT" w:eastAsia="pt-PT" w:bidi="pt-PT"/>
        </w:rPr>
        <w:t xml:space="preserve">69.660-000, Centro Jutaí </w:t>
      </w:r>
      <w:r>
        <w:rPr>
          <w:rFonts w:ascii="Times New Roman" w:eastAsia="Times New Roman" w:hAnsi="Times New Roman" w:cs="Times New Roman"/>
          <w:color w:val="000000"/>
          <w:spacing w:val="0"/>
          <w:w w:val="100"/>
          <w:position w:val="0"/>
          <w:shd w:val="clear" w:color="auto" w:fill="auto"/>
          <w:lang w:val="pt-PT" w:eastAsia="pt-PT" w:bidi="pt-PT"/>
        </w:rPr>
        <w:t xml:space="preserve">- </w:t>
      </w:r>
      <w:r>
        <w:rPr>
          <w:rFonts w:ascii="Times New Roman" w:eastAsia="Times New Roman" w:hAnsi="Times New Roman" w:cs="Times New Roman"/>
          <w:spacing w:val="0"/>
          <w:w w:val="100"/>
          <w:position w:val="0"/>
          <w:shd w:val="clear" w:color="auto" w:fill="auto"/>
          <w:lang w:val="pt-PT" w:eastAsia="pt-PT" w:bidi="pt-PT"/>
        </w:rPr>
        <w:t xml:space="preserve">AM. inscrito no CNPJ sob n 04.285.896/0001-53. doravante denominado simplesmente </w:t>
      </w:r>
      <w:r>
        <w:rPr>
          <w:rFonts w:ascii="Times New Roman" w:eastAsia="Times New Roman" w:hAnsi="Times New Roman" w:cs="Times New Roman"/>
          <w:color w:val="000000"/>
          <w:spacing w:val="0"/>
          <w:w w:val="100"/>
          <w:position w:val="0"/>
          <w:shd w:val="clear" w:color="auto" w:fill="auto"/>
          <w:lang w:val="pt-PT" w:eastAsia="pt-PT" w:bidi="pt-PT"/>
        </w:rPr>
        <w:t xml:space="preserve">X)N RA. ANTI </w:t>
      </w:r>
      <w:r>
        <w:rPr>
          <w:rFonts w:ascii="Times New Roman" w:eastAsia="Times New Roman" w:hAnsi="Times New Roman" w:cs="Times New Roman"/>
          <w:spacing w:val="0"/>
          <w:w w:val="100"/>
          <w:position w:val="0"/>
          <w:shd w:val="clear" w:color="auto" w:fill="auto"/>
          <w:lang w:val="pt-PT" w:eastAsia="pt-PT" w:bidi="pt-PT"/>
        </w:rPr>
        <w:t xml:space="preserve">. neste alo representado pela </w:t>
      </w:r>
      <w:r>
        <w:rPr>
          <w:rFonts w:ascii="Times New Roman" w:eastAsia="Times New Roman" w:hAnsi="Times New Roman" w:cs="Times New Roman"/>
          <w:spacing w:val="0"/>
          <w:w w:val="100"/>
          <w:position w:val="0"/>
          <w:shd w:val="clear" w:color="auto" w:fill="auto"/>
          <w:lang w:val="pt-BR" w:eastAsia="pt-BR" w:bidi="pt-BR"/>
        </w:rPr>
        <w:t xml:space="preserve">Prefeita </w:t>
      </w:r>
      <w:r>
        <w:rPr>
          <w:rFonts w:ascii="Times New Roman" w:eastAsia="Times New Roman" w:hAnsi="Times New Roman" w:cs="Times New Roman"/>
          <w:spacing w:val="0"/>
          <w:w w:val="100"/>
          <w:position w:val="0"/>
          <w:shd w:val="clear" w:color="auto" w:fill="auto"/>
          <w:lang w:val="pt-PT" w:eastAsia="pt-PT" w:bidi="pt-PT"/>
        </w:rPr>
        <w:t xml:space="preserve">Municipal, senhora Ml </w:t>
      </w:r>
      <w:r>
        <w:rPr>
          <w:rFonts w:ascii="Times New Roman" w:eastAsia="Times New Roman" w:hAnsi="Times New Roman" w:cs="Times New Roman"/>
          <w:color w:val="000000"/>
          <w:spacing w:val="0"/>
          <w:w w:val="100"/>
          <w:position w:val="0"/>
          <w:shd w:val="clear" w:color="auto" w:fill="auto"/>
          <w:lang w:val="pt-PT" w:eastAsia="pt-PT" w:bidi="pt-PT"/>
        </w:rPr>
        <w:t xml:space="preserve">RCEDES MENDf S VARGAS, </w:t>
      </w:r>
      <w:r>
        <w:rPr>
          <w:rFonts w:ascii="Times New Roman" w:eastAsia="Times New Roman" w:hAnsi="Times New Roman" w:cs="Times New Roman"/>
          <w:spacing w:val="0"/>
          <w:w w:val="100"/>
          <w:position w:val="0"/>
          <w:shd w:val="clear" w:color="auto" w:fill="auto"/>
          <w:lang w:val="pt-PT" w:eastAsia="pt-PT" w:bidi="pt-PT"/>
        </w:rPr>
        <w:t xml:space="preserve">brasileira, residente e domiciliada na Rua </w:t>
      </w:r>
      <w:r>
        <w:rPr>
          <w:rFonts w:ascii="Times New Roman" w:eastAsia="Times New Roman" w:hAnsi="Times New Roman" w:cs="Times New Roman"/>
          <w:spacing w:val="0"/>
          <w:w w:val="100"/>
          <w:position w:val="0"/>
          <w:shd w:val="clear" w:color="auto" w:fill="auto"/>
          <w:lang w:val="pt-BR" w:eastAsia="pt-BR" w:bidi="pt-BR"/>
        </w:rPr>
        <w:t xml:space="preserve">Mario </w:t>
      </w:r>
      <w:r>
        <w:rPr>
          <w:rFonts w:ascii="Times New Roman" w:eastAsia="Times New Roman" w:hAnsi="Times New Roman" w:cs="Times New Roman"/>
          <w:spacing w:val="0"/>
          <w:w w:val="100"/>
          <w:position w:val="0"/>
          <w:shd w:val="clear" w:color="auto" w:fill="auto"/>
          <w:lang w:val="pt-PT" w:eastAsia="pt-PT" w:bidi="pt-PT"/>
        </w:rPr>
        <w:t xml:space="preserve">Andreazza, n° 730. bairro São José, Jutaí AM. portadora da Cédula de Identidade RG sob o n° 1442255-7'SSP-AM. inscrita no CPE sob o n° 801.535.262-20. de acordo com atribuição de competência comida no art. 91 da I ei Orgânica do município; c o senhor </w:t>
      </w:r>
      <w:r>
        <w:rPr>
          <w:rFonts w:ascii="Times New Roman" w:eastAsia="Times New Roman" w:hAnsi="Times New Roman" w:cs="Times New Roman"/>
          <w:color w:val="000000"/>
          <w:spacing w:val="0"/>
          <w:w w:val="100"/>
          <w:position w:val="0"/>
          <w:shd w:val="clear" w:color="auto" w:fill="auto"/>
          <w:lang w:val="pt-PT" w:eastAsia="pt-PT" w:bidi="pt-PT"/>
        </w:rPr>
        <w:t xml:space="preserve">RICARDO </w:t>
      </w:r>
      <w:r>
        <w:rPr>
          <w:rFonts w:ascii="Times New Roman" w:eastAsia="Times New Roman" w:hAnsi="Times New Roman" w:cs="Times New Roman"/>
          <w:color w:val="000000"/>
          <w:spacing w:val="0"/>
          <w:w w:val="100"/>
          <w:position w:val="0"/>
          <w:shd w:val="clear" w:color="auto" w:fill="auto"/>
          <w:lang w:val="pt-BR" w:eastAsia="pt-BR" w:bidi="pt-BR"/>
        </w:rPr>
        <w:t xml:space="preserve">MODí </w:t>
      </w:r>
      <w:r>
        <w:rPr>
          <w:rFonts w:ascii="Times New Roman" w:eastAsia="Times New Roman" w:hAnsi="Times New Roman" w:cs="Times New Roman"/>
          <w:color w:val="000000"/>
          <w:spacing w:val="0"/>
          <w:w w:val="100"/>
          <w:position w:val="0"/>
          <w:shd w:val="clear" w:color="auto" w:fill="auto"/>
          <w:lang w:val="pt-PT" w:eastAsia="pt-PT" w:bidi="pt-PT"/>
        </w:rPr>
        <w:t xml:space="preserve">S I O PADOVAN </w:t>
      </w:r>
      <w:r>
        <w:rPr>
          <w:rFonts w:ascii="Times New Roman" w:eastAsia="Times New Roman" w:hAnsi="Times New Roman" w:cs="Times New Roman"/>
          <w:spacing w:val="0"/>
          <w:w w:val="100"/>
          <w:position w:val="0"/>
          <w:shd w:val="clear" w:color="auto" w:fill="auto"/>
          <w:lang w:val="pt-PT" w:eastAsia="pt-PT" w:bidi="pt-PT"/>
        </w:rPr>
        <w:t>inscrito no CPE sob o n" 161.777.238-02. portador do RG n</w:t>
      </w:r>
      <w:r>
        <w:rPr>
          <w:rFonts w:ascii="Times New Roman" w:eastAsia="Times New Roman" w:hAnsi="Times New Roman" w:cs="Times New Roman"/>
          <w:spacing w:val="0"/>
          <w:w w:val="100"/>
          <w:position w:val="0"/>
          <w:shd w:val="clear" w:color="auto" w:fill="auto"/>
          <w:vertAlign w:val="superscript"/>
          <w:lang w:val="pt-PT" w:eastAsia="pt-PT" w:bidi="pt-PT"/>
        </w:rPr>
        <w:t>c</w:t>
      </w:r>
      <w:r>
        <w:rPr>
          <w:rFonts w:ascii="Times New Roman" w:eastAsia="Times New Roman" w:hAnsi="Times New Roman" w:cs="Times New Roman"/>
          <w:spacing w:val="0"/>
          <w:w w:val="100"/>
          <w:position w:val="0"/>
          <w:shd w:val="clear" w:color="auto" w:fill="auto"/>
          <w:lang w:val="pt-PT" w:eastAsia="pt-PT" w:bidi="pt-PT"/>
        </w:rPr>
        <w:t xml:space="preserve"> 88951468 SSP PR. residente e domiciliado na QRSW . 0. Quadra 04, Bloco A-06, Apto 204, Setor Sudoeste, </w:t>
      </w:r>
      <w:r>
        <w:rPr>
          <w:rFonts w:ascii="Times New Roman" w:eastAsia="Times New Roman" w:hAnsi="Times New Roman" w:cs="Times New Roman"/>
          <w:spacing w:val="0"/>
          <w:w w:val="100"/>
          <w:position w:val="0"/>
          <w:shd w:val="clear" w:color="auto" w:fill="auto"/>
          <w:lang w:val="pt-BR" w:eastAsia="pt-BR" w:bidi="pt-BR"/>
        </w:rPr>
        <w:t xml:space="preserve">CEP </w:t>
      </w:r>
      <w:r>
        <w:rPr>
          <w:rFonts w:ascii="Times New Roman" w:eastAsia="Times New Roman" w:hAnsi="Times New Roman" w:cs="Times New Roman"/>
          <w:spacing w:val="0"/>
          <w:w w:val="100"/>
          <w:position w:val="0"/>
          <w:shd w:val="clear" w:color="auto" w:fill="auto"/>
          <w:lang w:val="pt-PT" w:eastAsia="pt-PT" w:bidi="pt-PT"/>
        </w:rPr>
        <w:t xml:space="preserve">70.675-406. </w:t>
      </w:r>
      <w:r>
        <w:rPr>
          <w:rFonts w:ascii="Times New Roman" w:eastAsia="Times New Roman" w:hAnsi="Times New Roman" w:cs="Times New Roman"/>
          <w:spacing w:val="0"/>
          <w:w w:val="100"/>
          <w:position w:val="0"/>
          <w:shd w:val="clear" w:color="auto" w:fill="auto"/>
          <w:lang w:val="pt-BR" w:eastAsia="pt-BR" w:bidi="pt-BR"/>
        </w:rPr>
        <w:t xml:space="preserve">Brasília </w:t>
      </w:r>
      <w:r>
        <w:rPr>
          <w:rFonts w:ascii="Times New Roman" w:eastAsia="Times New Roman" w:hAnsi="Times New Roman" w:cs="Times New Roman"/>
          <w:spacing w:val="0"/>
          <w:w w:val="100"/>
          <w:position w:val="0"/>
          <w:shd w:val="clear" w:color="auto" w:fill="auto"/>
          <w:lang w:val="pt-PT" w:eastAsia="pt-PT" w:bidi="pt-PT"/>
        </w:rPr>
        <w:t xml:space="preserve">DF. doravante denominado simplesmente </w:t>
      </w:r>
      <w:r>
        <w:rPr>
          <w:rFonts w:ascii="Times New Roman" w:eastAsia="Times New Roman" w:hAnsi="Times New Roman" w:cs="Times New Roman"/>
          <w:color w:val="000000"/>
          <w:spacing w:val="0"/>
          <w:w w:val="100"/>
          <w:position w:val="0"/>
          <w:shd w:val="clear" w:color="auto" w:fill="auto"/>
          <w:lang w:val="pt-PT" w:eastAsia="pt-PT" w:bidi="pt-PT"/>
        </w:rPr>
        <w:t>CONTRATADO.</w:t>
      </w:r>
    </w:p>
    <w:p>
      <w:pPr>
        <w:pStyle w:val="Style8"/>
        <w:keepNext w:val="0"/>
        <w:keepLines w:val="0"/>
        <w:widowControl w:val="0"/>
        <w:shd w:val="clear" w:color="auto" w:fill="auto"/>
        <w:tabs>
          <w:tab w:pos="5026" w:val="left"/>
          <w:tab w:pos="6253" w:val="left"/>
        </w:tabs>
        <w:bidi w:val="0"/>
        <w:spacing w:before="0" w:after="40" w:line="288" w:lineRule="auto"/>
        <w:ind w:left="0" w:right="0" w:firstLine="0"/>
        <w:jc w:val="left"/>
      </w:pPr>
      <w:r>
        <w:rPr>
          <w:rFonts w:ascii="Times New Roman" w:eastAsia="Times New Roman" w:hAnsi="Times New Roman" w:cs="Times New Roman"/>
          <w:spacing w:val="0"/>
          <w:w w:val="100"/>
          <w:position w:val="0"/>
          <w:shd w:val="clear" w:color="auto" w:fill="auto"/>
          <w:lang w:val="pt-PT" w:eastAsia="pt-PT" w:bidi="pt-PT"/>
        </w:rPr>
        <w:t xml:space="preserve">lendo em vista o que consta no Processo Administrativo n° 007/2025-SFMAD. e em observância </w:t>
      </w:r>
      <w:r>
        <w:rPr>
          <w:rFonts w:ascii="Times New Roman" w:eastAsia="Times New Roman" w:hAnsi="Times New Roman" w:cs="Times New Roman"/>
          <w:spacing w:val="0"/>
          <w:w w:val="100"/>
          <w:position w:val="0"/>
          <w:shd w:val="clear" w:color="auto" w:fill="auto"/>
          <w:lang w:val="pt-BR" w:eastAsia="pt-BR" w:bidi="pt-BR"/>
        </w:rPr>
        <w:t xml:space="preserve">às </w:t>
      </w:r>
      <w:r>
        <w:rPr>
          <w:rFonts w:ascii="Times New Roman" w:eastAsia="Times New Roman" w:hAnsi="Times New Roman" w:cs="Times New Roman"/>
          <w:spacing w:val="0"/>
          <w:w w:val="100"/>
          <w:position w:val="0"/>
          <w:shd w:val="clear" w:color="auto" w:fill="auto"/>
          <w:lang w:val="pt-PT" w:eastAsia="pt-PT" w:bidi="pt-PT"/>
        </w:rPr>
        <w:t xml:space="preserve">disposições da Lei n" 14.133 2021 e Decreto Municipal n° 013 2024. resolvem celebrar o presente </w:t>
      </w:r>
      <w:r>
        <w:rPr>
          <w:rFonts w:ascii="Times New Roman" w:eastAsia="Times New Roman" w:hAnsi="Times New Roman" w:cs="Times New Roman"/>
          <w:spacing w:val="0"/>
          <w:w w:val="100"/>
          <w:position w:val="0"/>
          <w:shd w:val="clear" w:color="auto" w:fill="auto"/>
          <w:lang w:val="pt-BR" w:eastAsia="pt-BR" w:bidi="pt-BR"/>
        </w:rPr>
        <w:t xml:space="preserve">Termo </w:t>
      </w:r>
      <w:r>
        <w:rPr>
          <w:rFonts w:ascii="Times New Roman" w:eastAsia="Times New Roman" w:hAnsi="Times New Roman" w:cs="Times New Roman"/>
          <w:spacing w:val="0"/>
          <w:w w:val="100"/>
          <w:position w:val="0"/>
          <w:shd w:val="clear" w:color="auto" w:fill="auto"/>
          <w:lang w:val="pt-PT" w:eastAsia="pt-PT" w:bidi="pt-PT"/>
        </w:rPr>
        <w:t xml:space="preserve">de Contrato, decorrente da </w:t>
      </w:r>
      <w:r>
        <w:rPr>
          <w:rFonts w:ascii="Arial" w:eastAsia="Arial" w:hAnsi="Arial" w:cs="Arial"/>
          <w:smallCaps/>
          <w:color w:val="000000"/>
          <w:spacing w:val="0"/>
          <w:w w:val="100"/>
          <w:position w:val="0"/>
          <w:sz w:val="14"/>
          <w:szCs w:val="14"/>
          <w:shd w:val="clear" w:color="auto" w:fill="auto"/>
          <w:lang w:val="pt-PT" w:eastAsia="pt-PT" w:bidi="pt-PT"/>
        </w:rPr>
        <w:t>Dm».™.</w:t>
      </w:r>
      <w:r>
        <w:rPr>
          <w:rFonts w:ascii="Times New Roman" w:eastAsia="Times New Roman" w:hAnsi="Times New Roman" w:cs="Times New Roman"/>
          <w:color w:val="000000"/>
          <w:spacing w:val="0"/>
          <w:w w:val="100"/>
          <w:position w:val="0"/>
          <w:shd w:val="clear" w:color="auto" w:fill="auto"/>
          <w:lang w:val="pt-PT" w:eastAsia="pt-PT" w:bidi="pt-PT"/>
        </w:rPr>
        <w:tab/>
        <w:t>I .nôn, »</w:t>
        <w:tab/>
        <w:t xml:space="preserve">00//2025. </w:t>
      </w:r>
      <w:r>
        <w:rPr>
          <w:rFonts w:ascii="Times New Roman" w:eastAsia="Times New Roman" w:hAnsi="Times New Roman" w:cs="Times New Roman"/>
          <w:spacing w:val="0"/>
          <w:w w:val="100"/>
          <w:position w:val="0"/>
          <w:shd w:val="clear" w:color="auto" w:fill="auto"/>
          <w:lang w:val="pt-PT" w:eastAsia="pt-PT" w:bidi="pt-PT"/>
        </w:rPr>
        <w:t>mediante as</w:t>
      </w:r>
    </w:p>
    <w:p>
      <w:pPr>
        <w:pStyle w:val="Style8"/>
        <w:keepNext w:val="0"/>
        <w:keepLines w:val="0"/>
        <w:widowControl w:val="0"/>
        <w:shd w:val="clear" w:color="auto" w:fill="auto"/>
        <w:bidi w:val="0"/>
        <w:spacing w:before="0" w:after="260" w:line="288" w:lineRule="auto"/>
        <w:ind w:left="380" w:right="0" w:hanging="380"/>
        <w:jc w:val="both"/>
      </w:pPr>
      <w:r>
        <w:rPr>
          <w:rFonts w:ascii="Times New Roman" w:eastAsia="Times New Roman" w:hAnsi="Times New Roman" w:cs="Times New Roman"/>
          <w:spacing w:val="0"/>
          <w:w w:val="100"/>
          <w:position w:val="0"/>
          <w:shd w:val="clear" w:color="auto" w:fill="auto"/>
          <w:lang w:val="pt-PT" w:eastAsia="pt-PT" w:bidi="pt-PT"/>
        </w:rPr>
        <w:t>cláusulas e condições a seguir enunciadas:</w:t>
      </w:r>
    </w:p>
    <w:p>
      <w:pPr>
        <w:pStyle w:val="Style12"/>
        <w:keepNext w:val="0"/>
        <w:keepLines w:val="0"/>
        <w:widowControl w:val="0"/>
        <w:shd w:val="clear" w:color="auto" w:fill="auto"/>
        <w:bidi w:val="0"/>
        <w:spacing w:before="0" w:after="40"/>
        <w:ind w:left="380" w:right="0" w:hanging="380"/>
        <w:jc w:val="both"/>
      </w:pPr>
      <w:r>
        <w:rPr>
          <w:spacing w:val="0"/>
          <w:w w:val="100"/>
          <w:position w:val="0"/>
          <w:shd w:val="clear" w:color="auto" w:fill="auto"/>
          <w:lang w:val="pt-PT" w:eastAsia="pt-PT" w:bidi="pt-PT"/>
        </w:rPr>
        <w:t>CLÁUSULA PRIME.RA DA LEGAI IDADE</w:t>
      </w:r>
    </w:p>
    <w:p>
      <w:pPr>
        <w:pStyle w:val="Style8"/>
        <w:keepNext w:val="0"/>
        <w:keepLines w:val="0"/>
        <w:widowControl w:val="0"/>
        <w:shd w:val="clear" w:color="auto" w:fill="auto"/>
        <w:bidi w:val="0"/>
        <w:spacing w:before="0" w:after="260" w:line="293" w:lineRule="auto"/>
        <w:ind w:left="380" w:right="0" w:hanging="380"/>
        <w:jc w:val="left"/>
      </w:pPr>
      <w:r>
        <w:rPr>
          <w:rFonts w:ascii="Times New Roman" w:eastAsia="Times New Roman" w:hAnsi="Times New Roman" w:cs="Times New Roman"/>
          <w:spacing w:val="0"/>
          <w:w w:val="100"/>
          <w:position w:val="0"/>
          <w:shd w:val="clear" w:color="auto" w:fill="auto"/>
          <w:lang w:val="pt-PT" w:eastAsia="pt-PT" w:bidi="pt-PT"/>
        </w:rPr>
        <w:t>I. I O presente contrato é firmado com base no artigo 75. inciso 11 da I ei n° 14.133 2021</w:t>
      </w:r>
      <w:r>
        <w:rPr>
          <w:rFonts w:ascii="Times New Roman" w:eastAsia="Times New Roman" w:hAnsi="Times New Roman" w:cs="Times New Roman"/>
          <w:color w:val="A5ACB6"/>
          <w:spacing w:val="0"/>
          <w:w w:val="100"/>
          <w:position w:val="0"/>
          <w:shd w:val="clear" w:color="auto" w:fill="auto"/>
          <w:lang w:val="pt-PT" w:eastAsia="pt-PT" w:bidi="pt-PT"/>
        </w:rPr>
        <w:t xml:space="preserve">. </w:t>
      </w:r>
      <w:r>
        <w:rPr>
          <w:rFonts w:ascii="Times New Roman" w:eastAsia="Times New Roman" w:hAnsi="Times New Roman" w:cs="Times New Roman"/>
          <w:spacing w:val="0"/>
          <w:w w:val="100"/>
          <w:position w:val="0"/>
          <w:shd w:val="clear" w:color="auto" w:fill="auto"/>
          <w:lang w:val="pt-PT" w:eastAsia="pt-PT" w:bidi="pt-PT"/>
        </w:rPr>
        <w:t xml:space="preserve">que dispõe ser dispensável a licitação para contratação de bens e serviços, no limite do disposto na I ei I cderal cc os artigos 114 e seguintes do Decreto Municipal n° 013-2624- GP. que regulamentam </w:t>
      </w:r>
      <w:r>
        <w:rPr>
          <w:rFonts w:ascii="Times New Roman" w:eastAsia="Times New Roman" w:hAnsi="Times New Roman" w:cs="Times New Roman"/>
          <w:color w:val="A5ACB6"/>
          <w:spacing w:val="0"/>
          <w:w w:val="100"/>
          <w:position w:val="0"/>
          <w:shd w:val="clear" w:color="auto" w:fill="auto"/>
          <w:lang w:val="pt-PT" w:eastAsia="pt-PT" w:bidi="pt-PT"/>
        </w:rPr>
        <w:t xml:space="preserve">as </w:t>
      </w:r>
      <w:r>
        <w:rPr>
          <w:rFonts w:ascii="Times New Roman" w:eastAsia="Times New Roman" w:hAnsi="Times New Roman" w:cs="Times New Roman"/>
          <w:spacing w:val="0"/>
          <w:w w:val="100"/>
          <w:position w:val="0"/>
          <w:shd w:val="clear" w:color="auto" w:fill="auto"/>
          <w:lang w:val="pt-PT" w:eastAsia="pt-PT" w:bidi="pt-PT"/>
        </w:rPr>
        <w:t xml:space="preserve">contratações diretas mediante Dispensa de Licitação </w:t>
      </w:r>
      <w:r>
        <w:rPr>
          <w:rFonts w:ascii="Times New Roman" w:eastAsia="Times New Roman" w:hAnsi="Times New Roman" w:cs="Times New Roman"/>
          <w:spacing w:val="0"/>
          <w:w w:val="100"/>
          <w:position w:val="0"/>
          <w:shd w:val="clear" w:color="auto" w:fill="auto"/>
          <w:lang w:val="pt-BR" w:eastAsia="pt-BR" w:bidi="pt-BR"/>
        </w:rPr>
        <w:t xml:space="preserve">Eletrônica </w:t>
      </w:r>
      <w:r>
        <w:rPr>
          <w:rFonts w:ascii="Times New Roman" w:eastAsia="Times New Roman" w:hAnsi="Times New Roman" w:cs="Times New Roman"/>
          <w:spacing w:val="0"/>
          <w:w w:val="100"/>
          <w:position w:val="0"/>
          <w:shd w:val="clear" w:color="auto" w:fill="auto"/>
          <w:lang w:val="pt-PT" w:eastAsia="pt-PT" w:bidi="pt-PT"/>
        </w:rPr>
        <w:t>no âmbito do Município de Jutaí (AM), em atenção à I ei n° 14 133/2021.</w:t>
      </w:r>
    </w:p>
    <w:p>
      <w:pPr>
        <w:pStyle w:val="Style12"/>
        <w:keepNext w:val="0"/>
        <w:keepLines w:val="0"/>
        <w:widowControl w:val="0"/>
        <w:shd w:val="clear" w:color="auto" w:fill="auto"/>
        <w:bidi w:val="0"/>
        <w:spacing w:before="0" w:after="40" w:line="240" w:lineRule="auto"/>
        <w:ind w:left="380" w:right="0" w:hanging="380"/>
        <w:jc w:val="both"/>
      </w:pPr>
      <w:r>
        <w:rPr>
          <w:spacing w:val="0"/>
          <w:w w:val="100"/>
          <w:position w:val="0"/>
          <w:shd w:val="clear" w:color="auto" w:fill="auto"/>
          <w:lang w:val="pt-PT" w:eastAsia="pt-PT" w:bidi="pt-PT"/>
        </w:rPr>
        <w:t>CLÂSULA SEGUNDA ORIGE M DG CONTRATO</w:t>
      </w:r>
    </w:p>
    <w:p>
      <w:pPr>
        <w:pStyle w:val="Style8"/>
        <w:keepNext w:val="0"/>
        <w:keepLines w:val="0"/>
        <w:widowControl w:val="0"/>
        <w:shd w:val="clear" w:color="auto" w:fill="auto"/>
        <w:bidi w:val="0"/>
        <w:spacing w:before="0" w:after="0" w:line="293" w:lineRule="auto"/>
        <w:ind w:left="380" w:right="0" w:hanging="380"/>
        <w:jc w:val="both"/>
      </w:pPr>
      <w:r>
        <w:rPr>
          <w:rFonts w:ascii="Times New Roman" w:eastAsia="Times New Roman" w:hAnsi="Times New Roman" w:cs="Times New Roman"/>
          <w:spacing w:val="0"/>
          <w:w w:val="100"/>
          <w:position w:val="0"/>
          <w:shd w:val="clear" w:color="auto" w:fill="auto"/>
          <w:lang w:val="pt-PT" w:eastAsia="pt-PT" w:bidi="pt-PT"/>
        </w:rPr>
        <w:t xml:space="preserve">2.1.0 presente contrato decorre do Processo Administrativo n° 007 2025 SEM </w:t>
      </w:r>
      <w:r>
        <w:rPr>
          <w:rFonts w:ascii="Times New Roman" w:eastAsia="Times New Roman" w:hAnsi="Times New Roman" w:cs="Times New Roman"/>
          <w:spacing w:val="0"/>
          <w:w w:val="100"/>
          <w:position w:val="0"/>
          <w:shd w:val="clear" w:color="auto" w:fill="auto"/>
          <w:lang w:val="pt-BR" w:eastAsia="pt-BR" w:bidi="pt-BR"/>
        </w:rPr>
        <w:t xml:space="preserve">Al), </w:t>
      </w:r>
      <w:r>
        <w:rPr>
          <w:rFonts w:ascii="Times New Roman" w:eastAsia="Times New Roman" w:hAnsi="Times New Roman" w:cs="Times New Roman"/>
          <w:spacing w:val="0"/>
          <w:w w:val="100"/>
          <w:position w:val="0"/>
          <w:shd w:val="clear" w:color="auto" w:fill="auto"/>
          <w:lang w:val="pt-PT" w:eastAsia="pt-PT" w:bidi="pt-PT"/>
        </w:rPr>
        <w:t>referente a Dispensa de Licitação Eletrónica n" 002 2025- CCSC PMJ.</w:t>
      </w:r>
    </w:p>
    <w:p>
      <w:pPr>
        <w:pStyle w:val="Style8"/>
        <w:keepNext w:val="0"/>
        <w:keepLines w:val="0"/>
        <w:widowControl w:val="0"/>
        <w:numPr>
          <w:ilvl w:val="0"/>
          <w:numId w:val="1"/>
        </w:numPr>
        <w:shd w:val="clear" w:color="auto" w:fill="auto"/>
        <w:tabs>
          <w:tab w:pos="420" w:val="left"/>
        </w:tabs>
        <w:bidi w:val="0"/>
        <w:spacing w:before="0" w:after="260" w:line="293" w:lineRule="auto"/>
        <w:ind w:left="380" w:right="0" w:hanging="380"/>
        <w:jc w:val="both"/>
      </w:pPr>
      <w:r>
        <w:drawing>
          <wp:anchor distT="0" distB="0" distL="0" distR="0" simplePos="0" relativeHeight="125829378" behindDoc="0" locked="0" layoutInCell="1" allowOverlap="1">
            <wp:simplePos x="0" y="0"/>
            <wp:positionH relativeFrom="page">
              <wp:posOffset>6363970</wp:posOffset>
            </wp:positionH>
            <wp:positionV relativeFrom="paragraph">
              <wp:posOffset>355600</wp:posOffset>
            </wp:positionV>
            <wp:extent cx="762000" cy="35941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762000" cy="359410"/>
                    </a:xfrm>
                    <a:prstGeom prst="rect"/>
                  </pic:spPr>
                </pic:pic>
              </a:graphicData>
            </a:graphic>
          </wp:anchor>
        </w:drawing>
      </w:r>
      <w:r>
        <w:rPr>
          <w:rFonts w:ascii="Times New Roman" w:eastAsia="Times New Roman" w:hAnsi="Times New Roman" w:cs="Times New Roman"/>
          <w:spacing w:val="0"/>
          <w:w w:val="100"/>
          <w:position w:val="0"/>
          <w:shd w:val="clear" w:color="auto" w:fill="auto"/>
          <w:lang w:val="pt-PT" w:eastAsia="pt-PT" w:bidi="pt-PT"/>
        </w:rPr>
        <w:t xml:space="preserve">São anexos a este instrumento e v inculam a esta contratação, independentemente de transcrição: o </w:t>
      </w:r>
      <w:r>
        <w:rPr>
          <w:rFonts w:ascii="Times New Roman" w:eastAsia="Times New Roman" w:hAnsi="Times New Roman" w:cs="Times New Roman"/>
          <w:color w:val="A5ACB6"/>
          <w:spacing w:val="0"/>
          <w:w w:val="100"/>
          <w:position w:val="0"/>
          <w:shd w:val="clear" w:color="auto" w:fill="auto"/>
          <w:lang w:val="pt-PT" w:eastAsia="pt-PT" w:bidi="pt-PT"/>
        </w:rPr>
        <w:t xml:space="preserve">I </w:t>
      </w:r>
      <w:r>
        <w:rPr>
          <w:rFonts w:ascii="Times New Roman" w:eastAsia="Times New Roman" w:hAnsi="Times New Roman" w:cs="Times New Roman"/>
          <w:spacing w:val="0"/>
          <w:w w:val="100"/>
          <w:position w:val="0"/>
          <w:shd w:val="clear" w:color="auto" w:fill="auto"/>
          <w:lang w:val="pt-PT" w:eastAsia="pt-PT" w:bidi="pt-PT"/>
        </w:rPr>
        <w:t>ermo de Referência (IR). Estudo lécnico Preliminar (1 TP) e toda documentação relativa ao processo administrativo mencionado</w:t>
      </w:r>
    </w:p>
    <w:p>
      <w:pPr>
        <w:pStyle w:val="Style8"/>
        <w:keepNext w:val="0"/>
        <w:keepLines w:val="0"/>
        <w:widowControl w:val="0"/>
        <w:shd w:val="clear" w:color="auto" w:fill="auto"/>
        <w:bidi w:val="0"/>
        <w:spacing w:before="0" w:after="0" w:line="293" w:lineRule="auto"/>
        <w:ind w:left="380" w:right="0" w:hanging="380"/>
        <w:jc w:val="both"/>
      </w:pPr>
      <w:r>
        <w:rPr>
          <w:rFonts w:ascii="Times New Roman" w:eastAsia="Times New Roman" w:hAnsi="Times New Roman" w:cs="Times New Roman"/>
          <w:color w:val="A5ACB6"/>
          <w:spacing w:val="0"/>
          <w:w w:val="100"/>
          <w:position w:val="0"/>
          <w:shd w:val="clear" w:color="auto" w:fill="auto"/>
          <w:lang w:val="pt-PT" w:eastAsia="pt-PT" w:bidi="pt-PT"/>
        </w:rPr>
        <w:t>CLÁUSULA TERCEI RA DO OBJE7O</w:t>
      </w:r>
    </w:p>
    <w:p>
      <w:pPr>
        <w:pStyle w:val="Style8"/>
        <w:keepNext w:val="0"/>
        <w:keepLines w:val="0"/>
        <w:widowControl w:val="0"/>
        <w:shd w:val="clear" w:color="auto" w:fill="auto"/>
        <w:tabs>
          <w:tab w:pos="5310" w:val="left"/>
          <w:tab w:pos="7513" w:val="left"/>
        </w:tabs>
        <w:bidi w:val="0"/>
        <w:spacing w:before="0" w:after="40" w:line="240" w:lineRule="auto"/>
        <w:ind w:left="380" w:right="0" w:hanging="380"/>
        <w:jc w:val="both"/>
      </w:pPr>
      <w:r>
        <w:rPr>
          <w:rFonts w:ascii="Times New Roman" w:eastAsia="Times New Roman" w:hAnsi="Times New Roman" w:cs="Times New Roman"/>
          <w:spacing w:val="0"/>
          <w:w w:val="100"/>
          <w:position w:val="0"/>
          <w:shd w:val="clear" w:color="auto" w:fill="auto"/>
          <w:lang w:val="pt-PT" w:eastAsia="pt-PT" w:bidi="pt-PT"/>
        </w:rPr>
        <w:t xml:space="preserve">3.1.0 presente Termo de Contrato tem por objeto a </w:t>
      </w:r>
      <w:r>
        <w:rPr>
          <w:rFonts w:ascii="Times New Roman" w:eastAsia="Times New Roman" w:hAnsi="Times New Roman" w:cs="Times New Roman"/>
          <w:color w:val="000000"/>
          <w:spacing w:val="0"/>
          <w:w w:val="100"/>
          <w:position w:val="0"/>
          <w:shd w:val="clear" w:color="auto" w:fill="auto"/>
          <w:lang w:val="pt-PT" w:eastAsia="pt-PT" w:bidi="pt-PT"/>
        </w:rPr>
        <w:t>A,</w:t>
        <w:tab/>
        <w:t>S</w:t>
        <w:tab/>
        <w:t>. ,„</w:t>
      </w:r>
      <w:r>
        <w:rPr>
          <w:rFonts w:ascii="Times New Roman" w:eastAsia="Times New Roman" w:hAnsi="Times New Roman" w:cs="Times New Roman"/>
          <w:color w:val="000000"/>
          <w:spacing w:val="0"/>
          <w:w w:val="100"/>
          <w:position w:val="0"/>
          <w:shd w:val="clear" w:color="auto" w:fill="auto"/>
          <w:vertAlign w:val="subscript"/>
          <w:lang w:val="pt-PT" w:eastAsia="pt-PT" w:bidi="pt-PT"/>
        </w:rPr>
        <w:t>zl</w:t>
      </w:r>
    </w:p>
    <w:p>
      <w:pPr>
        <w:pStyle w:val="Style20"/>
        <w:keepNext w:val="0"/>
        <w:keepLines w:val="0"/>
        <w:widowControl w:val="0"/>
        <w:shd w:val="clear" w:color="auto" w:fill="auto"/>
        <w:tabs>
          <w:tab w:pos="4036" w:val="left"/>
          <w:tab w:pos="5310" w:val="left"/>
          <w:tab w:pos="7931" w:val="left"/>
        </w:tabs>
        <w:bidi w:val="0"/>
        <w:spacing w:before="0" w:after="100" w:line="240" w:lineRule="auto"/>
        <w:ind w:left="380" w:right="0" w:firstLine="20"/>
        <w:jc w:val="both"/>
        <w:rPr>
          <w:sz w:val="9"/>
          <w:szCs w:val="9"/>
        </w:rPr>
      </w:pPr>
      <w:r>
        <w:rPr>
          <w:rFonts w:ascii="Arial" w:eastAsia="Arial" w:hAnsi="Arial" w:cs="Arial"/>
          <w:i/>
          <w:iCs/>
          <w:color w:val="000000"/>
          <w:spacing w:val="0"/>
          <w:w w:val="100"/>
          <w:position w:val="0"/>
          <w:sz w:val="9"/>
          <w:szCs w:val="9"/>
          <w:shd w:val="clear" w:color="auto" w:fill="auto"/>
          <w:lang w:val="pt-PT" w:eastAsia="pt-PT" w:bidi="pt-PT"/>
        </w:rPr>
        <w:t>0 rtr</w:t>
      </w:r>
      <w:r>
        <w:rPr>
          <w:rFonts w:ascii="Arial" w:eastAsia="Arial" w:hAnsi="Arial" w:cs="Arial"/>
          <w:color w:val="000000"/>
          <w:spacing w:val="0"/>
          <w:w w:val="100"/>
          <w:position w:val="0"/>
          <w:sz w:val="9"/>
          <w:szCs w:val="9"/>
          <w:shd w:val="clear" w:color="auto" w:fill="auto"/>
          <w:lang w:val="pt-PT" w:eastAsia="pt-PT" w:bidi="pt-PT"/>
        </w:rPr>
        <w:t xml:space="preserve"> /T-</w:t>
      </w:r>
      <w:r>
        <w:rPr>
          <w:rFonts w:ascii="Arial" w:eastAsia="Arial" w:hAnsi="Arial" w:cs="Arial"/>
          <w:color w:val="000000"/>
          <w:spacing w:val="0"/>
          <w:w w:val="100"/>
          <w:position w:val="0"/>
          <w:sz w:val="9"/>
          <w:szCs w:val="9"/>
          <w:shd w:val="clear" w:color="auto" w:fill="auto"/>
          <w:vertAlign w:val="superscript"/>
          <w:lang w:val="pt-PT" w:eastAsia="pt-PT" w:bidi="pt-PT"/>
        </w:rPr>
        <w:t>r</w:t>
      </w:r>
      <w:r>
        <w:rPr>
          <w:rFonts w:ascii="Arial" w:eastAsia="Arial" w:hAnsi="Arial" w:cs="Arial"/>
          <w:color w:val="000000"/>
          <w:spacing w:val="0"/>
          <w:w w:val="100"/>
          <w:position w:val="0"/>
          <w:sz w:val="9"/>
          <w:szCs w:val="9"/>
          <w:shd w:val="clear" w:color="auto" w:fill="auto"/>
          <w:lang w:val="pt-PT" w:eastAsia="pt-PT" w:bidi="pt-PT"/>
        </w:rPr>
        <w:t xml:space="preserve"> ’•«&lt;»&lt;« — </w:t>
      </w:r>
      <w:r>
        <w:rPr>
          <w:rFonts w:ascii="Arial" w:eastAsia="Arial" w:hAnsi="Arial" w:cs="Arial"/>
          <w:i/>
          <w:iCs/>
          <w:color w:val="000000"/>
          <w:spacing w:val="0"/>
          <w:w w:val="100"/>
          <w:position w:val="0"/>
          <w:sz w:val="9"/>
          <w:szCs w:val="9"/>
          <w:shd w:val="clear" w:color="auto" w:fill="auto"/>
          <w:lang w:val="pt-PT" w:eastAsia="pt-PT" w:bidi="pt-PT"/>
        </w:rPr>
        <w:t>i .A'. vminrfc»</w:t>
        <w:tab/>
        <w:t>projrtM v</w:t>
      </w:r>
      <w:r>
        <w:rPr>
          <w:rFonts w:ascii="Arial" w:eastAsia="Arial" w:hAnsi="Arial" w:cs="Arial"/>
          <w:color w:val="000000"/>
          <w:spacing w:val="0"/>
          <w:w w:val="100"/>
          <w:position w:val="0"/>
          <w:sz w:val="9"/>
          <w:szCs w:val="9"/>
          <w:shd w:val="clear" w:color="auto" w:fill="auto"/>
          <w:lang w:val="pt-PT" w:eastAsia="pt-PT" w:bidi="pt-PT"/>
        </w:rPr>
        <w:tab/>
        <w:t xml:space="preserve">r&lt;: a, -«jrir.-i </w:t>
      </w:r>
      <w:r>
        <w:rPr>
          <w:rFonts w:ascii="Arial" w:eastAsia="Arial" w:hAnsi="Arial" w:cs="Arial"/>
          <w:color w:val="000000"/>
          <w:spacing w:val="0"/>
          <w:w w:val="100"/>
          <w:position w:val="0"/>
          <w:sz w:val="9"/>
          <w:szCs w:val="9"/>
          <w:shd w:val="clear" w:color="auto" w:fill="auto"/>
          <w:lang w:val="pt-BR" w:eastAsia="pt-BR" w:bidi="pt-BR"/>
        </w:rPr>
        <w:t>rs*;</w:t>
        <w:tab/>
      </w:r>
      <w:r>
        <w:rPr>
          <w:rFonts w:ascii="Arial" w:eastAsia="Arial" w:hAnsi="Arial" w:cs="Arial"/>
          <w:color w:val="000000"/>
          <w:spacing w:val="0"/>
          <w:w w:val="100"/>
          <w:position w:val="0"/>
          <w:sz w:val="9"/>
          <w:szCs w:val="9"/>
          <w:shd w:val="clear" w:color="auto" w:fill="auto"/>
          <w:lang w:val="pt-PT" w:eastAsia="pt-PT" w:bidi="pt-PT"/>
        </w:rPr>
        <w:t>n</w:t>
      </w:r>
    </w:p>
    <w:p>
      <w:pPr>
        <w:pStyle w:val="Style8"/>
        <w:keepNext w:val="0"/>
        <w:keepLines w:val="0"/>
        <w:widowControl w:val="0"/>
        <w:shd w:val="clear" w:color="auto" w:fill="auto"/>
        <w:tabs>
          <w:tab w:pos="2405" w:val="left"/>
          <w:tab w:pos="3535" w:val="left"/>
        </w:tabs>
        <w:bidi w:val="0"/>
        <w:spacing w:before="0" w:after="100" w:line="240" w:lineRule="auto"/>
        <w:ind w:left="1080" w:right="0" w:firstLine="0"/>
        <w:jc w:val="both"/>
      </w:pPr>
      <w:r>
        <w:rPr>
          <w:rFonts w:ascii="Arial" w:eastAsia="Arial" w:hAnsi="Arial" w:cs="Arial"/>
          <w:color w:val="000000"/>
          <w:spacing w:val="0"/>
          <w:w w:val="100"/>
          <w:position w:val="0"/>
          <w:sz w:val="9"/>
          <w:szCs w:val="9"/>
          <w:shd w:val="clear" w:color="auto" w:fill="auto"/>
          <w:lang w:val="pt-PT" w:eastAsia="pt-PT" w:bidi="pt-PT"/>
        </w:rPr>
        <w:t>Í4 s</w:t>
        <w:tab/>
      </w:r>
      <w:r>
        <w:rPr>
          <w:rFonts w:ascii="Times New Roman" w:eastAsia="Times New Roman" w:hAnsi="Times New Roman" w:cs="Times New Roman"/>
          <w:i/>
          <w:iCs/>
          <w:color w:val="000000"/>
          <w:spacing w:val="0"/>
          <w:w w:val="100"/>
          <w:position w:val="0"/>
          <w:shd w:val="clear" w:color="auto" w:fill="auto"/>
          <w:lang w:val="pt-PT" w:eastAsia="pt-PT" w:bidi="pt-PT"/>
        </w:rPr>
        <w:t>CÍi3</w:t>
        <w:tab/>
        <w:t>ii í&gt; Juta : AM</w:t>
      </w:r>
    </w:p>
    <w:p>
      <w:pPr>
        <w:pStyle w:val="Style8"/>
        <w:keepNext w:val="0"/>
        <w:keepLines w:val="0"/>
        <w:widowControl w:val="0"/>
        <w:numPr>
          <w:ilvl w:val="0"/>
          <w:numId w:val="3"/>
        </w:numPr>
        <w:shd w:val="clear" w:color="auto" w:fill="auto"/>
        <w:tabs>
          <w:tab w:pos="416" w:val="left"/>
        </w:tabs>
        <w:bidi w:val="0"/>
        <w:spacing w:before="0" w:after="40" w:line="240" w:lineRule="auto"/>
        <w:ind w:left="380" w:right="0" w:hanging="380"/>
        <w:jc w:val="left"/>
      </w:pPr>
      <w:r>
        <w:rPr>
          <w:rFonts w:ascii="Times New Roman" w:eastAsia="Times New Roman" w:hAnsi="Times New Roman" w:cs="Times New Roman"/>
          <w:spacing w:val="0"/>
          <w:w w:val="100"/>
          <w:position w:val="0"/>
          <w:shd w:val="clear" w:color="auto" w:fill="auto"/>
          <w:lang w:val="pt-PT" w:eastAsia="pt-PT" w:bidi="pt-PT"/>
        </w:rPr>
        <w:t xml:space="preserve">Os serviços serão executados conforme </w:t>
      </w:r>
      <w:r>
        <w:rPr>
          <w:rFonts w:ascii="Times New Roman" w:eastAsia="Times New Roman" w:hAnsi="Times New Roman" w:cs="Times New Roman"/>
          <w:spacing w:val="0"/>
          <w:w w:val="100"/>
          <w:position w:val="0"/>
          <w:shd w:val="clear" w:color="auto" w:fill="auto"/>
          <w:lang w:val="pt-BR" w:eastAsia="pt-BR" w:bidi="pt-BR"/>
        </w:rPr>
        <w:t xml:space="preserve">detalhamento </w:t>
      </w:r>
      <w:r>
        <w:rPr>
          <w:rFonts w:ascii="Times New Roman" w:eastAsia="Times New Roman" w:hAnsi="Times New Roman" w:cs="Times New Roman"/>
          <w:spacing w:val="0"/>
          <w:w w:val="100"/>
          <w:position w:val="0"/>
          <w:shd w:val="clear" w:color="auto" w:fill="auto"/>
          <w:lang w:val="pt-PT" w:eastAsia="pt-PT" w:bidi="pt-PT"/>
        </w:rPr>
        <w:t>e condições constantes no Termo de</w:t>
      </w:r>
    </w:p>
    <w:p>
      <w:pPr>
        <w:pStyle w:val="Style8"/>
        <w:keepNext w:val="0"/>
        <w:keepLines w:val="0"/>
        <w:widowControl w:val="0"/>
        <w:shd w:val="clear" w:color="auto" w:fill="auto"/>
        <w:bidi w:val="0"/>
        <w:spacing w:before="0" w:after="140" w:line="240" w:lineRule="auto"/>
        <w:ind w:left="380" w:right="0" w:firstLine="20"/>
        <w:jc w:val="both"/>
        <w:sectPr>
          <w:headerReference w:type="default" r:id="rId7"/>
          <w:footerReference w:type="default" r:id="rId8"/>
          <w:footnotePr>
            <w:pos w:val="pageBottom"/>
            <w:numFmt w:val="decimal"/>
            <w:numRestart w:val="continuous"/>
          </w:footnotePr>
          <w:pgSz w:w="11900" w:h="16840"/>
          <w:pgMar w:top="1589" w:left="1590" w:right="1979" w:bottom="1589" w:header="0" w:footer="3" w:gutter="0"/>
          <w:pgNumType w:start="1"/>
          <w:cols w:space="720"/>
          <w:noEndnote/>
          <w:rtlGutter w:val="0"/>
          <w:docGrid w:linePitch="360"/>
        </w:sectPr>
      </w:pPr>
      <w:r>
        <w:rPr>
          <w:rFonts w:ascii="Times New Roman" w:eastAsia="Times New Roman" w:hAnsi="Times New Roman" w:cs="Times New Roman"/>
          <w:spacing w:val="0"/>
          <w:w w:val="100"/>
          <w:position w:val="0"/>
          <w:shd w:val="clear" w:color="auto" w:fill="auto"/>
          <w:lang w:val="pt-PT" w:eastAsia="pt-PT" w:bidi="pt-PT"/>
        </w:rPr>
        <w:t>Referência e seus anexos, que integram esta avença independente de transcrição e que ^e</w:t>
      </w:r>
    </w:p>
    <w:p>
      <w:pPr>
        <w:pStyle w:val="Style20"/>
        <w:keepNext w:val="0"/>
        <w:keepLines w:val="0"/>
        <w:widowControl w:val="0"/>
        <w:shd w:val="clear" w:color="auto" w:fill="auto"/>
        <w:bidi w:val="0"/>
        <w:spacing w:before="0" w:after="0" w:line="240" w:lineRule="auto"/>
        <w:ind w:left="7260" w:right="0" w:firstLine="0"/>
        <w:jc w:val="left"/>
        <w:rPr>
          <w:sz w:val="12"/>
          <w:szCs w:val="12"/>
        </w:rPr>
      </w:pPr>
      <w:r>
        <w:rPr>
          <w:rFonts w:ascii="Times New Roman" w:eastAsia="Times New Roman" w:hAnsi="Times New Roman" w:cs="Times New Roman"/>
          <w:spacing w:val="0"/>
          <w:w w:val="100"/>
          <w:position w:val="0"/>
          <w:sz w:val="12"/>
          <w:szCs w:val="12"/>
          <w:shd w:val="clear" w:color="auto" w:fill="auto"/>
          <w:lang w:val="pt-PT" w:eastAsia="pt-PT" w:bidi="pt-PT"/>
        </w:rPr>
        <w:t>wtiw ot</w:t>
      </w:r>
    </w:p>
    <w:p>
      <w:pPr>
        <w:pStyle w:val="Style2"/>
        <w:keepNext/>
        <w:keepLines/>
        <w:widowControl w:val="0"/>
        <w:shd w:val="clear" w:color="auto" w:fill="auto"/>
        <w:bidi w:val="0"/>
        <w:spacing w:before="0" w:after="400"/>
        <w:ind w:left="0" w:right="0" w:firstLine="0"/>
        <w:jc w:val="right"/>
      </w:pPr>
      <w:bookmarkStart w:id="1" w:name="bookmark1"/>
      <w:r>
        <w:rPr>
          <w:color w:val="000000"/>
          <w:spacing w:val="0"/>
          <w:w w:val="100"/>
          <w:position w:val="0"/>
          <w:shd w:val="clear" w:color="auto" w:fill="auto"/>
          <w:lang w:val="pt-PT" w:eastAsia="pt-PT" w:bidi="pt-PT"/>
        </w:rPr>
        <w:t>JUTÀI</w:t>
      </w:r>
      <w:bookmarkEnd w:id="1"/>
    </w:p>
    <w:p>
      <w:pPr>
        <w:pStyle w:val="Style8"/>
        <w:keepNext w:val="0"/>
        <w:keepLines w:val="0"/>
        <w:widowControl w:val="0"/>
        <w:shd w:val="clear" w:color="auto" w:fill="auto"/>
        <w:bidi w:val="0"/>
        <w:spacing w:before="0" w:after="300" w:line="240" w:lineRule="auto"/>
        <w:ind w:left="320" w:right="0" w:firstLine="0"/>
        <w:jc w:val="left"/>
        <w:rPr>
          <w:sz w:val="20"/>
          <w:szCs w:val="20"/>
        </w:rPr>
      </w:pPr>
      <w:r>
        <w:rPr>
          <w:rFonts w:ascii="Times New Roman" w:eastAsia="Times New Roman" w:hAnsi="Times New Roman" w:cs="Times New Roman"/>
          <w:spacing w:val="0"/>
          <w:w w:val="100"/>
          <w:position w:val="0"/>
          <w:sz w:val="20"/>
          <w:szCs w:val="20"/>
          <w:shd w:val="clear" w:color="auto" w:fill="auto"/>
          <w:lang w:val="pt-PT" w:eastAsia="pt-PT" w:bidi="pt-PT"/>
        </w:rPr>
        <w:t>encontram rubricadas pelas parles para surtir todos os efeitos legais e jurídicos.</w:t>
      </w:r>
    </w:p>
    <w:p>
      <w:pPr>
        <w:pStyle w:val="Style12"/>
        <w:keepNext w:val="0"/>
        <w:keepLines w:val="0"/>
        <w:widowControl w:val="0"/>
        <w:shd w:val="clear" w:color="auto" w:fill="auto"/>
        <w:bidi w:val="0"/>
        <w:spacing w:before="0" w:after="340" w:line="240" w:lineRule="auto"/>
        <w:ind w:left="660" w:right="0" w:hanging="660"/>
        <w:jc w:val="both"/>
      </w:pPr>
      <w:r>
        <w:rPr>
          <w:spacing w:val="0"/>
          <w:w w:val="100"/>
          <w:position w:val="0"/>
          <w:shd w:val="clear" w:color="auto" w:fill="auto"/>
          <w:lang w:val="pt-PT" w:eastAsia="pt-PT" w:bidi="pt-PT"/>
        </w:rPr>
        <w:t>CLÁUSULA QUARTA DO VAL OR DO CONTRATO E DA FORMA DE PAGAMENTO</w:t>
      </w:r>
    </w:p>
    <w:p>
      <w:pPr>
        <w:pStyle w:val="Style28"/>
        <w:keepNext w:val="0"/>
        <w:keepLines w:val="0"/>
        <w:widowControl w:val="0"/>
        <w:shd w:val="clear" w:color="auto" w:fill="auto"/>
        <w:bidi w:val="0"/>
        <w:spacing w:before="0" w:after="0" w:line="329" w:lineRule="auto"/>
        <w:ind w:right="0" w:hanging="660"/>
        <w:jc w:val="both"/>
      </w:pPr>
      <w:r>
        <w:rPr>
          <w:color w:val="000000"/>
          <w:spacing w:val="0"/>
          <w:w w:val="100"/>
          <w:position w:val="0"/>
          <w:shd w:val="clear" w:color="auto" w:fill="auto"/>
          <w:lang w:val="pt-PT" w:eastAsia="pt-PT" w:bidi="pt-PT"/>
        </w:rPr>
        <w:t xml:space="preserve">4 ' l.Ji.f </w:t>
      </w:r>
      <w:r>
        <w:rPr>
          <w:i/>
          <w:iCs/>
          <w:color w:val="000000"/>
          <w:spacing w:val="0"/>
          <w:w w:val="100"/>
          <w:position w:val="0"/>
          <w:shd w:val="clear" w:color="auto" w:fill="auto"/>
          <w:lang w:val="pt-PT" w:eastAsia="pt-PT" w:bidi="pt-PT"/>
        </w:rPr>
        <w:t>Vil-nt</w:t>
      </w:r>
      <w:r>
        <w:rPr>
          <w:color w:val="000000"/>
          <w:spacing w:val="0"/>
          <w:w w:val="100"/>
          <w:position w:val="0"/>
          <w:shd w:val="clear" w:color="auto" w:fill="auto"/>
          <w:lang w:val="pt-PT" w:eastAsia="pt-PT" w:bidi="pt-PT"/>
        </w:rPr>
        <w:t xml:space="preserve"> ÚO &lt;; í.» t. r ií t O -</w:t>
      </w:r>
    </w:p>
    <w:p>
      <w:pPr>
        <w:pStyle w:val="Style8"/>
        <w:keepNext w:val="0"/>
        <w:keepLines w:val="0"/>
        <w:widowControl w:val="0"/>
        <w:shd w:val="clear" w:color="auto" w:fill="auto"/>
        <w:tabs>
          <w:tab w:pos="3830" w:val="left"/>
        </w:tabs>
        <w:bidi w:val="0"/>
        <w:spacing w:before="0" w:after="0" w:line="240"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1 II. O valor global do contrato é de !</w:t>
        <w:tab/>
        <w:t>■</w:t>
      </w:r>
    </w:p>
    <w:p>
      <w:pPr>
        <w:pStyle w:val="Style8"/>
        <w:keepNext w:val="0"/>
        <w:keepLines w:val="0"/>
        <w:widowControl w:val="0"/>
        <w:shd w:val="clear" w:color="auto" w:fill="auto"/>
        <w:tabs>
          <w:tab w:pos="2170" w:val="left"/>
          <w:tab w:pos="3124" w:val="left"/>
        </w:tabs>
        <w:bidi w:val="0"/>
        <w:spacing w:before="0" w:after="0" w:line="240" w:lineRule="auto"/>
        <w:ind w:left="1020" w:right="0" w:hanging="340"/>
        <w:jc w:val="both"/>
      </w:pPr>
      <w:r>
        <w:rPr>
          <w:rFonts w:ascii="Times New Roman" w:eastAsia="Times New Roman" w:hAnsi="Times New Roman" w:cs="Times New Roman"/>
          <w:color w:val="000000"/>
          <w:spacing w:val="0"/>
          <w:w w:val="100"/>
          <w:position w:val="0"/>
          <w:shd w:val="clear" w:color="auto" w:fill="auto"/>
          <w:lang w:val="pt-PT" w:eastAsia="pt-PT" w:bidi="pt-PT"/>
        </w:rPr>
        <w:t>quatro r »«&gt;*,.</w:t>
        <w:tab/>
        <w:t>nt &gt; «•</w:t>
        <w:tab/>
        <w:t xml:space="preserve">. ent,.v &gt;). </w:t>
      </w:r>
      <w:r>
        <w:rPr>
          <w:rFonts w:ascii="Times New Roman" w:eastAsia="Times New Roman" w:hAnsi="Times New Roman" w:cs="Times New Roman"/>
          <w:spacing w:val="0"/>
          <w:w w:val="100"/>
          <w:position w:val="0"/>
          <w:shd w:val="clear" w:color="auto" w:fill="auto"/>
          <w:lang w:val="pt-PT" w:eastAsia="pt-PT" w:bidi="pt-PT"/>
        </w:rPr>
        <w:t xml:space="preserve">sendo II (onze) parcelas mensais no valor de </w:t>
      </w:r>
      <w:r>
        <w:rPr>
          <w:rFonts w:ascii="Times New Roman" w:eastAsia="Times New Roman" w:hAnsi="Times New Roman" w:cs="Times New Roman"/>
          <w:color w:val="000000"/>
          <w:spacing w:val="0"/>
          <w:w w:val="100"/>
          <w:position w:val="0"/>
          <w:shd w:val="clear" w:color="auto" w:fill="auto"/>
          <w:lang w:val="pt-PT" w:eastAsia="pt-PT" w:bidi="pt-PT"/>
        </w:rPr>
        <w:t>RS</w:t>
      </w:r>
    </w:p>
    <w:p>
      <w:pPr>
        <w:pStyle w:val="Style28"/>
        <w:keepNext w:val="0"/>
        <w:keepLines w:val="0"/>
        <w:widowControl w:val="0"/>
        <w:shd w:val="clear" w:color="auto" w:fill="auto"/>
        <w:bidi w:val="0"/>
        <w:spacing w:before="0" w:after="0" w:line="240" w:lineRule="auto"/>
        <w:ind w:left="1020" w:right="0" w:hanging="340"/>
        <w:jc w:val="both"/>
      </w:pPr>
      <w:r>
        <w:rPr>
          <w:color w:val="000000"/>
          <w:spacing w:val="0"/>
          <w:w w:val="100"/>
          <w:position w:val="0"/>
          <w:shd w:val="clear" w:color="auto" w:fill="auto"/>
          <w:lang w:val="pt-PT" w:eastAsia="pt-PT" w:bidi="pt-PT"/>
        </w:rPr>
        <w:t xml:space="preserve">4 2 ! J, 1 b (qu S* ó ert sl, n *.t » </w:t>
      </w:r>
      <w:r>
        <w:rPr>
          <w:i/>
          <w:iCs/>
          <w:color w:val="000000"/>
          <w:spacing w:val="0"/>
          <w:w w:val="100"/>
          <w:position w:val="0"/>
          <w:shd w:val="clear" w:color="auto" w:fill="auto"/>
          <w:lang w:val="pt-PT" w:eastAsia="pt-PT" w:bidi="pt-PT"/>
        </w:rPr>
        <w:t>c.</w:t>
      </w:r>
      <w:r>
        <w:rPr>
          <w:color w:val="000000"/>
          <w:spacing w:val="0"/>
          <w:w w:val="100"/>
          <w:position w:val="0"/>
          <w:shd w:val="clear" w:color="auto" w:fill="auto"/>
          <w:lang w:val="pt-PT" w:eastAsia="pt-PT" w:bidi="pt-PT"/>
        </w:rPr>
        <w:t xml:space="preserve"> nto» </w:t>
      </w:r>
      <w:r>
        <w:rPr>
          <w:i/>
          <w:iCs/>
          <w:color w:val="000000"/>
          <w:spacing w:val="0"/>
          <w:w w:val="100"/>
          <w:position w:val="0"/>
          <w:shd w:val="clear" w:color="auto" w:fill="auto"/>
          <w:lang w:val="pt-PT" w:eastAsia="pt-PT" w:bidi="pt-PT"/>
        </w:rPr>
        <w:t>f tf</w:t>
      </w:r>
      <w:r>
        <w:rPr>
          <w:color w:val="000000"/>
          <w:spacing w:val="0"/>
          <w:w w:val="100"/>
          <w:position w:val="0"/>
          <w:shd w:val="clear" w:color="auto" w:fill="auto"/>
          <w:lang w:val="pt-PT" w:eastAsia="pt-PT" w:bidi="pt-PT"/>
        </w:rPr>
        <w:t xml:space="preserve"> r«.&gt;» </w:t>
      </w:r>
      <w:r>
        <w:rPr>
          <w:smallCaps/>
          <w:color w:val="000000"/>
          <w:spacing w:val="0"/>
          <w:w w:val="100"/>
          <w:position w:val="0"/>
          <w:shd w:val="clear" w:color="auto" w:fill="auto"/>
          <w:lang w:val="pt-PT" w:eastAsia="pt-PT" w:bidi="pt-PT"/>
        </w:rPr>
        <w:t>íh</w:t>
      </w:r>
      <w:r>
        <w:rPr>
          <w:color w:val="000000"/>
          <w:spacing w:val="0"/>
          <w:w w:val="100"/>
          <w:position w:val="0"/>
          <w:shd w:val="clear" w:color="auto" w:fill="auto"/>
          <w:lang w:val="pt-PT" w:eastAsia="pt-PT" w:bidi="pt-PT"/>
        </w:rPr>
        <w:t xml:space="preserve"> &lt;» &lt;J </w:t>
      </w:r>
      <w:r>
        <w:rPr>
          <w:smallCaps/>
          <w:color w:val="000000"/>
          <w:spacing w:val="0"/>
          <w:w w:val="100"/>
          <w:position w:val="0"/>
          <w:shd w:val="clear" w:color="auto" w:fill="auto"/>
          <w:lang w:val="pt-PT" w:eastAsia="pt-PT" w:bidi="pt-PT"/>
        </w:rPr>
        <w:t>«HMoí*</w:t>
      </w:r>
      <w:r>
        <w:rPr>
          <w:color w:val="000000"/>
          <w:spacing w:val="0"/>
          <w:w w:val="100"/>
          <w:position w:val="0"/>
          <w:shd w:val="clear" w:color="auto" w:fill="auto"/>
          <w:lang w:val="pt-PT" w:eastAsia="pt-PT" w:bidi="pt-PT"/>
        </w:rPr>
        <w:t xml:space="preserve"> c » rt * „•&gt; v &gt;■•&lt;),</w:t>
      </w:r>
    </w:p>
    <w:p>
      <w:pPr>
        <w:pStyle w:val="Style8"/>
        <w:keepNext w:val="0"/>
        <w:keepLines w:val="0"/>
        <w:widowControl w:val="0"/>
        <w:shd w:val="clear" w:color="auto" w:fill="auto"/>
        <w:bidi w:val="0"/>
        <w:spacing w:before="0" w:after="0" w:line="293" w:lineRule="auto"/>
        <w:ind w:left="660" w:right="0" w:hanging="660"/>
        <w:jc w:val="both"/>
      </w:pPr>
      <w:r>
        <w:rPr>
          <w:rFonts w:ascii="Arial" w:eastAsia="Arial" w:hAnsi="Arial" w:cs="Arial"/>
          <w:spacing w:val="0"/>
          <w:w w:val="100"/>
          <w:position w:val="0"/>
          <w:sz w:val="17"/>
          <w:szCs w:val="17"/>
          <w:shd w:val="clear" w:color="auto" w:fill="auto"/>
          <w:vertAlign w:val="superscript"/>
          <w:lang w:val="pt-PT" w:eastAsia="pt-PT" w:bidi="pt-PT"/>
        </w:rPr>
        <w:t>1</w:t>
      </w:r>
      <w:r>
        <w:rPr>
          <w:rFonts w:ascii="Arial" w:eastAsia="Arial" w:hAnsi="Arial" w:cs="Arial"/>
          <w:spacing w:val="0"/>
          <w:w w:val="100"/>
          <w:position w:val="0"/>
          <w:sz w:val="17"/>
          <w:szCs w:val="17"/>
          <w:shd w:val="clear" w:color="auto" w:fill="auto"/>
          <w:lang w:val="pt-PT" w:eastAsia="pt-PT" w:bidi="pt-PT"/>
        </w:rPr>
        <w:t xml:space="preserve"> </w:t>
      </w:r>
      <w:r>
        <w:rPr>
          <w:rFonts w:ascii="Arial" w:eastAsia="Arial" w:hAnsi="Arial" w:cs="Arial"/>
          <w:color w:val="000000"/>
          <w:spacing w:val="0"/>
          <w:w w:val="100"/>
          <w:position w:val="0"/>
          <w:sz w:val="17"/>
          <w:szCs w:val="17"/>
          <w:shd w:val="clear" w:color="auto" w:fill="auto"/>
          <w:lang w:val="pt-PT" w:eastAsia="pt-PT" w:bidi="pt-PT"/>
        </w:rPr>
        <w:t xml:space="preserve">1 </w:t>
      </w:r>
      <w:r>
        <w:rPr>
          <w:rFonts w:ascii="Arial" w:eastAsia="Arial" w:hAnsi="Arial" w:cs="Arial"/>
          <w:i/>
          <w:iCs/>
          <w:color w:val="000000"/>
          <w:spacing w:val="0"/>
          <w:w w:val="100"/>
          <w:position w:val="0"/>
          <w:sz w:val="17"/>
          <w:szCs w:val="17"/>
          <w:shd w:val="clear" w:color="auto" w:fill="auto"/>
          <w:lang w:val="pt-PT" w:eastAsia="pt-PT" w:bidi="pt-PT"/>
        </w:rPr>
        <w:t>2.</w:t>
      </w:r>
      <w:r>
        <w:rPr>
          <w:rFonts w:ascii="Times New Roman" w:eastAsia="Times New Roman" w:hAnsi="Times New Roman" w:cs="Times New Roman"/>
          <w:color w:val="000000"/>
          <w:spacing w:val="0"/>
          <w:w w:val="100"/>
          <w:position w:val="0"/>
          <w:shd w:val="clear" w:color="auto" w:fill="auto"/>
          <w:lang w:val="pt-PT" w:eastAsia="pt-PT" w:bidi="pt-PT"/>
        </w:rPr>
        <w:t xml:space="preserve"> </w:t>
      </w:r>
      <w:r>
        <w:rPr>
          <w:rFonts w:ascii="Times New Roman" w:eastAsia="Times New Roman" w:hAnsi="Times New Roman" w:cs="Times New Roman"/>
          <w:spacing w:val="0"/>
          <w:w w:val="100"/>
          <w:position w:val="0"/>
          <w:shd w:val="clear" w:color="auto" w:fill="auto"/>
          <w:lang w:val="pt-PT" w:eastAsia="pt-PT" w:bidi="pt-PT"/>
        </w:rPr>
        <w:t>No valor acima estão incluídas iodas as despesas ordinárias diretas e indiretas decorrentes da execução do objeto, inclusive, tributos e ou impostos, encargos sociais, trabalhistas, previdenciários, fiscais e comerciais incidentes, taxa de administração, frete, seguro e outros necessários ao cumprimento integral do objeto da contratação.</w:t>
      </w:r>
    </w:p>
    <w:p>
      <w:pPr>
        <w:pStyle w:val="Style28"/>
        <w:keepNext w:val="0"/>
        <w:keepLines w:val="0"/>
        <w:widowControl w:val="0"/>
        <w:shd w:val="clear" w:color="auto" w:fill="auto"/>
        <w:bidi w:val="0"/>
        <w:spacing w:before="0" w:after="0"/>
        <w:ind w:right="0" w:hanging="660"/>
        <w:jc w:val="both"/>
      </w:pPr>
      <w:r>
        <w:rPr>
          <w:color w:val="000000"/>
          <w:spacing w:val="0"/>
          <w:w w:val="100"/>
          <w:position w:val="0"/>
          <w:shd w:val="clear" w:color="auto" w:fill="auto"/>
          <w:lang w:val="pt-PT" w:eastAsia="pt-PT" w:bidi="pt-PT"/>
        </w:rPr>
        <w:t>4 2 Eor«r« de Peçpmênto</w:t>
      </w:r>
    </w:p>
    <w:p>
      <w:pPr>
        <w:pStyle w:val="Style8"/>
        <w:keepNext w:val="0"/>
        <w:keepLines w:val="0"/>
        <w:widowControl w:val="0"/>
        <w:numPr>
          <w:ilvl w:val="0"/>
          <w:numId w:val="5"/>
        </w:numPr>
        <w:shd w:val="clear" w:color="auto" w:fill="auto"/>
        <w:tabs>
          <w:tab w:pos="758" w:val="left"/>
        </w:tabs>
        <w:bidi w:val="0"/>
        <w:spacing w:before="0" w:after="0" w:line="266" w:lineRule="auto"/>
        <w:ind w:left="660" w:right="0" w:hanging="520"/>
        <w:jc w:val="both"/>
      </w:pPr>
      <w:r>
        <w:rPr>
          <w:rFonts w:ascii="Times New Roman" w:eastAsia="Times New Roman" w:hAnsi="Times New Roman" w:cs="Times New Roman"/>
          <w:spacing w:val="0"/>
          <w:w w:val="100"/>
          <w:position w:val="0"/>
          <w:shd w:val="clear" w:color="auto" w:fill="auto"/>
          <w:lang w:val="pt-PT" w:eastAsia="pt-PT" w:bidi="pt-PT"/>
        </w:rPr>
        <w:t>() pagamento será efetuado no prazo máximo de ate 30 (trinta) dias contados do recebimento da Nota I iscal/Fatura. referente aos serv iços prestados, na quantia mensal pactuada.</w:t>
      </w:r>
    </w:p>
    <w:p>
      <w:pPr>
        <w:pStyle w:val="Style8"/>
        <w:keepNext w:val="0"/>
        <w:keepLines w:val="0"/>
        <w:widowControl w:val="0"/>
        <w:numPr>
          <w:ilvl w:val="0"/>
          <w:numId w:val="5"/>
        </w:numPr>
        <w:shd w:val="clear" w:color="auto" w:fill="auto"/>
        <w:tabs>
          <w:tab w:pos="758" w:val="left"/>
        </w:tabs>
        <w:bidi w:val="0"/>
        <w:spacing w:before="0" w:after="0" w:line="266" w:lineRule="auto"/>
        <w:ind w:left="660" w:right="0" w:hanging="520"/>
        <w:jc w:val="both"/>
      </w:pPr>
      <w:r>
        <w:rPr>
          <w:rFonts w:ascii="Times New Roman" w:eastAsia="Times New Roman" w:hAnsi="Times New Roman" w:cs="Times New Roman"/>
          <w:spacing w:val="0"/>
          <w:w w:val="100"/>
          <w:position w:val="0"/>
          <w:shd w:val="clear" w:color="auto" w:fill="auto"/>
          <w:lang w:val="pt-PT" w:eastAsia="pt-PT" w:bidi="pt-PT"/>
        </w:rPr>
        <w:t>Considcra-se ocorrido o recebimento da nota fiscal ou fatura quando o órgão contratante atestar a execução do objeto do contrato.</w:t>
      </w:r>
    </w:p>
    <w:p>
      <w:pPr>
        <w:pStyle w:val="Style8"/>
        <w:keepNext w:val="0"/>
        <w:keepLines w:val="0"/>
        <w:widowControl w:val="0"/>
        <w:numPr>
          <w:ilvl w:val="0"/>
          <w:numId w:val="5"/>
        </w:numPr>
        <w:shd w:val="clear" w:color="auto" w:fill="auto"/>
        <w:tabs>
          <w:tab w:pos="790" w:val="left"/>
        </w:tabs>
        <w:bidi w:val="0"/>
        <w:spacing w:before="0" w:after="0" w:line="298" w:lineRule="auto"/>
        <w:ind w:left="660" w:right="0" w:hanging="520"/>
        <w:jc w:val="both"/>
      </w:pPr>
      <w:r>
        <w:rPr>
          <w:rFonts w:ascii="Times New Roman" w:eastAsia="Times New Roman" w:hAnsi="Times New Roman" w:cs="Times New Roman"/>
          <w:spacing w:val="0"/>
          <w:w w:val="100"/>
          <w:position w:val="0"/>
          <w:shd w:val="clear" w:color="auto" w:fill="auto"/>
          <w:lang w:val="pt-PT" w:eastAsia="pt-PT" w:bidi="pt-PT"/>
        </w:rPr>
        <w:t>Será considerado a data do pagamento o dia em que constar como emitida a ordem bancaria para pagamento.</w:t>
      </w:r>
    </w:p>
    <w:p>
      <w:pPr>
        <w:pStyle w:val="Style28"/>
        <w:keepNext w:val="0"/>
        <w:keepLines w:val="0"/>
        <w:widowControl w:val="0"/>
        <w:shd w:val="clear" w:color="auto" w:fill="auto"/>
        <w:bidi w:val="0"/>
        <w:spacing w:before="0" w:after="0" w:line="331" w:lineRule="auto"/>
        <w:ind w:left="0" w:right="0" w:firstLine="0"/>
        <w:jc w:val="left"/>
      </w:pPr>
      <w:r>
        <w:rPr>
          <w:color w:val="000000"/>
          <w:spacing w:val="0"/>
          <w:w w:val="100"/>
          <w:position w:val="0"/>
          <w:shd w:val="clear" w:color="auto" w:fill="auto"/>
          <w:lang w:val="pt-PT" w:eastAsia="pt-PT" w:bidi="pt-PT"/>
        </w:rPr>
        <w:t>4.3 sjníi içôes d« Pagímento.</w:t>
      </w:r>
    </w:p>
    <w:p>
      <w:pPr>
        <w:pStyle w:val="Style8"/>
        <w:keepNext w:val="0"/>
        <w:keepLines w:val="0"/>
        <w:widowControl w:val="0"/>
        <w:shd w:val="clear" w:color="auto" w:fill="auto"/>
        <w:bidi w:val="0"/>
        <w:spacing w:before="0" w:after="0" w:line="257" w:lineRule="auto"/>
        <w:ind w:left="660" w:right="0" w:hanging="520"/>
        <w:jc w:val="both"/>
      </w:pPr>
      <w:r>
        <w:rPr>
          <w:rFonts w:ascii="Times New Roman" w:eastAsia="Times New Roman" w:hAnsi="Times New Roman" w:cs="Times New Roman"/>
          <w:spacing w:val="0"/>
          <w:w w:val="100"/>
          <w:position w:val="0"/>
          <w:shd w:val="clear" w:color="auto" w:fill="auto"/>
          <w:lang w:val="pt-PT" w:eastAsia="pt-PT" w:bidi="pt-PT"/>
        </w:rPr>
        <w:t>4 3.1. A emissão da Nota I-iscai Fatura será precedida do recebimento definitivo do objeto da contratação, conforme disposto neste instrumento</w:t>
      </w:r>
    </w:p>
    <w:p>
      <w:pPr>
        <w:pStyle w:val="Style8"/>
        <w:keepNext w:val="0"/>
        <w:keepLines w:val="0"/>
        <w:widowControl w:val="0"/>
        <w:numPr>
          <w:ilvl w:val="0"/>
          <w:numId w:val="7"/>
        </w:numPr>
        <w:shd w:val="clear" w:color="auto" w:fill="auto"/>
        <w:tabs>
          <w:tab w:pos="787" w:val="left"/>
        </w:tabs>
        <w:bidi w:val="0"/>
        <w:spacing w:before="0" w:after="0" w:line="257" w:lineRule="auto"/>
        <w:ind w:left="660" w:right="0" w:hanging="520"/>
        <w:jc w:val="both"/>
      </w:pPr>
      <w:r>
        <w:rPr>
          <w:rFonts w:ascii="Times New Roman" w:eastAsia="Times New Roman" w:hAnsi="Times New Roman" w:cs="Times New Roman"/>
          <w:spacing w:val="0"/>
          <w:w w:val="100"/>
          <w:position w:val="0"/>
          <w:shd w:val="clear" w:color="auto" w:fill="auto"/>
          <w:lang w:val="pt-PT" w:eastAsia="pt-PT" w:bidi="pt-PT"/>
        </w:rPr>
        <w:t xml:space="preserve">O setor competente para proceder o pagamento deve verificar se a Nota f iscal ou Ealura apresentada expressa os elementos necessários e essenciais do documento, </w:t>
      </w:r>
      <w:r>
        <w:rPr>
          <w:rFonts w:ascii="Times New Roman" w:eastAsia="Times New Roman" w:hAnsi="Times New Roman" w:cs="Times New Roman"/>
          <w:spacing w:val="0"/>
          <w:w w:val="100"/>
          <w:position w:val="0"/>
          <w:shd w:val="clear" w:color="auto" w:fill="auto"/>
          <w:lang w:val="pt-BR" w:eastAsia="pt-BR" w:bidi="pt-BR"/>
        </w:rPr>
        <w:t xml:space="preserve">tais </w:t>
      </w:r>
      <w:r>
        <w:rPr>
          <w:rFonts w:ascii="Times New Roman" w:eastAsia="Times New Roman" w:hAnsi="Times New Roman" w:cs="Times New Roman"/>
          <w:spacing w:val="0"/>
          <w:w w:val="100"/>
          <w:position w:val="0"/>
          <w:shd w:val="clear" w:color="auto" w:fill="auto"/>
          <w:lang w:val="pt-PT" w:eastAsia="pt-PT" w:bidi="pt-PT"/>
        </w:rPr>
        <w:t>como</w:t>
      </w:r>
    </w:p>
    <w:p>
      <w:pPr>
        <w:pStyle w:val="Style8"/>
        <w:keepNext w:val="0"/>
        <w:keepLines w:val="0"/>
        <w:widowControl w:val="0"/>
        <w:numPr>
          <w:ilvl w:val="0"/>
          <w:numId w:val="9"/>
        </w:numPr>
        <w:shd w:val="clear" w:color="auto" w:fill="auto"/>
        <w:tabs>
          <w:tab w:pos="1043" w:val="left"/>
        </w:tabs>
        <w:bidi w:val="0"/>
        <w:spacing w:before="0" w:after="0" w:line="293" w:lineRule="auto"/>
        <w:ind w:left="1020" w:right="0" w:hanging="340"/>
        <w:jc w:val="both"/>
      </w:pPr>
      <w:r>
        <w:rPr>
          <w:rFonts w:ascii="Times New Roman" w:eastAsia="Times New Roman" w:hAnsi="Times New Roman" w:cs="Times New Roman"/>
          <w:spacing w:val="0"/>
          <w:w w:val="100"/>
          <w:position w:val="0"/>
          <w:shd w:val="clear" w:color="auto" w:fill="auto"/>
          <w:lang w:val="pt-PT" w:eastAsia="pt-PT" w:bidi="pt-PT"/>
        </w:rPr>
        <w:t>o prazo de validade:</w:t>
      </w:r>
    </w:p>
    <w:p>
      <w:pPr>
        <w:pStyle w:val="Style8"/>
        <w:keepNext w:val="0"/>
        <w:keepLines w:val="0"/>
        <w:widowControl w:val="0"/>
        <w:numPr>
          <w:ilvl w:val="0"/>
          <w:numId w:val="9"/>
        </w:numPr>
        <w:shd w:val="clear" w:color="auto" w:fill="auto"/>
        <w:tabs>
          <w:tab w:pos="1043" w:val="left"/>
        </w:tabs>
        <w:bidi w:val="0"/>
        <w:spacing w:before="0" w:after="0" w:line="293" w:lineRule="auto"/>
        <w:ind w:left="1020" w:right="0" w:hanging="340"/>
        <w:jc w:val="both"/>
      </w:pPr>
      <w:r>
        <w:rPr>
          <w:rFonts w:ascii="Times New Roman" w:eastAsia="Times New Roman" w:hAnsi="Times New Roman" w:cs="Times New Roman"/>
          <w:spacing w:val="0"/>
          <w:w w:val="100"/>
          <w:position w:val="0"/>
          <w:shd w:val="clear" w:color="auto" w:fill="auto"/>
          <w:lang w:val="pt-PT" w:eastAsia="pt-PT" w:bidi="pt-PT"/>
        </w:rPr>
        <w:t>a data da emissão;</w:t>
      </w:r>
    </w:p>
    <w:p>
      <w:pPr>
        <w:pStyle w:val="Style8"/>
        <w:keepNext w:val="0"/>
        <w:keepLines w:val="0"/>
        <w:widowControl w:val="0"/>
        <w:numPr>
          <w:ilvl w:val="0"/>
          <w:numId w:val="9"/>
        </w:numPr>
        <w:shd w:val="clear" w:color="auto" w:fill="auto"/>
        <w:tabs>
          <w:tab w:pos="1043" w:val="left"/>
        </w:tabs>
        <w:bidi w:val="0"/>
        <w:spacing w:before="0" w:after="0" w:line="293" w:lineRule="auto"/>
        <w:ind w:left="660" w:right="0" w:firstLine="20"/>
        <w:jc w:val="left"/>
      </w:pPr>
      <w:r>
        <w:rPr>
          <w:rFonts w:ascii="Times New Roman" w:eastAsia="Times New Roman" w:hAnsi="Times New Roman" w:cs="Times New Roman"/>
          <w:spacing w:val="0"/>
          <w:w w:val="100"/>
          <w:position w:val="0"/>
          <w:shd w:val="clear" w:color="auto" w:fill="auto"/>
          <w:lang w:val="pt-PT" w:eastAsia="pt-PT" w:bidi="pt-PT"/>
        </w:rPr>
        <w:t>os dados do contrato e do órgão contratante;</w:t>
      </w:r>
    </w:p>
    <w:p>
      <w:pPr>
        <w:pStyle w:val="Style8"/>
        <w:keepNext w:val="0"/>
        <w:keepLines w:val="0"/>
        <w:widowControl w:val="0"/>
        <w:numPr>
          <w:ilvl w:val="0"/>
          <w:numId w:val="9"/>
        </w:numPr>
        <w:shd w:val="clear" w:color="auto" w:fill="auto"/>
        <w:tabs>
          <w:tab w:pos="1043" w:val="left"/>
        </w:tabs>
        <w:bidi w:val="0"/>
        <w:spacing w:before="0" w:after="0" w:line="293" w:lineRule="auto"/>
        <w:ind w:left="660" w:right="0" w:firstLine="20"/>
        <w:jc w:val="left"/>
      </w:pPr>
      <w:r>
        <w:rPr>
          <w:rFonts w:ascii="Times New Roman" w:eastAsia="Times New Roman" w:hAnsi="Times New Roman" w:cs="Times New Roman"/>
          <w:spacing w:val="0"/>
          <w:w w:val="100"/>
          <w:position w:val="0"/>
          <w:shd w:val="clear" w:color="auto" w:fill="auto"/>
          <w:lang w:val="pt-PT" w:eastAsia="pt-PT" w:bidi="pt-PT"/>
        </w:rPr>
        <w:t xml:space="preserve">o periodo </w:t>
      </w:r>
      <w:r>
        <w:rPr>
          <w:rFonts w:ascii="Times New Roman" w:eastAsia="Times New Roman" w:hAnsi="Times New Roman" w:cs="Times New Roman"/>
          <w:spacing w:val="0"/>
          <w:w w:val="100"/>
          <w:position w:val="0"/>
          <w:shd w:val="clear" w:color="auto" w:fill="auto"/>
          <w:lang w:val="pt-BR" w:eastAsia="pt-BR" w:bidi="pt-BR"/>
        </w:rPr>
        <w:t xml:space="preserve">respectivo </w:t>
      </w:r>
      <w:r>
        <w:rPr>
          <w:rFonts w:ascii="Times New Roman" w:eastAsia="Times New Roman" w:hAnsi="Times New Roman" w:cs="Times New Roman"/>
          <w:spacing w:val="0"/>
          <w:w w:val="100"/>
          <w:position w:val="0"/>
          <w:shd w:val="clear" w:color="auto" w:fill="auto"/>
          <w:lang w:val="pt-PT" w:eastAsia="pt-PT" w:bidi="pt-PT"/>
        </w:rPr>
        <w:t>de execução do contrato;</w:t>
      </w:r>
    </w:p>
    <w:p>
      <w:pPr>
        <w:pStyle w:val="Style8"/>
        <w:keepNext w:val="0"/>
        <w:keepLines w:val="0"/>
        <w:widowControl w:val="0"/>
        <w:numPr>
          <w:ilvl w:val="0"/>
          <w:numId w:val="9"/>
        </w:numPr>
        <w:shd w:val="clear" w:color="auto" w:fill="auto"/>
        <w:tabs>
          <w:tab w:pos="1043" w:val="left"/>
        </w:tabs>
        <w:bidi w:val="0"/>
        <w:spacing w:before="0" w:after="0" w:line="293" w:lineRule="auto"/>
        <w:ind w:left="1020" w:right="0" w:hanging="340"/>
        <w:jc w:val="both"/>
      </w:pPr>
      <w:r>
        <w:rPr>
          <w:rFonts w:ascii="Times New Roman" w:eastAsia="Times New Roman" w:hAnsi="Times New Roman" w:cs="Times New Roman"/>
          <w:spacing w:val="0"/>
          <w:w w:val="100"/>
          <w:position w:val="0"/>
          <w:shd w:val="clear" w:color="auto" w:fill="auto"/>
          <w:lang w:val="pt-PT" w:eastAsia="pt-PT" w:bidi="pt-PT"/>
        </w:rPr>
        <w:t>o valor a pagar; e</w:t>
      </w:r>
    </w:p>
    <w:p>
      <w:pPr>
        <w:pStyle w:val="Style8"/>
        <w:keepNext w:val="0"/>
        <w:keepLines w:val="0"/>
        <w:widowControl w:val="0"/>
        <w:numPr>
          <w:ilvl w:val="0"/>
          <w:numId w:val="9"/>
        </w:numPr>
        <w:shd w:val="clear" w:color="auto" w:fill="auto"/>
        <w:tabs>
          <w:tab w:pos="1043" w:val="left"/>
        </w:tabs>
        <w:bidi w:val="0"/>
        <w:spacing w:before="0" w:after="0" w:line="293" w:lineRule="auto"/>
        <w:ind w:left="660" w:right="0" w:firstLine="20"/>
        <w:jc w:val="left"/>
      </w:pPr>
      <w:r>
        <w:rPr>
          <w:rFonts w:ascii="Times New Roman" w:eastAsia="Times New Roman" w:hAnsi="Times New Roman" w:cs="Times New Roman"/>
          <w:spacing w:val="0"/>
          <w:w w:val="100"/>
          <w:position w:val="0"/>
          <w:shd w:val="clear" w:color="auto" w:fill="auto"/>
          <w:lang w:val="pt-PT" w:eastAsia="pt-PT" w:bidi="pt-PT"/>
        </w:rPr>
        <w:t>eventual destaque do valor de retenções tributárias cabíveis.</w:t>
      </w:r>
    </w:p>
    <w:p>
      <w:pPr>
        <w:pStyle w:val="Style8"/>
        <w:keepNext w:val="0"/>
        <w:keepLines w:val="0"/>
        <w:widowControl w:val="0"/>
        <w:numPr>
          <w:ilvl w:val="0"/>
          <w:numId w:val="7"/>
        </w:numPr>
        <w:shd w:val="clear" w:color="auto" w:fill="auto"/>
        <w:tabs>
          <w:tab w:pos="787" w:val="left"/>
        </w:tabs>
        <w:bidi w:val="0"/>
        <w:spacing w:before="0" w:after="0" w:line="288" w:lineRule="auto"/>
        <w:ind w:left="660" w:right="0" w:hanging="520"/>
        <w:jc w:val="both"/>
      </w:pPr>
      <w:r>
        <w:rPr>
          <w:rFonts w:ascii="Times New Roman" w:eastAsia="Times New Roman" w:hAnsi="Times New Roman" w:cs="Times New Roman"/>
          <w:spacing w:val="0"/>
          <w:w w:val="100"/>
          <w:position w:val="0"/>
          <w:shd w:val="clear" w:color="auto" w:fill="auto"/>
          <w:lang w:val="pt-PT" w:eastAsia="pt-PT" w:bidi="pt-PT"/>
        </w:rPr>
        <w:t>Havendo erro na apresentação da Nota Fiscal Fatura, ou circunstância que impeça a liquidação da despesa, o pagamento ficara sobrestado até que a contratada prov idencie as medidas saneadoras, Nesta hipótese, o prazo para pagamento iniciar-se-á após a comprovação da regularização da situação, não acarretando qualquer ónus para a contratante;</w:t>
      </w:r>
    </w:p>
    <w:p>
      <w:pPr>
        <w:pStyle w:val="Style8"/>
        <w:keepNext w:val="0"/>
        <w:keepLines w:val="0"/>
        <w:widowControl w:val="0"/>
        <w:numPr>
          <w:ilvl w:val="0"/>
          <w:numId w:val="7"/>
        </w:numPr>
        <w:shd w:val="clear" w:color="auto" w:fill="auto"/>
        <w:tabs>
          <w:tab w:pos="794" w:val="left"/>
        </w:tabs>
        <w:bidi w:val="0"/>
        <w:spacing w:before="0" w:after="0" w:line="288" w:lineRule="auto"/>
        <w:ind w:left="660" w:right="0" w:hanging="520"/>
        <w:jc w:val="both"/>
      </w:pPr>
      <w:r>
        <w:rPr>
          <w:rFonts w:ascii="Times New Roman" w:eastAsia="Times New Roman" w:hAnsi="Times New Roman" w:cs="Times New Roman"/>
          <w:spacing w:val="0"/>
          <w:w w:val="100"/>
          <w:position w:val="0"/>
          <w:shd w:val="clear" w:color="auto" w:fill="auto"/>
          <w:lang w:val="pt-PT" w:eastAsia="pt-PT" w:bidi="pt-PT"/>
        </w:rPr>
        <w:t xml:space="preserve">A Nota Fiscal ou Fatura deverá ser obrigatoriamente acompanhada da comprovação da regularidade fiscal, constatada por meio de consulta </w:t>
      </w:r>
      <w:r>
        <w:rPr>
          <w:rFonts w:ascii="Times New Roman" w:eastAsia="Times New Roman" w:hAnsi="Times New Roman" w:cs="Times New Roman"/>
          <w:spacing w:val="0"/>
          <w:w w:val="100"/>
          <w:position w:val="0"/>
          <w:shd w:val="clear" w:color="auto" w:fill="auto"/>
          <w:lang w:val="pt-BR" w:eastAsia="pt-BR" w:bidi="pt-BR"/>
        </w:rPr>
        <w:t xml:space="preserve">on-line, </w:t>
      </w:r>
      <w:r>
        <w:rPr>
          <w:rFonts w:ascii="Times New Roman" w:eastAsia="Times New Roman" w:hAnsi="Times New Roman" w:cs="Times New Roman"/>
          <w:spacing w:val="0"/>
          <w:w w:val="100"/>
          <w:position w:val="0"/>
          <w:shd w:val="clear" w:color="auto" w:fill="auto"/>
          <w:lang w:val="pt-PT" w:eastAsia="pt-PT" w:bidi="pt-PT"/>
        </w:rPr>
        <w:t>mediante consulta aos sítios eletrónicos oficiais ou à documentação mencionada no art. 68 da 1 et N" 14 133 2021</w:t>
      </w:r>
    </w:p>
    <w:p>
      <w:pPr>
        <w:pStyle w:val="Style8"/>
        <w:keepNext w:val="0"/>
        <w:keepLines w:val="0"/>
        <w:widowControl w:val="0"/>
        <w:numPr>
          <w:ilvl w:val="0"/>
          <w:numId w:val="7"/>
        </w:numPr>
        <w:shd w:val="clear" w:color="auto" w:fill="auto"/>
        <w:tabs>
          <w:tab w:pos="794" w:val="left"/>
        </w:tabs>
        <w:bidi w:val="0"/>
        <w:spacing w:before="0" w:after="0" w:line="295" w:lineRule="auto"/>
        <w:ind w:left="660" w:right="0" w:hanging="520"/>
        <w:jc w:val="both"/>
      </w:pPr>
      <w:r>
        <w:rPr>
          <w:rFonts w:ascii="Times New Roman" w:eastAsia="Times New Roman" w:hAnsi="Times New Roman" w:cs="Times New Roman"/>
          <w:spacing w:val="0"/>
          <w:w w:val="100"/>
          <w:position w:val="0"/>
          <w:shd w:val="clear" w:color="auto" w:fill="auto"/>
          <w:lang w:val="pt-BR" w:eastAsia="pt-BR" w:bidi="pt-BR"/>
        </w:rPr>
        <w:t xml:space="preserve">Previamente </w:t>
      </w:r>
      <w:r>
        <w:rPr>
          <w:rFonts w:ascii="Times New Roman" w:eastAsia="Times New Roman" w:hAnsi="Times New Roman" w:cs="Times New Roman"/>
          <w:spacing w:val="0"/>
          <w:w w:val="100"/>
          <w:position w:val="0"/>
          <w:shd w:val="clear" w:color="auto" w:fill="auto"/>
          <w:lang w:val="pt-PT" w:eastAsia="pt-PT" w:bidi="pt-PT"/>
        </w:rPr>
        <w:t>à emissão de nota de empenho e a cada pagamento, a Administração devera realizar consulta para:</w:t>
      </w:r>
    </w:p>
    <w:p>
      <w:pPr>
        <w:pStyle w:val="Style8"/>
        <w:keepNext w:val="0"/>
        <w:keepLines w:val="0"/>
        <w:widowControl w:val="0"/>
        <w:numPr>
          <w:ilvl w:val="0"/>
          <w:numId w:val="11"/>
        </w:numPr>
        <w:shd w:val="clear" w:color="auto" w:fill="auto"/>
        <w:tabs>
          <w:tab w:pos="1043" w:val="left"/>
        </w:tabs>
        <w:bidi w:val="0"/>
        <w:spacing w:before="0" w:after="0" w:line="295" w:lineRule="auto"/>
        <w:ind w:left="660" w:right="0" w:firstLine="20"/>
        <w:jc w:val="left"/>
      </w:pPr>
      <w:r>
        <w:rPr>
          <w:rFonts w:ascii="Times New Roman" w:eastAsia="Times New Roman" w:hAnsi="Times New Roman" w:cs="Times New Roman"/>
          <w:spacing w:val="0"/>
          <w:w w:val="100"/>
          <w:position w:val="0"/>
          <w:shd w:val="clear" w:color="auto" w:fill="auto"/>
          <w:lang w:val="pt-PT" w:eastAsia="pt-PT" w:bidi="pt-PT"/>
        </w:rPr>
        <w:t>verificar a manutenção das condições de habilitação exigidas na contratação;</w:t>
      </w:r>
    </w:p>
    <w:p>
      <w:pPr>
        <w:pStyle w:val="Style8"/>
        <w:keepNext w:val="0"/>
        <w:keepLines w:val="0"/>
        <w:widowControl w:val="0"/>
        <w:numPr>
          <w:ilvl w:val="0"/>
          <w:numId w:val="11"/>
        </w:numPr>
        <w:shd w:val="clear" w:color="auto" w:fill="auto"/>
        <w:tabs>
          <w:tab w:pos="1043" w:val="left"/>
        </w:tabs>
        <w:bidi w:val="0"/>
        <w:spacing w:before="0" w:after="0" w:line="295" w:lineRule="auto"/>
        <w:ind w:left="1020" w:right="0" w:hanging="340"/>
        <w:jc w:val="both"/>
      </w:pPr>
      <w:r>
        <w:rPr>
          <w:rFonts w:ascii="Times New Roman" w:eastAsia="Times New Roman" w:hAnsi="Times New Roman" w:cs="Times New Roman"/>
          <w:spacing w:val="0"/>
          <w:w w:val="100"/>
          <w:position w:val="0"/>
          <w:shd w:val="clear" w:color="auto" w:fill="auto"/>
          <w:lang w:val="pt-PT" w:eastAsia="pt-PT" w:bidi="pt-PT"/>
        </w:rPr>
        <w:t>identificar possível razào que impeça a participação em contratações, no âmbito do órgão ou entidade, proibição de contratar com o Poder Público, bem como ocorrências impeditivas indiretas.</w:t>
      </w:r>
    </w:p>
    <w:p>
      <w:pPr>
        <w:pStyle w:val="Style8"/>
        <w:keepNext w:val="0"/>
        <w:keepLines w:val="0"/>
        <w:widowControl w:val="0"/>
        <w:numPr>
          <w:ilvl w:val="0"/>
          <w:numId w:val="7"/>
        </w:numPr>
        <w:shd w:val="clear" w:color="auto" w:fill="auto"/>
        <w:tabs>
          <w:tab w:pos="801" w:val="left"/>
        </w:tabs>
        <w:bidi w:val="0"/>
        <w:spacing w:before="0" w:after="0" w:line="295" w:lineRule="auto"/>
        <w:ind w:left="660" w:right="0" w:hanging="520"/>
        <w:jc w:val="both"/>
        <w:sectPr>
          <w:headerReference w:type="default" r:id="rId9"/>
          <w:footerReference w:type="default" r:id="rId10"/>
          <w:footnotePr>
            <w:pos w:val="pageBottom"/>
            <w:numFmt w:val="decimal"/>
            <w:numRestart w:val="continuous"/>
          </w:footnotePr>
          <w:pgSz w:w="11900" w:h="16840"/>
          <w:pgMar w:top="1511" w:left="1615" w:right="1990" w:bottom="1511" w:header="0" w:footer="3" w:gutter="0"/>
          <w:cols w:space="720"/>
          <w:noEndnote/>
          <w:rtlGutter w:val="0"/>
          <w:docGrid w:linePitch="360"/>
        </w:sectPr>
      </w:pPr>
      <w:r>
        <w:rPr>
          <w:rFonts w:ascii="Times New Roman" w:eastAsia="Times New Roman" w:hAnsi="Times New Roman" w:cs="Times New Roman"/>
          <w:spacing w:val="0"/>
          <w:w w:val="100"/>
          <w:position w:val="0"/>
          <w:shd w:val="clear" w:color="auto" w:fill="auto"/>
          <w:lang w:val="pt-PT" w:eastAsia="pt-PT" w:bidi="pt-PT"/>
        </w:rPr>
        <w:t xml:space="preserve">Constatando-se a situação de irregularidade da contratada, será prov idenciada sua </w:t>
      </w:r>
      <w:r>
        <w:rPr>
          <w:rFonts w:ascii="Times New Roman" w:eastAsia="Times New Roman" w:hAnsi="Times New Roman" w:cs="Times New Roman"/>
          <w:color w:val="000000"/>
          <w:spacing w:val="0"/>
          <w:w w:val="100"/>
          <w:position w:val="0"/>
          <w:shd w:val="clear" w:color="auto" w:fill="auto"/>
          <w:lang w:val="pt-PT" w:eastAsia="pt-PT" w:bidi="pt-PT"/>
        </w:rPr>
        <w:t xml:space="preserve">notificação, </w:t>
      </w:r>
      <w:r>
        <w:rPr>
          <w:rFonts w:ascii="Times New Roman" w:eastAsia="Times New Roman" w:hAnsi="Times New Roman" w:cs="Times New Roman"/>
          <w:spacing w:val="0"/>
          <w:w w:val="100"/>
          <w:position w:val="0"/>
          <w:shd w:val="clear" w:color="auto" w:fill="auto"/>
          <w:lang w:val="pt-PT" w:eastAsia="pt-PT" w:bidi="pt-PT"/>
        </w:rPr>
        <w:t xml:space="preserve">por escrito, para que. no prazo de 5 (cinco) dias tileis, regularize </w:t>
      </w:r>
      <w:r>
        <w:rPr>
          <w:rFonts w:ascii="Times New Roman" w:eastAsia="Times New Roman" w:hAnsi="Times New Roman" w:cs="Times New Roman"/>
          <w:color w:val="000000"/>
          <w:spacing w:val="0"/>
          <w:w w:val="100"/>
          <w:position w:val="0"/>
          <w:shd w:val="clear" w:color="auto" w:fill="auto"/>
          <w:lang w:val="pt-PT" w:eastAsia="pt-PT" w:bidi="pt-PT"/>
        </w:rPr>
        <w:t xml:space="preserve">sua </w:t>
      </w:r>
      <w:r>
        <w:rPr>
          <w:rFonts w:ascii="Times New Roman" w:eastAsia="Times New Roman" w:hAnsi="Times New Roman" w:cs="Times New Roman"/>
          <w:spacing w:val="0"/>
          <w:w w:val="100"/>
          <w:position w:val="0"/>
          <w:shd w:val="clear" w:color="auto" w:fill="auto"/>
          <w:lang w:val="pt-PT" w:eastAsia="pt-PT" w:bidi="pt-PT"/>
        </w:rPr>
        <w:t xml:space="preserve">situação ou. no </w:t>
      </w:r>
      <w:r>
        <w:rPr>
          <w:rFonts w:ascii="Times New Roman" w:eastAsia="Times New Roman" w:hAnsi="Times New Roman" w:cs="Times New Roman"/>
          <w:color w:val="000000"/>
          <w:spacing w:val="0"/>
          <w:w w:val="100"/>
          <w:position w:val="0"/>
          <w:shd w:val="clear" w:color="auto" w:fill="auto"/>
          <w:lang w:val="pt-PT" w:eastAsia="pt-PT" w:bidi="pt-PT"/>
        </w:rPr>
        <w:t xml:space="preserve">mesmo </w:t>
      </w:r>
      <w:r>
        <w:rPr>
          <w:rFonts w:ascii="Times New Roman" w:eastAsia="Times New Roman" w:hAnsi="Times New Roman" w:cs="Times New Roman"/>
          <w:spacing w:val="0"/>
          <w:w w:val="100"/>
          <w:position w:val="0"/>
          <w:shd w:val="clear" w:color="auto" w:fill="auto"/>
          <w:lang w:val="pt-PT" w:eastAsia="pt-PT" w:bidi="pt-PT"/>
        </w:rPr>
        <w:t xml:space="preserve">prazo, apresente sua defesa. O prazo poderá ser prorrogado uma </w:t>
      </w:r>
      <w:r>
        <w:rPr>
          <w:rFonts w:ascii="Times New Roman" w:eastAsia="Times New Roman" w:hAnsi="Times New Roman" w:cs="Times New Roman"/>
          <w:color w:val="000000"/>
          <w:spacing w:val="0"/>
          <w:w w:val="100"/>
          <w:position w:val="0"/>
          <w:shd w:val="clear" w:color="auto" w:fill="auto"/>
          <w:lang w:val="pt-PT" w:eastAsia="pt-PT" w:bidi="pt-PT"/>
        </w:rPr>
        <w:t xml:space="preserve">vez. </w:t>
      </w:r>
      <w:r>
        <w:rPr>
          <w:rFonts w:ascii="Times New Roman" w:eastAsia="Times New Roman" w:hAnsi="Times New Roman" w:cs="Times New Roman"/>
          <w:spacing w:val="0"/>
          <w:w w:val="100"/>
          <w:position w:val="0"/>
          <w:shd w:val="clear" w:color="auto" w:fill="auto"/>
          <w:lang w:val="pt-PT" w:eastAsia="pt-PT" w:bidi="pt-PT"/>
        </w:rPr>
        <w:t xml:space="preserve">por igual período. a </w:t>
      </w:r>
      <w:r>
        <w:rPr>
          <w:rFonts w:ascii="Times New Roman" w:eastAsia="Times New Roman" w:hAnsi="Times New Roman" w:cs="Times New Roman"/>
          <w:color w:val="000000"/>
          <w:spacing w:val="0"/>
          <w:w w:val="100"/>
          <w:position w:val="0"/>
          <w:shd w:val="clear" w:color="auto" w:fill="auto"/>
          <w:lang w:val="pt-PT" w:eastAsia="pt-PT" w:bidi="pt-PT"/>
        </w:rPr>
        <w:t xml:space="preserve">critério </w:t>
      </w:r>
      <w:r>
        <w:rPr>
          <w:rFonts w:ascii="Times New Roman" w:eastAsia="Times New Roman" w:hAnsi="Times New Roman" w:cs="Times New Roman"/>
          <w:spacing w:val="0"/>
          <w:w w:val="100"/>
          <w:position w:val="0"/>
          <w:shd w:val="clear" w:color="auto" w:fill="auto"/>
          <w:lang w:val="pt-PT" w:eastAsia="pt-PT" w:bidi="pt-PT"/>
        </w:rPr>
        <w:t>da contratante.</w:t>
      </w:r>
    </w:p>
    <w:p>
      <w:pPr>
        <w:pStyle w:val="Style35"/>
        <w:keepNext w:val="0"/>
        <w:keepLines w:val="0"/>
        <w:widowControl w:val="0"/>
        <w:shd w:val="clear" w:color="auto" w:fill="auto"/>
        <w:bidi w:val="0"/>
        <w:spacing w:before="0" w:after="0" w:line="271" w:lineRule="auto"/>
        <w:ind w:left="0" w:right="0" w:firstLine="0"/>
        <w:jc w:val="right"/>
      </w:pPr>
      <w:r>
        <w:rPr>
          <w:spacing w:val="0"/>
          <w:w w:val="100"/>
          <w:position w:val="0"/>
          <w:shd w:val="clear" w:color="auto" w:fill="auto"/>
          <w:lang w:val="pt-PT" w:eastAsia="pt-PT" w:bidi="pt-PT"/>
        </w:rPr>
        <w:t xml:space="preserve">PREFtrvft* M </w:t>
      </w:r>
      <w:r>
        <w:rPr>
          <w:color w:val="000000"/>
          <w:spacing w:val="0"/>
          <w:w w:val="100"/>
          <w:position w:val="0"/>
          <w:shd w:val="clear" w:color="auto" w:fill="auto"/>
          <w:lang w:val="pt-PT" w:eastAsia="pt-PT" w:bidi="pt-PT"/>
        </w:rPr>
        <w:t>Jb</w:t>
      </w:r>
    </w:p>
    <w:p>
      <w:pPr>
        <w:pStyle w:val="Style2"/>
        <w:keepNext/>
        <w:keepLines/>
        <w:widowControl w:val="0"/>
        <w:shd w:val="clear" w:color="auto" w:fill="auto"/>
        <w:bidi w:val="0"/>
        <w:spacing w:before="0" w:after="360" w:line="271" w:lineRule="auto"/>
        <w:ind w:left="0" w:right="0" w:firstLine="0"/>
        <w:jc w:val="right"/>
      </w:pPr>
      <w:bookmarkStart w:id="2" w:name="bookmark2"/>
      <w:r>
        <w:rPr>
          <w:color w:val="000000"/>
          <w:spacing w:val="0"/>
          <w:w w:val="100"/>
          <w:position w:val="0"/>
          <w:shd w:val="clear" w:color="auto" w:fill="auto"/>
          <w:lang w:val="pt-PT" w:eastAsia="pt-PT" w:bidi="pt-PT"/>
        </w:rPr>
        <w:t>JUTxl</w:t>
      </w:r>
      <w:bookmarkEnd w:id="2"/>
    </w:p>
    <w:p>
      <w:pPr>
        <w:pStyle w:val="Style8"/>
        <w:keepNext w:val="0"/>
        <w:keepLines w:val="0"/>
        <w:widowControl w:val="0"/>
        <w:numPr>
          <w:ilvl w:val="0"/>
          <w:numId w:val="7"/>
        </w:numPr>
        <w:shd w:val="clear" w:color="auto" w:fill="auto"/>
        <w:tabs>
          <w:tab w:pos="613" w:val="left"/>
        </w:tabs>
        <w:bidi w:val="0"/>
        <w:spacing w:before="0" w:after="0" w:line="293" w:lineRule="auto"/>
        <w:ind w:left="640" w:right="0" w:hanging="640"/>
        <w:jc w:val="both"/>
      </w:pPr>
      <w:r>
        <w:rPr>
          <w:rFonts w:ascii="Times New Roman" w:eastAsia="Times New Roman" w:hAnsi="Times New Roman" w:cs="Times New Roman"/>
          <w:spacing w:val="0"/>
          <w:w w:val="100"/>
          <w:position w:val="0"/>
          <w:shd w:val="clear" w:color="auto" w:fill="auto"/>
          <w:lang w:val="pt-PT" w:eastAsia="pt-PT" w:bidi="pt-PT"/>
        </w:rPr>
        <w:t xml:space="preserve">Nào havendo regularização ou sendo a defesa considerada improcedente, a contratante deverá comunicar aos órgãos responsáveis pela fiscalização da regularidade fiscal quanto a </w:t>
      </w:r>
      <w:r>
        <w:rPr>
          <w:rFonts w:ascii="Times New Roman" w:eastAsia="Times New Roman" w:hAnsi="Times New Roman" w:cs="Times New Roman"/>
          <w:spacing w:val="0"/>
          <w:w w:val="100"/>
          <w:position w:val="0"/>
          <w:shd w:val="clear" w:color="auto" w:fill="auto"/>
          <w:lang w:val="pt-BR" w:eastAsia="pt-BR" w:bidi="pt-BR"/>
        </w:rPr>
        <w:t xml:space="preserve">inadimplência </w:t>
      </w:r>
      <w:r>
        <w:rPr>
          <w:rFonts w:ascii="Times New Roman" w:eastAsia="Times New Roman" w:hAnsi="Times New Roman" w:cs="Times New Roman"/>
          <w:spacing w:val="0"/>
          <w:w w:val="100"/>
          <w:position w:val="0"/>
          <w:shd w:val="clear" w:color="auto" w:fill="auto"/>
          <w:lang w:val="pt-PT" w:eastAsia="pt-PT" w:bidi="pt-PT"/>
        </w:rPr>
        <w:t>da contratada, bem como quanto à existência de pagamento a ser efetuado, para que sejam acionados os meios pertinentes e necessários para garantir o recebimento de seus créditos.</w:t>
      </w:r>
    </w:p>
    <w:p>
      <w:pPr>
        <w:pStyle w:val="Style8"/>
        <w:keepNext w:val="0"/>
        <w:keepLines w:val="0"/>
        <w:widowControl w:val="0"/>
        <w:numPr>
          <w:ilvl w:val="0"/>
          <w:numId w:val="7"/>
        </w:numPr>
        <w:shd w:val="clear" w:color="auto" w:fill="auto"/>
        <w:tabs>
          <w:tab w:pos="613" w:val="left"/>
        </w:tabs>
        <w:bidi w:val="0"/>
        <w:spacing w:before="0" w:after="0" w:line="293" w:lineRule="auto"/>
        <w:ind w:left="640" w:right="0" w:hanging="640"/>
        <w:jc w:val="both"/>
      </w:pPr>
      <w:r>
        <w:rPr>
          <w:rFonts w:ascii="Times New Roman" w:eastAsia="Times New Roman" w:hAnsi="Times New Roman" w:cs="Times New Roman"/>
          <w:spacing w:val="0"/>
          <w:w w:val="100"/>
          <w:position w:val="0"/>
          <w:shd w:val="clear" w:color="auto" w:fill="auto"/>
          <w:lang w:val="pt-PT" w:eastAsia="pt-PT" w:bidi="pt-PT"/>
        </w:rPr>
        <w:t>Persistindo a irregularidade, a contratante devera adotar as medidas necessárias a rescisão contratual nos autos do processo administrativo correspondente, assegurada à contratada a ampla defesa.</w:t>
      </w:r>
    </w:p>
    <w:p>
      <w:pPr>
        <w:pStyle w:val="Style8"/>
        <w:keepNext w:val="0"/>
        <w:keepLines w:val="0"/>
        <w:widowControl w:val="0"/>
        <w:numPr>
          <w:ilvl w:val="0"/>
          <w:numId w:val="13"/>
        </w:numPr>
        <w:shd w:val="clear" w:color="auto" w:fill="auto"/>
        <w:tabs>
          <w:tab w:pos="710" w:val="left"/>
        </w:tabs>
        <w:bidi w:val="0"/>
        <w:spacing w:before="0" w:after="0" w:line="293" w:lineRule="auto"/>
        <w:ind w:left="640" w:right="0" w:hanging="640"/>
        <w:jc w:val="both"/>
      </w:pPr>
      <w:r>
        <w:rPr>
          <w:rFonts w:ascii="Times New Roman" w:eastAsia="Times New Roman" w:hAnsi="Times New Roman" w:cs="Times New Roman"/>
          <w:spacing w:val="0"/>
          <w:w w:val="100"/>
          <w:position w:val="0"/>
          <w:shd w:val="clear" w:color="auto" w:fill="auto"/>
          <w:lang w:val="pt-PT" w:eastAsia="pt-PT" w:bidi="pt-PT"/>
        </w:rPr>
        <w:t>lavendo a efetiva execução do objeto, os pagamentos serão realizados normalmente. até que se decida pela rescisão do contrato, caso a contratada não regularize sua situação.</w:t>
      </w:r>
    </w:p>
    <w:p>
      <w:pPr>
        <w:pStyle w:val="Style8"/>
        <w:keepNext w:val="0"/>
        <w:keepLines w:val="0"/>
        <w:widowControl w:val="0"/>
        <w:numPr>
          <w:ilvl w:val="0"/>
          <w:numId w:val="15"/>
        </w:numPr>
        <w:shd w:val="clear" w:color="auto" w:fill="auto"/>
        <w:tabs>
          <w:tab w:pos="1197" w:val="left"/>
        </w:tabs>
        <w:bidi w:val="0"/>
        <w:spacing w:before="0" w:after="0" w:line="307" w:lineRule="auto"/>
        <w:ind w:left="640" w:right="0" w:hanging="640"/>
        <w:jc w:val="both"/>
      </w:pPr>
      <w:r>
        <w:rPr>
          <w:rFonts w:ascii="Times New Roman" w:eastAsia="Times New Roman" w:hAnsi="Times New Roman" w:cs="Times New Roman"/>
          <w:spacing w:val="0"/>
          <w:w w:val="100"/>
          <w:position w:val="0"/>
          <w:shd w:val="clear" w:color="auto" w:fill="auto"/>
          <w:lang w:val="pt-PT" w:eastAsia="pt-PT" w:bidi="pt-PT"/>
        </w:rPr>
        <w:t>Quando do pagamento, sera efetuada a retenção tributária prevista na legislação aplicável.</w:t>
      </w:r>
    </w:p>
    <w:p>
      <w:pPr>
        <w:pStyle w:val="Style8"/>
        <w:keepNext w:val="0"/>
        <w:keepLines w:val="0"/>
        <w:widowControl w:val="0"/>
        <w:numPr>
          <w:ilvl w:val="0"/>
          <w:numId w:val="17"/>
        </w:numPr>
        <w:shd w:val="clear" w:color="auto" w:fill="auto"/>
        <w:tabs>
          <w:tab w:pos="1197" w:val="left"/>
        </w:tabs>
        <w:bidi w:val="0"/>
        <w:spacing w:before="0" w:after="0" w:line="307" w:lineRule="auto"/>
        <w:ind w:left="800" w:right="0" w:hanging="800"/>
        <w:jc w:val="left"/>
      </w:pPr>
      <w:r>
        <w:rPr>
          <w:rFonts w:ascii="Times New Roman" w:eastAsia="Times New Roman" w:hAnsi="Times New Roman" w:cs="Times New Roman"/>
          <w:spacing w:val="0"/>
          <w:w w:val="100"/>
          <w:position w:val="0"/>
          <w:shd w:val="clear" w:color="auto" w:fill="auto"/>
          <w:lang w:val="pt-PT" w:eastAsia="pt-PT" w:bidi="pt-PT"/>
        </w:rPr>
        <w:t>Independentemente do percentual de tributo inserido na planilha, no pagamento serão retidos na fonte os percentuais estabelecidos na legislação vigente.</w:t>
      </w:r>
    </w:p>
    <w:p>
      <w:pPr>
        <w:pStyle w:val="Style8"/>
        <w:keepNext w:val="0"/>
        <w:keepLines w:val="0"/>
        <w:widowControl w:val="0"/>
        <w:numPr>
          <w:ilvl w:val="0"/>
          <w:numId w:val="15"/>
        </w:numPr>
        <w:shd w:val="clear" w:color="auto" w:fill="auto"/>
        <w:tabs>
          <w:tab w:pos="736" w:val="left"/>
        </w:tabs>
        <w:bidi w:val="0"/>
        <w:spacing w:before="0" w:after="280" w:line="293" w:lineRule="auto"/>
        <w:ind w:left="640" w:right="0" w:hanging="640"/>
        <w:jc w:val="both"/>
        <w:rPr>
          <w:sz w:val="20"/>
          <w:szCs w:val="20"/>
        </w:rPr>
      </w:pPr>
      <w:r>
        <w:rPr>
          <w:rFonts w:ascii="Times New Roman" w:eastAsia="Times New Roman" w:hAnsi="Times New Roman" w:cs="Times New Roman"/>
          <w:spacing w:val="0"/>
          <w:w w:val="100"/>
          <w:position w:val="0"/>
          <w:sz w:val="20"/>
          <w:szCs w:val="20"/>
          <w:shd w:val="clear" w:color="auto" w:fill="auto"/>
          <w:lang w:val="pt-PT" w:eastAsia="pt-PT" w:bidi="pt-PT"/>
        </w:rPr>
        <w:t xml:space="preserve">A contratada </w:t>
      </w:r>
      <w:r>
        <w:rPr>
          <w:rFonts w:ascii="Times New Roman" w:eastAsia="Times New Roman" w:hAnsi="Times New Roman" w:cs="Times New Roman"/>
          <w:spacing w:val="0"/>
          <w:w w:val="100"/>
          <w:position w:val="0"/>
          <w:sz w:val="20"/>
          <w:szCs w:val="20"/>
          <w:shd w:val="clear" w:color="auto" w:fill="auto"/>
          <w:lang w:val="pt-BR" w:eastAsia="pt-BR" w:bidi="pt-BR"/>
        </w:rPr>
        <w:t xml:space="preserve">regularmente </w:t>
      </w:r>
      <w:r>
        <w:rPr>
          <w:rFonts w:ascii="Times New Roman" w:eastAsia="Times New Roman" w:hAnsi="Times New Roman" w:cs="Times New Roman"/>
          <w:spacing w:val="0"/>
          <w:w w:val="100"/>
          <w:position w:val="0"/>
          <w:sz w:val="20"/>
          <w:szCs w:val="20"/>
          <w:shd w:val="clear" w:color="auto" w:fill="auto"/>
          <w:lang w:val="pt-PT" w:eastAsia="pt-PT" w:bidi="pt-PT"/>
        </w:rPr>
        <w:t>optante pelo Simples Nacional, nos termos da Lei Complementar n 123. de 2006. nào sofrerá a retenção tributária quanto aos impostos e contribuições abrangidos por aquele regime. No entanto, o pagamento ficara condicionado à apresentação de comprovação, por meio de documento oficial, de que faz jus ao tratamento tributário favorecido previsto na referida Lei Complementar.</w:t>
      </w:r>
    </w:p>
    <w:p>
      <w:pPr>
        <w:pStyle w:val="Style12"/>
        <w:keepNext w:val="0"/>
        <w:keepLines w:val="0"/>
        <w:widowControl w:val="0"/>
        <w:shd w:val="clear" w:color="auto" w:fill="auto"/>
        <w:bidi w:val="0"/>
        <w:spacing w:before="0" w:after="300"/>
        <w:ind w:left="340" w:right="0" w:hanging="340"/>
        <w:jc w:val="both"/>
      </w:pPr>
      <w:r>
        <w:rPr>
          <w:spacing w:val="0"/>
          <w:w w:val="100"/>
          <w:position w:val="0"/>
          <w:shd w:val="clear" w:color="auto" w:fill="auto"/>
          <w:lang w:val="pt-PT" w:eastAsia="pt-PT" w:bidi="pt-PT"/>
        </w:rPr>
        <w:t>CLÁUSULA QUINTA. DA VIGÊNCIA E PRORROGAÇÃO CONTRATUAL</w:t>
      </w:r>
    </w:p>
    <w:p>
      <w:pPr>
        <w:pStyle w:val="Style8"/>
        <w:keepNext w:val="0"/>
        <w:keepLines w:val="0"/>
        <w:widowControl w:val="0"/>
        <w:shd w:val="clear" w:color="auto" w:fill="auto"/>
        <w:bidi w:val="0"/>
        <w:spacing w:before="0" w:after="480" w:line="288" w:lineRule="auto"/>
        <w:ind w:left="340" w:right="0" w:hanging="340"/>
        <w:jc w:val="both"/>
      </w:pPr>
      <w:r>
        <w:rPr>
          <w:rFonts w:ascii="Times New Roman" w:eastAsia="Times New Roman" w:hAnsi="Times New Roman" w:cs="Times New Roman"/>
          <w:spacing w:val="0"/>
          <w:w w:val="100"/>
          <w:position w:val="0"/>
          <w:shd w:val="clear" w:color="auto" w:fill="auto"/>
          <w:lang w:val="pt-PT" w:eastAsia="pt-PT" w:bidi="pt-PT"/>
        </w:rPr>
        <w:t>5.1.0 presente contrato terá vigência de 1 1 (onze) meses, contados a partir da data de sua assinatura, podendo ser prorrogado de acordo com a necessidade da Administração, na forma do art 105 e seguintes da l ei nT 14.133 2021.</w:t>
      </w:r>
    </w:p>
    <w:p>
      <w:pPr>
        <w:pStyle w:val="Style12"/>
        <w:keepNext w:val="0"/>
        <w:keepLines w:val="0"/>
        <w:widowControl w:val="0"/>
        <w:shd w:val="clear" w:color="auto" w:fill="auto"/>
        <w:bidi w:val="0"/>
        <w:spacing w:before="0" w:after="240" w:line="240" w:lineRule="auto"/>
        <w:ind w:left="340" w:right="0" w:hanging="340"/>
        <w:jc w:val="both"/>
      </w:pPr>
      <w:r>
        <w:rPr>
          <w:spacing w:val="0"/>
          <w:w w:val="100"/>
          <w:position w:val="0"/>
          <w:shd w:val="clear" w:color="auto" w:fill="auto"/>
          <w:lang w:val="pt-PT" w:eastAsia="pt-PT" w:bidi="pt-PT"/>
        </w:rPr>
        <w:t>CLAUSULA SFXTA DA SUBCONTRATAÇÃO</w:t>
      </w:r>
    </w:p>
    <w:p>
      <w:pPr>
        <w:pStyle w:val="Style8"/>
        <w:keepNext w:val="0"/>
        <w:keepLines w:val="0"/>
        <w:widowControl w:val="0"/>
        <w:numPr>
          <w:ilvl w:val="0"/>
          <w:numId w:val="19"/>
        </w:numPr>
        <w:shd w:val="clear" w:color="auto" w:fill="auto"/>
        <w:tabs>
          <w:tab w:pos="350" w:val="left"/>
        </w:tabs>
        <w:bidi w:val="0"/>
        <w:spacing w:before="0" w:after="300" w:line="240" w:lineRule="auto"/>
        <w:ind w:left="340" w:right="0" w:hanging="340"/>
        <w:jc w:val="both"/>
      </w:pPr>
      <w:r>
        <w:rPr>
          <w:rFonts w:ascii="Times New Roman" w:eastAsia="Times New Roman" w:hAnsi="Times New Roman" w:cs="Times New Roman"/>
          <w:spacing w:val="0"/>
          <w:w w:val="100"/>
          <w:position w:val="0"/>
          <w:shd w:val="clear" w:color="auto" w:fill="auto"/>
          <w:lang w:val="pt-PT" w:eastAsia="pt-PT" w:bidi="pt-PT"/>
        </w:rPr>
        <w:t>Nào será admitida a subcontratação do objeto contratual.</w:t>
      </w:r>
    </w:p>
    <w:p>
      <w:pPr>
        <w:pStyle w:val="Style12"/>
        <w:keepNext w:val="0"/>
        <w:keepLines w:val="0"/>
        <w:widowControl w:val="0"/>
        <w:shd w:val="clear" w:color="auto" w:fill="auto"/>
        <w:bidi w:val="0"/>
        <w:spacing w:before="0" w:after="0"/>
        <w:ind w:left="0" w:right="0" w:firstLine="0"/>
        <w:jc w:val="both"/>
      </w:pPr>
      <w:r>
        <w:rPr>
          <w:spacing w:val="0"/>
          <w:w w:val="100"/>
          <w:position w:val="0"/>
          <w:shd w:val="clear" w:color="auto" w:fill="auto"/>
          <w:lang w:val="pt-PT" w:eastAsia="pt-PT" w:bidi="pt-PT"/>
        </w:rPr>
        <w:t>CLÁUSULA SÉ riMA: DO REAJUSTE E DO RE ESTABELECI MENTO DO EQUILÍBRIO E CONOMIC O ■ FIN ANC EI RO</w:t>
      </w:r>
    </w:p>
    <w:p>
      <w:pPr>
        <w:pStyle w:val="Style8"/>
        <w:keepNext w:val="0"/>
        <w:keepLines w:val="0"/>
        <w:widowControl w:val="0"/>
        <w:numPr>
          <w:ilvl w:val="0"/>
          <w:numId w:val="21"/>
        </w:numPr>
        <w:shd w:val="clear" w:color="auto" w:fill="auto"/>
        <w:tabs>
          <w:tab w:pos="415" w:val="left"/>
        </w:tabs>
        <w:bidi w:val="0"/>
        <w:spacing w:before="0" w:after="0" w:line="293" w:lineRule="auto"/>
        <w:ind w:left="340" w:right="0" w:hanging="340"/>
        <w:jc w:val="both"/>
      </w:pPr>
      <w:r>
        <w:rPr>
          <w:rFonts w:ascii="Times New Roman" w:eastAsia="Times New Roman" w:hAnsi="Times New Roman" w:cs="Times New Roman"/>
          <w:spacing w:val="0"/>
          <w:w w:val="100"/>
          <w:position w:val="0"/>
          <w:shd w:val="clear" w:color="auto" w:fill="auto"/>
          <w:lang w:val="pt-PT" w:eastAsia="pt-PT" w:bidi="pt-PT"/>
        </w:rPr>
        <w:t>Os preços inicialmente contratados são fixos e irreajustáveis no prazo de um ano contado da data do orçamento estimado.</w:t>
      </w:r>
    </w:p>
    <w:p>
      <w:pPr>
        <w:pStyle w:val="Style8"/>
        <w:keepNext w:val="0"/>
        <w:keepLines w:val="0"/>
        <w:widowControl w:val="0"/>
        <w:numPr>
          <w:ilvl w:val="0"/>
          <w:numId w:val="21"/>
        </w:numPr>
        <w:shd w:val="clear" w:color="auto" w:fill="auto"/>
        <w:tabs>
          <w:tab w:pos="415" w:val="left"/>
        </w:tabs>
        <w:bidi w:val="0"/>
        <w:spacing w:before="0" w:after="0" w:line="293" w:lineRule="auto"/>
        <w:ind w:left="340" w:right="0" w:hanging="340"/>
        <w:jc w:val="both"/>
      </w:pPr>
      <w:r>
        <w:drawing>
          <wp:anchor distT="0" distB="0" distL="76200" distR="76200" simplePos="0" relativeHeight="125829379" behindDoc="0" locked="0" layoutInCell="1" allowOverlap="1">
            <wp:simplePos x="0" y="0"/>
            <wp:positionH relativeFrom="page">
              <wp:posOffset>6412230</wp:posOffset>
            </wp:positionH>
            <wp:positionV relativeFrom="paragraph">
              <wp:posOffset>228600</wp:posOffset>
            </wp:positionV>
            <wp:extent cx="944880" cy="847090"/>
            <wp:wrapSquare wrapText="bothSides"/>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944880" cy="847090"/>
                    </a:xfrm>
                    <a:prstGeom prst="rect"/>
                  </pic:spPr>
                </pic:pic>
              </a:graphicData>
            </a:graphic>
          </wp:anchor>
        </w:drawing>
      </w:r>
      <w:r>
        <w:drawing>
          <wp:anchor distT="0" distB="0" distL="101600" distR="101600" simplePos="0" relativeHeight="125829380" behindDoc="0" locked="0" layoutInCell="1" allowOverlap="1">
            <wp:simplePos x="0" y="0"/>
            <wp:positionH relativeFrom="page">
              <wp:posOffset>6439535</wp:posOffset>
            </wp:positionH>
            <wp:positionV relativeFrom="paragraph">
              <wp:posOffset>254000</wp:posOffset>
            </wp:positionV>
            <wp:extent cx="914400" cy="804545"/>
            <wp:wrapSquare wrapText="bothSides"/>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3"/>
                    <a:stretch/>
                  </pic:blipFill>
                  <pic:spPr>
                    <a:xfrm>
                      <a:ext cx="914400" cy="804545"/>
                    </a:xfrm>
                    <a:prstGeom prst="rect"/>
                  </pic:spPr>
                </pic:pic>
              </a:graphicData>
            </a:graphic>
          </wp:anchor>
        </w:drawing>
      </w:r>
      <w:r>
        <w:rPr>
          <w:rFonts w:ascii="Times New Roman" w:eastAsia="Times New Roman" w:hAnsi="Times New Roman" w:cs="Times New Roman"/>
          <w:spacing w:val="0"/>
          <w:w w:val="100"/>
          <w:position w:val="0"/>
          <w:shd w:val="clear" w:color="auto" w:fill="auto"/>
          <w:lang w:val="pt-PT" w:eastAsia="pt-PT" w:bidi="pt-PT"/>
        </w:rPr>
        <w:t>Após o interregno de um ano. os preços iniciais poderão ser reajustados, mediante a aplicação, pelo contratante, do 1PCA (índicede Preços ao Consumidor Amplo).exclusivamcnlc. para as obrigações iniciadas e concluídas após a ocorrência da anualidade.</w:t>
      </w:r>
    </w:p>
    <w:p>
      <w:pPr>
        <w:pStyle w:val="Style8"/>
        <w:keepNext w:val="0"/>
        <w:keepLines w:val="0"/>
        <w:widowControl w:val="0"/>
        <w:numPr>
          <w:ilvl w:val="0"/>
          <w:numId w:val="21"/>
        </w:numPr>
        <w:shd w:val="clear" w:color="auto" w:fill="auto"/>
        <w:tabs>
          <w:tab w:pos="415" w:val="left"/>
        </w:tabs>
        <w:bidi w:val="0"/>
        <w:spacing w:before="0" w:after="0" w:line="293" w:lineRule="auto"/>
        <w:ind w:left="340" w:right="0" w:hanging="340"/>
        <w:jc w:val="both"/>
      </w:pPr>
      <w:r>
        <w:rPr>
          <w:rFonts w:ascii="Times New Roman" w:eastAsia="Times New Roman" w:hAnsi="Times New Roman" w:cs="Times New Roman"/>
          <w:spacing w:val="0"/>
          <w:w w:val="100"/>
          <w:position w:val="0"/>
          <w:shd w:val="clear" w:color="auto" w:fill="auto"/>
          <w:lang w:val="pt-PT" w:eastAsia="pt-PT" w:bidi="pt-PT"/>
        </w:rPr>
        <w:t>Nos reajustes subsequentes ao primeiro, o interregno mínimo de um ano será contado a partir dos efeitos financeiros do ultimo reajuste</w:t>
      </w:r>
    </w:p>
    <w:p>
      <w:pPr>
        <w:pStyle w:val="Style8"/>
        <w:keepNext w:val="0"/>
        <w:keepLines w:val="0"/>
        <w:widowControl w:val="0"/>
        <w:numPr>
          <w:ilvl w:val="0"/>
          <w:numId w:val="21"/>
        </w:numPr>
        <w:shd w:val="clear" w:color="auto" w:fill="auto"/>
        <w:tabs>
          <w:tab w:pos="419" w:val="left"/>
        </w:tabs>
        <w:bidi w:val="0"/>
        <w:spacing w:before="0" w:after="0" w:line="293" w:lineRule="auto"/>
        <w:ind w:left="340" w:right="0" w:hanging="340"/>
        <w:jc w:val="both"/>
      </w:pPr>
      <w:r>
        <w:rPr>
          <w:rFonts w:ascii="Times New Roman" w:eastAsia="Times New Roman" w:hAnsi="Times New Roman" w:cs="Times New Roman"/>
          <w:spacing w:val="0"/>
          <w:w w:val="100"/>
          <w:position w:val="0"/>
          <w:shd w:val="clear" w:color="auto" w:fill="auto"/>
          <w:lang w:val="pt-PT" w:eastAsia="pt-PT" w:bidi="pt-PT"/>
        </w:rPr>
        <w:t xml:space="preserve">No caso de atraso ou não divulgação do índice de reajustamento, a contratante pagara à contratada a importância calculada pela ultima variação conhecida, liquidando a diferença correspondente </w:t>
      </w:r>
      <w:r>
        <w:rPr>
          <w:rFonts w:ascii="Times New Roman" w:eastAsia="Times New Roman" w:hAnsi="Times New Roman" w:cs="Times New Roman"/>
          <w:color w:val="A5ACB6"/>
          <w:spacing w:val="0"/>
          <w:w w:val="100"/>
          <w:position w:val="0"/>
          <w:shd w:val="clear" w:color="auto" w:fill="auto"/>
          <w:lang w:val="pt-PT" w:eastAsia="pt-PT" w:bidi="pt-PT"/>
        </w:rPr>
        <w:t xml:space="preserve">tão </w:t>
      </w:r>
      <w:r>
        <w:rPr>
          <w:rFonts w:ascii="Times New Roman" w:eastAsia="Times New Roman" w:hAnsi="Times New Roman" w:cs="Times New Roman"/>
          <w:spacing w:val="0"/>
          <w:w w:val="100"/>
          <w:position w:val="0"/>
          <w:shd w:val="clear" w:color="auto" w:fill="auto"/>
          <w:lang w:val="pt-PT" w:eastAsia="pt-PT" w:bidi="pt-PT"/>
        </w:rPr>
        <w:t>logo seja divulgado o índice definitivo.</w:t>
      </w:r>
    </w:p>
    <w:p>
      <w:pPr>
        <w:pStyle w:val="Style8"/>
        <w:keepNext w:val="0"/>
        <w:keepLines w:val="0"/>
        <w:widowControl w:val="0"/>
        <w:numPr>
          <w:ilvl w:val="0"/>
          <w:numId w:val="21"/>
        </w:numPr>
        <w:shd w:val="clear" w:color="auto" w:fill="auto"/>
        <w:tabs>
          <w:tab w:pos="419" w:val="left"/>
        </w:tabs>
        <w:bidi w:val="0"/>
        <w:spacing w:before="0" w:after="0" w:line="293" w:lineRule="auto"/>
        <w:ind w:left="340" w:right="0" w:hanging="340"/>
        <w:jc w:val="both"/>
      </w:pPr>
      <w:r>
        <w:rPr>
          <w:rFonts w:ascii="Times New Roman" w:eastAsia="Times New Roman" w:hAnsi="Times New Roman" w:cs="Times New Roman"/>
          <w:spacing w:val="0"/>
          <w:w w:val="100"/>
          <w:position w:val="0"/>
          <w:shd w:val="clear" w:color="auto" w:fill="auto"/>
          <w:lang w:val="pt-PT" w:eastAsia="pt-PT" w:bidi="pt-PT"/>
        </w:rPr>
        <w:t>Nas aferições finais, o índice utilizado para reajuste sera, obrigatoriamente, o definitivo</w:t>
      </w:r>
    </w:p>
    <w:p>
      <w:pPr>
        <w:pStyle w:val="Style8"/>
        <w:keepNext w:val="0"/>
        <w:keepLines w:val="0"/>
        <w:widowControl w:val="0"/>
        <w:numPr>
          <w:ilvl w:val="0"/>
          <w:numId w:val="21"/>
        </w:numPr>
        <w:shd w:val="clear" w:color="auto" w:fill="auto"/>
        <w:tabs>
          <w:tab w:pos="419" w:val="left"/>
        </w:tabs>
        <w:bidi w:val="0"/>
        <w:spacing w:before="0" w:after="260" w:line="293" w:lineRule="auto"/>
        <w:ind w:left="340" w:right="0" w:hanging="340"/>
        <w:jc w:val="both"/>
      </w:pPr>
      <w:r>
        <w:rPr>
          <w:rFonts w:ascii="Times New Roman" w:eastAsia="Times New Roman" w:hAnsi="Times New Roman" w:cs="Times New Roman"/>
          <w:spacing w:val="0"/>
          <w:w w:val="100"/>
          <w:position w:val="0"/>
          <w:shd w:val="clear" w:color="auto" w:fill="auto"/>
          <w:lang w:val="pt-PT" w:eastAsia="pt-PT" w:bidi="pt-PT"/>
        </w:rPr>
        <w:t xml:space="preserve">( aso o índice </w:t>
      </w:r>
      <w:r>
        <w:rPr>
          <w:rFonts w:ascii="Times New Roman" w:eastAsia="Times New Roman" w:hAnsi="Times New Roman" w:cs="Times New Roman"/>
          <w:spacing w:val="0"/>
          <w:w w:val="100"/>
          <w:position w:val="0"/>
          <w:shd w:val="clear" w:color="auto" w:fill="auto"/>
          <w:lang w:val="pt-BR" w:eastAsia="pt-BR" w:bidi="pt-BR"/>
        </w:rPr>
        <w:t xml:space="preserve">estabelecido </w:t>
      </w:r>
      <w:r>
        <w:rPr>
          <w:rFonts w:ascii="Times New Roman" w:eastAsia="Times New Roman" w:hAnsi="Times New Roman" w:cs="Times New Roman"/>
          <w:spacing w:val="0"/>
          <w:w w:val="100"/>
          <w:position w:val="0"/>
          <w:shd w:val="clear" w:color="auto" w:fill="auto"/>
          <w:lang w:val="pt-PT" w:eastAsia="pt-PT" w:bidi="pt-PT"/>
        </w:rPr>
        <w:t xml:space="preserve">para reajustamento venha a ser extinto ou de qualquer </w:t>
      </w:r>
      <w:r>
        <w:rPr>
          <w:rFonts w:ascii="Times New Roman" w:eastAsia="Times New Roman" w:hAnsi="Times New Roman" w:cs="Times New Roman"/>
          <w:color w:val="A5ACB6"/>
          <w:spacing w:val="0"/>
          <w:w w:val="100"/>
          <w:position w:val="0"/>
          <w:shd w:val="clear" w:color="auto" w:fill="auto"/>
          <w:lang w:val="pt-PT" w:eastAsia="pt-PT" w:bidi="pt-PT"/>
        </w:rPr>
        <w:t xml:space="preserve">forma nào possa </w:t>
      </w:r>
      <w:r>
        <w:rPr>
          <w:rFonts w:ascii="Times New Roman" w:eastAsia="Times New Roman" w:hAnsi="Times New Roman" w:cs="Times New Roman"/>
          <w:spacing w:val="0"/>
          <w:w w:val="100"/>
          <w:position w:val="0"/>
          <w:shd w:val="clear" w:color="auto" w:fill="auto"/>
          <w:lang w:val="pt-BR" w:eastAsia="pt-BR" w:bidi="pt-BR"/>
        </w:rPr>
        <w:t xml:space="preserve">mais </w:t>
      </w:r>
      <w:r>
        <w:rPr>
          <w:rFonts w:ascii="Times New Roman" w:eastAsia="Times New Roman" w:hAnsi="Times New Roman" w:cs="Times New Roman"/>
          <w:spacing w:val="0"/>
          <w:w w:val="100"/>
          <w:position w:val="0"/>
          <w:shd w:val="clear" w:color="auto" w:fill="auto"/>
          <w:lang w:val="pt-PT" w:eastAsia="pt-PT" w:bidi="pt-PT"/>
        </w:rPr>
        <w:t xml:space="preserve">ser utilizado, será adotado, em substituição, o que vier a ser determinado pela </w:t>
      </w:r>
      <w:r>
        <w:rPr>
          <w:rFonts w:ascii="Times New Roman" w:eastAsia="Times New Roman" w:hAnsi="Times New Roman" w:cs="Times New Roman"/>
          <w:color w:val="A5ACB6"/>
          <w:spacing w:val="0"/>
          <w:w w:val="100"/>
          <w:position w:val="0"/>
          <w:shd w:val="clear" w:color="auto" w:fill="auto"/>
          <w:lang w:val="pt-PT" w:eastAsia="pt-PT" w:bidi="pt-PT"/>
        </w:rPr>
        <w:t>legislação cm</w:t>
      </w:r>
    </w:p>
    <w:p>
      <w:pPr>
        <w:pStyle w:val="Style20"/>
        <w:keepNext w:val="0"/>
        <w:keepLines w:val="0"/>
        <w:widowControl w:val="0"/>
        <w:shd w:val="clear" w:color="auto" w:fill="auto"/>
        <w:bidi w:val="0"/>
        <w:spacing w:before="0" w:after="0" w:line="240" w:lineRule="auto"/>
        <w:ind w:left="0" w:right="0" w:firstLine="0"/>
        <w:jc w:val="right"/>
        <w:rPr>
          <w:sz w:val="8"/>
          <w:szCs w:val="8"/>
        </w:rPr>
      </w:pPr>
      <w:r>
        <w:rPr>
          <w:rFonts w:ascii="Arial" w:eastAsia="Arial" w:hAnsi="Arial" w:cs="Arial"/>
          <w:b/>
          <w:bCs/>
          <w:spacing w:val="0"/>
          <w:w w:val="100"/>
          <w:position w:val="0"/>
          <w:sz w:val="8"/>
          <w:szCs w:val="8"/>
          <w:shd w:val="clear" w:color="auto" w:fill="auto"/>
          <w:lang w:val="pt-PT" w:eastAsia="pt-PT" w:bidi="pt-PT"/>
        </w:rPr>
        <w:t xml:space="preserve">»R£«I'UISA 0£ </w:t>
      </w:r>
      <w:r>
        <w:rPr>
          <w:rFonts w:ascii="Arial" w:eastAsia="Arial" w:hAnsi="Arial" w:cs="Arial"/>
          <w:b/>
          <w:bCs/>
          <w:color w:val="000000"/>
          <w:spacing w:val="0"/>
          <w:w w:val="100"/>
          <w:position w:val="0"/>
          <w:sz w:val="8"/>
          <w:szCs w:val="8"/>
          <w:shd w:val="clear" w:color="auto" w:fill="auto"/>
          <w:lang w:val="pt-PT" w:eastAsia="pt-PT" w:bidi="pt-PT"/>
        </w:rPr>
        <w:t>jb</w:t>
      </w:r>
    </w:p>
    <w:p>
      <w:pPr>
        <w:pStyle w:val="Style2"/>
        <w:keepNext/>
        <w:keepLines/>
        <w:widowControl w:val="0"/>
        <w:shd w:val="clear" w:color="auto" w:fill="auto"/>
        <w:bidi w:val="0"/>
        <w:spacing w:before="0" w:after="400" w:line="180" w:lineRule="auto"/>
        <w:ind w:left="0" w:right="0" w:firstLine="0"/>
        <w:jc w:val="right"/>
      </w:pPr>
      <w:bookmarkStart w:id="3" w:name="bookmark3"/>
      <w:r>
        <w:rPr>
          <w:color w:val="000000"/>
          <w:spacing w:val="0"/>
          <w:w w:val="100"/>
          <w:position w:val="0"/>
          <w:shd w:val="clear" w:color="auto" w:fill="auto"/>
          <w:lang w:val="pt-PT" w:eastAsia="pt-PT" w:bidi="pt-PT"/>
        </w:rPr>
        <w:t>JUTxl</w:t>
      </w:r>
      <w:bookmarkEnd w:id="3"/>
    </w:p>
    <w:p>
      <w:pPr>
        <w:pStyle w:val="Style8"/>
        <w:keepNext w:val="0"/>
        <w:keepLines w:val="0"/>
        <w:widowControl w:val="0"/>
        <w:shd w:val="clear" w:color="auto" w:fill="auto"/>
        <w:bidi w:val="0"/>
        <w:spacing w:before="0" w:after="0"/>
        <w:ind w:left="340" w:right="0" w:firstLine="20"/>
        <w:jc w:val="left"/>
      </w:pPr>
      <w:r>
        <w:rPr>
          <w:rFonts w:ascii="Times New Roman" w:eastAsia="Times New Roman" w:hAnsi="Times New Roman" w:cs="Times New Roman"/>
          <w:color w:val="A5ACB6"/>
          <w:spacing w:val="0"/>
          <w:w w:val="100"/>
          <w:position w:val="0"/>
          <w:shd w:val="clear" w:color="auto" w:fill="auto"/>
          <w:lang w:val="pt-PT" w:eastAsia="pt-PT" w:bidi="pt-PT"/>
        </w:rPr>
        <w:t>vigor.</w:t>
      </w:r>
    </w:p>
    <w:p>
      <w:pPr>
        <w:pStyle w:val="Style8"/>
        <w:keepNext w:val="0"/>
        <w:keepLines w:val="0"/>
        <w:widowControl w:val="0"/>
        <w:shd w:val="clear" w:color="auto" w:fill="auto"/>
        <w:bidi w:val="0"/>
        <w:spacing w:before="0" w:after="0"/>
        <w:ind w:left="340" w:right="0" w:hanging="340"/>
        <w:jc w:val="both"/>
      </w:pPr>
      <w:r>
        <w:rPr>
          <w:rFonts w:ascii="Times New Roman" w:eastAsia="Times New Roman" w:hAnsi="Times New Roman" w:cs="Times New Roman"/>
          <w:color w:val="A5ACB6"/>
          <w:spacing w:val="0"/>
          <w:w w:val="100"/>
          <w:position w:val="0"/>
          <w:shd w:val="clear" w:color="auto" w:fill="auto"/>
          <w:vertAlign w:val="superscript"/>
          <w:lang w:val="pt-PT" w:eastAsia="pt-PT" w:bidi="pt-PT"/>
        </w:rPr>
        <w:t>7</w:t>
      </w:r>
      <w:r>
        <w:rPr>
          <w:rFonts w:ascii="Times New Roman" w:eastAsia="Times New Roman" w:hAnsi="Times New Roman" w:cs="Times New Roman"/>
          <w:color w:val="A5ACB6"/>
          <w:spacing w:val="0"/>
          <w:w w:val="100"/>
          <w:position w:val="0"/>
          <w:shd w:val="clear" w:color="auto" w:fill="auto"/>
          <w:lang w:val="pt-PT" w:eastAsia="pt-PT" w:bidi="pt-PT"/>
        </w:rPr>
        <w:t xml:space="preserve"> 7.</w:t>
      </w:r>
      <w:r>
        <w:rPr>
          <w:rFonts w:ascii="Times New Roman" w:eastAsia="Times New Roman" w:hAnsi="Times New Roman" w:cs="Times New Roman"/>
          <w:spacing w:val="0"/>
          <w:w w:val="100"/>
          <w:position w:val="0"/>
          <w:shd w:val="clear" w:color="auto" w:fill="auto"/>
          <w:lang w:val="pt-PT" w:eastAsia="pt-PT" w:bidi="pt-PT"/>
        </w:rPr>
        <w:t xml:space="preserve">Na ausência de previsão legal quanto ao índice substituto, as partes elegerão novo indice </w:t>
      </w:r>
      <w:r>
        <w:rPr>
          <w:rFonts w:ascii="Times New Roman" w:eastAsia="Times New Roman" w:hAnsi="Times New Roman" w:cs="Times New Roman"/>
          <w:color w:val="A5ACB6"/>
          <w:spacing w:val="0"/>
          <w:w w:val="100"/>
          <w:position w:val="0"/>
          <w:shd w:val="clear" w:color="auto" w:fill="auto"/>
          <w:lang w:val="pt-PT" w:eastAsia="pt-PT" w:bidi="pt-PT"/>
        </w:rPr>
        <w:t xml:space="preserve">oficial, </w:t>
      </w:r>
      <w:r>
        <w:rPr>
          <w:rFonts w:ascii="Times New Roman" w:eastAsia="Times New Roman" w:hAnsi="Times New Roman" w:cs="Times New Roman"/>
          <w:spacing w:val="0"/>
          <w:w w:val="100"/>
          <w:position w:val="0"/>
          <w:shd w:val="clear" w:color="auto" w:fill="auto"/>
          <w:lang w:val="pt-PT" w:eastAsia="pt-PT" w:bidi="pt-PT"/>
        </w:rPr>
        <w:t xml:space="preserve">para reajustamento do preço do valor remanescente, por meio de termo </w:t>
      </w:r>
      <w:r>
        <w:rPr>
          <w:rFonts w:ascii="Times New Roman" w:eastAsia="Times New Roman" w:hAnsi="Times New Roman" w:cs="Times New Roman"/>
          <w:spacing w:val="0"/>
          <w:w w:val="100"/>
          <w:position w:val="0"/>
          <w:shd w:val="clear" w:color="auto" w:fill="auto"/>
          <w:lang w:val="pt-BR" w:eastAsia="pt-BR" w:bidi="pt-BR"/>
        </w:rPr>
        <w:t>aditivo.</w:t>
      </w:r>
    </w:p>
    <w:p>
      <w:pPr>
        <w:pStyle w:val="Style8"/>
        <w:keepNext w:val="0"/>
        <w:keepLines w:val="0"/>
        <w:widowControl w:val="0"/>
        <w:shd w:val="clear" w:color="auto" w:fill="auto"/>
        <w:bidi w:val="0"/>
        <w:spacing w:before="0" w:after="0"/>
        <w:ind w:left="340" w:right="0" w:hanging="340"/>
        <w:jc w:val="both"/>
      </w:pPr>
      <w:r>
        <w:rPr>
          <w:rFonts w:ascii="Times New Roman" w:eastAsia="Times New Roman" w:hAnsi="Times New Roman" w:cs="Times New Roman"/>
          <w:spacing w:val="0"/>
          <w:w w:val="100"/>
          <w:position w:val="0"/>
          <w:shd w:val="clear" w:color="auto" w:fill="auto"/>
          <w:lang w:val="pt-PT" w:eastAsia="pt-PT" w:bidi="pt-PT"/>
        </w:rPr>
        <w:t xml:space="preserve">7.8 () reajuste será realizado por apostilamento, dispensada a celebração de termo aditivo, </w:t>
      </w:r>
      <w:r>
        <w:rPr>
          <w:rFonts w:ascii="Times New Roman" w:eastAsia="Times New Roman" w:hAnsi="Times New Roman" w:cs="Times New Roman"/>
          <w:color w:val="A5ACB6"/>
          <w:spacing w:val="0"/>
          <w:w w:val="100"/>
          <w:position w:val="0"/>
          <w:shd w:val="clear" w:color="auto" w:fill="auto"/>
          <w:lang w:val="pt-PT" w:eastAsia="pt-PT" w:bidi="pt-PT"/>
        </w:rPr>
        <w:t xml:space="preserve">conforme prev </w:t>
      </w:r>
      <w:r>
        <w:rPr>
          <w:rFonts w:ascii="Times New Roman" w:eastAsia="Times New Roman" w:hAnsi="Times New Roman" w:cs="Times New Roman"/>
          <w:spacing w:val="0"/>
          <w:w w:val="100"/>
          <w:position w:val="0"/>
          <w:shd w:val="clear" w:color="auto" w:fill="auto"/>
          <w:lang w:val="pt-PT" w:eastAsia="pt-PT" w:bidi="pt-PT"/>
        </w:rPr>
        <w:t>isão do Art. 1 36. da I ei 14.133 2021</w:t>
      </w:r>
      <w:r>
        <w:rPr>
          <w:rFonts w:ascii="Times New Roman" w:eastAsia="Times New Roman" w:hAnsi="Times New Roman" w:cs="Times New Roman"/>
          <w:color w:val="A5ACB6"/>
          <w:spacing w:val="0"/>
          <w:w w:val="100"/>
          <w:position w:val="0"/>
          <w:shd w:val="clear" w:color="auto" w:fill="auto"/>
          <w:lang w:val="pt-PT" w:eastAsia="pt-PT" w:bidi="pt-PT"/>
        </w:rPr>
        <w:t>.</w:t>
      </w:r>
    </w:p>
    <w:p>
      <w:pPr>
        <w:pStyle w:val="Style8"/>
        <w:keepNext w:val="0"/>
        <w:keepLines w:val="0"/>
        <w:widowControl w:val="0"/>
        <w:shd w:val="clear" w:color="auto" w:fill="auto"/>
        <w:bidi w:val="0"/>
        <w:spacing w:before="0" w:after="0"/>
        <w:ind w:left="340" w:right="0" w:hanging="340"/>
        <w:jc w:val="both"/>
      </w:pPr>
      <w:r>
        <w:rPr>
          <w:rFonts w:ascii="Times New Roman" w:eastAsia="Times New Roman" w:hAnsi="Times New Roman" w:cs="Times New Roman"/>
          <w:color w:val="A5ACB6"/>
          <w:spacing w:val="0"/>
          <w:w w:val="100"/>
          <w:position w:val="0"/>
          <w:shd w:val="clear" w:color="auto" w:fill="auto"/>
          <w:lang w:val="pt-PT" w:eastAsia="pt-PT" w:bidi="pt-PT"/>
        </w:rPr>
        <w:t xml:space="preserve">7 </w:t>
      </w:r>
      <w:r>
        <w:rPr>
          <w:rFonts w:ascii="Times New Roman" w:eastAsia="Times New Roman" w:hAnsi="Times New Roman" w:cs="Times New Roman"/>
          <w:spacing w:val="0"/>
          <w:w w:val="100"/>
          <w:position w:val="0"/>
          <w:shd w:val="clear" w:color="auto" w:fill="auto"/>
          <w:lang w:val="pt-PT" w:eastAsia="pt-PT" w:bidi="pt-PT"/>
        </w:rPr>
        <w:t xml:space="preserve">9. Poderá ser reestabelecida a relação que as partes pactuaram inicialmente entre os encargos da contratada e a retribuição da Administração para a justa remuneração do fornecimento, desde </w:t>
      </w:r>
      <w:r>
        <w:rPr>
          <w:rFonts w:ascii="Times New Roman" w:eastAsia="Times New Roman" w:hAnsi="Times New Roman" w:cs="Times New Roman"/>
          <w:color w:val="A5ACB6"/>
          <w:spacing w:val="0"/>
          <w:w w:val="100"/>
          <w:position w:val="0"/>
          <w:shd w:val="clear" w:color="auto" w:fill="auto"/>
          <w:lang w:val="pt-PT" w:eastAsia="pt-PT" w:bidi="pt-PT"/>
        </w:rPr>
        <w:t xml:space="preserve">que </w:t>
      </w:r>
      <w:r>
        <w:rPr>
          <w:rFonts w:ascii="Times New Roman" w:eastAsia="Times New Roman" w:hAnsi="Times New Roman" w:cs="Times New Roman"/>
          <w:spacing w:val="0"/>
          <w:w w:val="100"/>
          <w:position w:val="0"/>
          <w:shd w:val="clear" w:color="auto" w:fill="auto"/>
          <w:lang w:val="pt-PT" w:eastAsia="pt-PT" w:bidi="pt-PT"/>
        </w:rPr>
        <w:t xml:space="preserve">objetivando o reestabelecimento do equilíbrio económico-financeiro inicial do contrato, na hipótese de sobrevirem fatos imprevisíveis, ou previsíveis, porem de consequências incalculáveis, retardadores ou impeditivos da execução do ajustado, ou ainda, em caso de força maior, </w:t>
      </w:r>
      <w:r>
        <w:rPr>
          <w:rFonts w:ascii="Times New Roman" w:eastAsia="Times New Roman" w:hAnsi="Times New Roman" w:cs="Times New Roman"/>
          <w:color w:val="A5ACB6"/>
          <w:spacing w:val="0"/>
          <w:w w:val="100"/>
          <w:position w:val="0"/>
          <w:shd w:val="clear" w:color="auto" w:fill="auto"/>
          <w:lang w:val="pt-PT" w:eastAsia="pt-PT" w:bidi="pt-PT"/>
        </w:rPr>
        <w:t xml:space="preserve">caso </w:t>
      </w:r>
      <w:r>
        <w:rPr>
          <w:rFonts w:ascii="Times New Roman" w:eastAsia="Times New Roman" w:hAnsi="Times New Roman" w:cs="Times New Roman"/>
          <w:spacing w:val="0"/>
          <w:w w:val="100"/>
          <w:position w:val="0"/>
          <w:shd w:val="clear" w:color="auto" w:fill="auto"/>
          <w:lang w:val="pt-PT" w:eastAsia="pt-PT" w:bidi="pt-PT"/>
        </w:rPr>
        <w:t xml:space="preserve">fortuito ou fato do príncipe, configurando alea </w:t>
      </w:r>
      <w:r>
        <w:rPr>
          <w:rFonts w:ascii="Times New Roman" w:eastAsia="Times New Roman" w:hAnsi="Times New Roman" w:cs="Times New Roman"/>
          <w:spacing w:val="0"/>
          <w:w w:val="100"/>
          <w:position w:val="0"/>
          <w:shd w:val="clear" w:color="auto" w:fill="auto"/>
          <w:lang w:val="pt-BR" w:eastAsia="pt-BR" w:bidi="pt-BR"/>
        </w:rPr>
        <w:t xml:space="preserve">econômica </w:t>
      </w:r>
      <w:r>
        <w:rPr>
          <w:rFonts w:ascii="Times New Roman" w:eastAsia="Times New Roman" w:hAnsi="Times New Roman" w:cs="Times New Roman"/>
          <w:spacing w:val="0"/>
          <w:w w:val="100"/>
          <w:position w:val="0"/>
          <w:shd w:val="clear" w:color="auto" w:fill="auto"/>
          <w:lang w:val="pt-PT" w:eastAsia="pt-PT" w:bidi="pt-PT"/>
        </w:rPr>
        <w:t xml:space="preserve">extraordinária e extracontratual. nos termos do Art. 124, </w:t>
      </w:r>
      <w:r>
        <w:rPr>
          <w:rFonts w:ascii="Times New Roman" w:eastAsia="Times New Roman" w:hAnsi="Times New Roman" w:cs="Times New Roman"/>
          <w:spacing w:val="0"/>
          <w:w w:val="100"/>
          <w:position w:val="0"/>
          <w:shd w:val="clear" w:color="auto" w:fill="auto"/>
          <w:lang w:val="pt-BR" w:eastAsia="pt-BR" w:bidi="pt-BR"/>
        </w:rPr>
        <w:t xml:space="preserve">inciso </w:t>
      </w:r>
      <w:r>
        <w:rPr>
          <w:rFonts w:ascii="Times New Roman" w:eastAsia="Times New Roman" w:hAnsi="Times New Roman" w:cs="Times New Roman"/>
          <w:spacing w:val="0"/>
          <w:w w:val="100"/>
          <w:position w:val="0"/>
          <w:shd w:val="clear" w:color="auto" w:fill="auto"/>
          <w:lang w:val="pt-PT" w:eastAsia="pt-PT" w:bidi="pt-PT"/>
        </w:rPr>
        <w:t>II. alínea “d</w:t>
      </w:r>
      <w:r>
        <w:rPr>
          <w:rFonts w:ascii="Times New Roman" w:eastAsia="Times New Roman" w:hAnsi="Times New Roman" w:cs="Times New Roman"/>
          <w:spacing w:val="0"/>
          <w:w w:val="100"/>
          <w:position w:val="0"/>
          <w:shd w:val="clear" w:color="auto" w:fill="auto"/>
          <w:vertAlign w:val="superscript"/>
          <w:lang w:val="pt-PT" w:eastAsia="pt-PT" w:bidi="pt-PT"/>
        </w:rPr>
        <w:t>-</w:t>
      </w:r>
      <w:r>
        <w:rPr>
          <w:rFonts w:ascii="Times New Roman" w:eastAsia="Times New Roman" w:hAnsi="Times New Roman" w:cs="Times New Roman"/>
          <w:spacing w:val="0"/>
          <w:w w:val="100"/>
          <w:position w:val="0"/>
          <w:shd w:val="clear" w:color="auto" w:fill="auto"/>
          <w:lang w:val="pt-PT" w:eastAsia="pt-PT" w:bidi="pt-PT"/>
        </w:rPr>
        <w:t>' da Lei 14.133/2021. devendo ser formalizado através de ato administrativo.</w:t>
      </w:r>
    </w:p>
    <w:p>
      <w:pPr>
        <w:pStyle w:val="Style8"/>
        <w:keepNext w:val="0"/>
        <w:keepLines w:val="0"/>
        <w:widowControl w:val="0"/>
        <w:shd w:val="clear" w:color="auto" w:fill="auto"/>
        <w:bidi w:val="0"/>
        <w:spacing w:before="0" w:after="0"/>
        <w:ind w:left="340" w:right="0" w:hanging="340"/>
        <w:jc w:val="both"/>
      </w:pPr>
      <w:r>
        <w:rPr>
          <w:rFonts w:ascii="Times New Roman" w:eastAsia="Times New Roman" w:hAnsi="Times New Roman" w:cs="Times New Roman"/>
          <w:color w:val="A5ACB6"/>
          <w:spacing w:val="0"/>
          <w:w w:val="100"/>
          <w:position w:val="0"/>
          <w:shd w:val="clear" w:color="auto" w:fill="auto"/>
          <w:lang w:val="pt-PT" w:eastAsia="pt-PT" w:bidi="pt-PT"/>
        </w:rPr>
        <w:t xml:space="preserve">7 </w:t>
      </w:r>
      <w:r>
        <w:rPr>
          <w:rFonts w:ascii="Times New Roman" w:eastAsia="Times New Roman" w:hAnsi="Times New Roman" w:cs="Times New Roman"/>
          <w:spacing w:val="0"/>
          <w:w w:val="100"/>
          <w:position w:val="0"/>
          <w:shd w:val="clear" w:color="auto" w:fill="auto"/>
          <w:lang w:val="pt-PT" w:eastAsia="pt-PT" w:bidi="pt-PT"/>
        </w:rPr>
        <w:t xml:space="preserve">10. O pedido de reestabelecimento do equilíbrio económico-financeiro deverá ser formulado durante a vigência do contrato e antes de eventual prorrogação nos termos do art, 107 da Lei </w:t>
      </w:r>
      <w:r>
        <w:rPr>
          <w:rFonts w:ascii="Times New Roman" w:eastAsia="Times New Roman" w:hAnsi="Times New Roman" w:cs="Times New Roman"/>
          <w:color w:val="A5ACB6"/>
          <w:spacing w:val="0"/>
          <w:w w:val="100"/>
          <w:position w:val="0"/>
          <w:shd w:val="clear" w:color="auto" w:fill="auto"/>
          <w:lang w:val="pt-PT" w:eastAsia="pt-PT" w:bidi="pt-PT"/>
        </w:rPr>
        <w:t>n</w:t>
      </w:r>
    </w:p>
    <w:p>
      <w:pPr>
        <w:pStyle w:val="Style8"/>
        <w:keepNext w:val="0"/>
        <w:keepLines w:val="0"/>
        <w:widowControl w:val="0"/>
        <w:numPr>
          <w:ilvl w:val="0"/>
          <w:numId w:val="23"/>
        </w:numPr>
        <w:shd w:val="clear" w:color="auto" w:fill="auto"/>
        <w:tabs>
          <w:tab w:pos="777" w:val="left"/>
        </w:tabs>
        <w:bidi w:val="0"/>
        <w:spacing w:before="0" w:after="0"/>
        <w:ind w:left="340" w:right="0" w:firstLine="20"/>
        <w:jc w:val="left"/>
      </w:pPr>
      <w:r>
        <w:rPr>
          <w:rFonts w:ascii="Times New Roman" w:eastAsia="Times New Roman" w:hAnsi="Times New Roman" w:cs="Times New Roman"/>
          <w:spacing w:val="0"/>
          <w:w w:val="100"/>
          <w:position w:val="0"/>
          <w:shd w:val="clear" w:color="auto" w:fill="auto"/>
          <w:lang w:val="pt-PT" w:eastAsia="pt-PT" w:bidi="pt-PT"/>
        </w:rPr>
        <w:t xml:space="preserve">33 2021. pelo prazo prescricional de 5 (cinco) anos contados da data </w:t>
      </w:r>
      <w:r>
        <w:rPr>
          <w:rFonts w:ascii="Times New Roman" w:eastAsia="Times New Roman" w:hAnsi="Times New Roman" w:cs="Times New Roman"/>
          <w:color w:val="A5ACB6"/>
          <w:spacing w:val="0"/>
          <w:w w:val="100"/>
          <w:position w:val="0"/>
          <w:shd w:val="clear" w:color="auto" w:fill="auto"/>
          <w:lang w:val="pt-PT" w:eastAsia="pt-PT" w:bidi="pt-PT"/>
        </w:rPr>
        <w:t xml:space="preserve">do </w:t>
      </w:r>
      <w:r>
        <w:rPr>
          <w:rFonts w:ascii="Times New Roman" w:eastAsia="Times New Roman" w:hAnsi="Times New Roman" w:cs="Times New Roman"/>
          <w:spacing w:val="0"/>
          <w:w w:val="100"/>
          <w:position w:val="0"/>
          <w:shd w:val="clear" w:color="auto" w:fill="auto"/>
          <w:lang w:val="pt-PT" w:eastAsia="pt-PT" w:bidi="pt-PT"/>
        </w:rPr>
        <w:t>evento e v igência.</w:t>
      </w:r>
    </w:p>
    <w:p>
      <w:pPr>
        <w:pStyle w:val="Style8"/>
        <w:keepNext w:val="0"/>
        <w:keepLines w:val="0"/>
        <w:widowControl w:val="0"/>
        <w:numPr>
          <w:ilvl w:val="0"/>
          <w:numId w:val="25"/>
        </w:numPr>
        <w:shd w:val="clear" w:color="auto" w:fill="auto"/>
        <w:tabs>
          <w:tab w:pos="671" w:val="left"/>
        </w:tabs>
        <w:bidi w:val="0"/>
        <w:spacing w:before="0" w:after="260"/>
        <w:ind w:left="340" w:right="0" w:hanging="340"/>
        <w:jc w:val="both"/>
      </w:pPr>
      <w:r>
        <w:rPr>
          <w:rFonts w:ascii="Times New Roman" w:eastAsia="Times New Roman" w:hAnsi="Times New Roman" w:cs="Times New Roman"/>
          <w:spacing w:val="0"/>
          <w:w w:val="100"/>
          <w:position w:val="0"/>
          <w:shd w:val="clear" w:color="auto" w:fill="auto"/>
          <w:lang w:val="pt-PT" w:eastAsia="pt-PT" w:bidi="pt-PT"/>
        </w:rPr>
        <w:t xml:space="preserve">Os pedidos serão recebidos pela fiscalização do contrato e deverão ser respondidos de forma conclusiva dentro do prazo máximo de 90 (noventa) dias da data de recebimento, prazo este </w:t>
      </w:r>
      <w:r>
        <w:rPr>
          <w:rFonts w:ascii="Times New Roman" w:eastAsia="Times New Roman" w:hAnsi="Times New Roman" w:cs="Times New Roman"/>
          <w:color w:val="A5ACB6"/>
          <w:spacing w:val="0"/>
          <w:w w:val="100"/>
          <w:position w:val="0"/>
          <w:shd w:val="clear" w:color="auto" w:fill="auto"/>
          <w:lang w:val="pt-PT" w:eastAsia="pt-PT" w:bidi="pt-PT"/>
        </w:rPr>
        <w:t xml:space="preserve">que </w:t>
      </w:r>
      <w:r>
        <w:rPr>
          <w:rFonts w:ascii="Times New Roman" w:eastAsia="Times New Roman" w:hAnsi="Times New Roman" w:cs="Times New Roman"/>
          <w:spacing w:val="0"/>
          <w:w w:val="100"/>
          <w:position w:val="0"/>
          <w:shd w:val="clear" w:color="auto" w:fill="auto"/>
          <w:lang w:val="pt-PT" w:eastAsia="pt-PT" w:bidi="pt-PT"/>
        </w:rPr>
        <w:t xml:space="preserve">será interrompido, recomeçando a contagem a partir do novo protocolo, caso </w:t>
      </w:r>
      <w:r>
        <w:rPr>
          <w:rFonts w:ascii="Times New Roman" w:eastAsia="Times New Roman" w:hAnsi="Times New Roman" w:cs="Times New Roman"/>
          <w:color w:val="A5ACB6"/>
          <w:spacing w:val="0"/>
          <w:w w:val="100"/>
          <w:position w:val="0"/>
          <w:shd w:val="clear" w:color="auto" w:fill="auto"/>
          <w:lang w:val="pt-PT" w:eastAsia="pt-PT" w:bidi="pt-PT"/>
        </w:rPr>
        <w:t xml:space="preserve">o </w:t>
      </w:r>
      <w:r>
        <w:rPr>
          <w:rFonts w:ascii="Times New Roman" w:eastAsia="Times New Roman" w:hAnsi="Times New Roman" w:cs="Times New Roman"/>
          <w:spacing w:val="0"/>
          <w:w w:val="100"/>
          <w:position w:val="0"/>
          <w:shd w:val="clear" w:color="auto" w:fill="auto"/>
          <w:lang w:val="pt-PT" w:eastAsia="pt-PT" w:bidi="pt-PT"/>
        </w:rPr>
        <w:t xml:space="preserve">requerimento seja reapresentado pela CONI RA IADA ou caso haja a necessidade de complementação da </w:t>
      </w:r>
      <w:r>
        <w:rPr>
          <w:rFonts w:ascii="Times New Roman" w:eastAsia="Times New Roman" w:hAnsi="Times New Roman" w:cs="Times New Roman"/>
          <w:spacing w:val="0"/>
          <w:w w:val="100"/>
          <w:position w:val="0"/>
          <w:shd w:val="clear" w:color="auto" w:fill="auto"/>
          <w:lang w:val="pt-BR" w:eastAsia="pt-BR" w:bidi="pt-BR"/>
        </w:rPr>
        <w:t xml:space="preserve">instrução </w:t>
      </w:r>
      <w:r>
        <w:rPr>
          <w:rFonts w:ascii="Times New Roman" w:eastAsia="Times New Roman" w:hAnsi="Times New Roman" w:cs="Times New Roman"/>
          <w:spacing w:val="0"/>
          <w:w w:val="100"/>
          <w:position w:val="0"/>
          <w:shd w:val="clear" w:color="auto" w:fill="auto"/>
          <w:lang w:val="pt-PT" w:eastAsia="pt-PT" w:bidi="pt-PT"/>
        </w:rPr>
        <w:t>processual correlata.</w:t>
      </w:r>
    </w:p>
    <w:p>
      <w:pPr>
        <w:pStyle w:val="Style12"/>
        <w:keepNext w:val="0"/>
        <w:keepLines w:val="0"/>
        <w:widowControl w:val="0"/>
        <w:shd w:val="clear" w:color="auto" w:fill="auto"/>
        <w:bidi w:val="0"/>
        <w:spacing w:before="0" w:after="0"/>
        <w:ind w:left="340" w:right="0" w:hanging="340"/>
        <w:jc w:val="both"/>
      </w:pPr>
      <w:r>
        <w:rPr>
          <w:spacing w:val="0"/>
          <w:w w:val="100"/>
          <w:position w:val="0"/>
          <w:shd w:val="clear" w:color="auto" w:fill="auto"/>
          <w:lang w:val="pt-PT" w:eastAsia="pt-PT" w:bidi="pt-PT"/>
        </w:rPr>
        <w:t>CLAUSULA OITAVA. OBRIGAÇÕES DA CONTRATANTE</w:t>
      </w:r>
    </w:p>
    <w:p>
      <w:pPr>
        <w:pStyle w:val="Style8"/>
        <w:keepNext w:val="0"/>
        <w:keepLines w:val="0"/>
        <w:widowControl w:val="0"/>
        <w:numPr>
          <w:ilvl w:val="0"/>
          <w:numId w:val="27"/>
        </w:numPr>
        <w:shd w:val="clear" w:color="auto" w:fill="auto"/>
        <w:tabs>
          <w:tab w:pos="507" w:val="left"/>
        </w:tabs>
        <w:bidi w:val="0"/>
        <w:spacing w:before="0" w:after="0"/>
        <w:ind w:left="340" w:right="0" w:hanging="340"/>
        <w:jc w:val="both"/>
      </w:pPr>
      <w:r>
        <w:rPr>
          <w:rFonts w:ascii="Times New Roman" w:eastAsia="Times New Roman" w:hAnsi="Times New Roman" w:cs="Times New Roman"/>
          <w:spacing w:val="0"/>
          <w:w w:val="100"/>
          <w:position w:val="0"/>
          <w:shd w:val="clear" w:color="auto" w:fill="auto"/>
          <w:lang w:val="pt-PT" w:eastAsia="pt-PT" w:bidi="pt-PT"/>
        </w:rPr>
        <w:t>xigir o cumprimento de todas as obrigações assumidas pela Contratada, de acordo com o presente contrato:</w:t>
      </w:r>
    </w:p>
    <w:p>
      <w:pPr>
        <w:pStyle w:val="Style8"/>
        <w:keepNext w:val="0"/>
        <w:keepLines w:val="0"/>
        <w:widowControl w:val="0"/>
        <w:numPr>
          <w:ilvl w:val="0"/>
          <w:numId w:val="29"/>
        </w:numPr>
        <w:shd w:val="clear" w:color="auto" w:fill="auto"/>
        <w:tabs>
          <w:tab w:pos="417" w:val="left"/>
        </w:tabs>
        <w:bidi w:val="0"/>
        <w:spacing w:before="0" w:after="0"/>
        <w:ind w:left="340" w:right="0" w:hanging="340"/>
        <w:jc w:val="both"/>
      </w:pPr>
      <w:r>
        <w:rPr>
          <w:rFonts w:ascii="Times New Roman" w:eastAsia="Times New Roman" w:hAnsi="Times New Roman" w:cs="Times New Roman"/>
          <w:spacing w:val="0"/>
          <w:w w:val="100"/>
          <w:position w:val="0"/>
          <w:shd w:val="clear" w:color="auto" w:fill="auto"/>
          <w:lang w:val="pt-PT" w:eastAsia="pt-PT" w:bidi="pt-PT"/>
        </w:rPr>
        <w:t>Receber o objeto no prazo e condições estabelecidas no I ermo de Referência, vinculado ao presente contrato;</w:t>
      </w:r>
    </w:p>
    <w:p>
      <w:pPr>
        <w:pStyle w:val="Style8"/>
        <w:keepNext w:val="0"/>
        <w:keepLines w:val="0"/>
        <w:widowControl w:val="0"/>
        <w:numPr>
          <w:ilvl w:val="0"/>
          <w:numId w:val="29"/>
        </w:numPr>
        <w:shd w:val="clear" w:color="auto" w:fill="auto"/>
        <w:tabs>
          <w:tab w:pos="417" w:val="left"/>
        </w:tabs>
        <w:bidi w:val="0"/>
        <w:spacing w:before="0" w:after="0"/>
        <w:ind w:left="340" w:right="0" w:hanging="340"/>
        <w:jc w:val="both"/>
      </w:pPr>
      <w:r>
        <w:rPr>
          <w:rFonts w:ascii="Times New Roman" w:eastAsia="Times New Roman" w:hAnsi="Times New Roman" w:cs="Times New Roman"/>
          <w:spacing w:val="0"/>
          <w:w w:val="100"/>
          <w:position w:val="0"/>
          <w:shd w:val="clear" w:color="auto" w:fill="auto"/>
          <w:lang w:val="pt-PT" w:eastAsia="pt-PT" w:bidi="pt-PT"/>
        </w:rPr>
        <w:t xml:space="preserve">Notificar a Contratada, por escrito, sobre os defeitos e irregularidades verificadas na prestação dos serviços fornecidos, para que seja por ele substituído, reparado ou corrigido, no total ou em parte, </w:t>
      </w:r>
      <w:r>
        <w:rPr>
          <w:rFonts w:ascii="Times New Roman" w:eastAsia="Times New Roman" w:hAnsi="Times New Roman" w:cs="Times New Roman"/>
          <w:spacing w:val="0"/>
          <w:w w:val="100"/>
          <w:position w:val="0"/>
          <w:shd w:val="clear" w:color="auto" w:fill="auto"/>
          <w:lang w:val="pt-BR" w:eastAsia="pt-BR" w:bidi="pt-BR"/>
        </w:rPr>
        <w:t xml:space="preserve">ás </w:t>
      </w:r>
      <w:r>
        <w:rPr>
          <w:rFonts w:ascii="Times New Roman" w:eastAsia="Times New Roman" w:hAnsi="Times New Roman" w:cs="Times New Roman"/>
          <w:spacing w:val="0"/>
          <w:w w:val="100"/>
          <w:position w:val="0"/>
          <w:shd w:val="clear" w:color="auto" w:fill="auto"/>
          <w:lang w:val="pt-PT" w:eastAsia="pt-PT" w:bidi="pt-PT"/>
        </w:rPr>
        <w:t>suas expensas:</w:t>
      </w:r>
    </w:p>
    <w:p>
      <w:pPr>
        <w:pStyle w:val="Style8"/>
        <w:keepNext w:val="0"/>
        <w:keepLines w:val="0"/>
        <w:widowControl w:val="0"/>
        <w:numPr>
          <w:ilvl w:val="0"/>
          <w:numId w:val="29"/>
        </w:numPr>
        <w:shd w:val="clear" w:color="auto" w:fill="auto"/>
        <w:tabs>
          <w:tab w:pos="417" w:val="left"/>
        </w:tabs>
        <w:bidi w:val="0"/>
        <w:spacing w:before="0" w:after="0"/>
        <w:ind w:left="340" w:right="0" w:hanging="340"/>
        <w:jc w:val="both"/>
      </w:pPr>
      <w:r>
        <w:rPr>
          <w:rFonts w:ascii="Times New Roman" w:eastAsia="Times New Roman" w:hAnsi="Times New Roman" w:cs="Times New Roman"/>
          <w:spacing w:val="0"/>
          <w:w w:val="100"/>
          <w:position w:val="0"/>
          <w:shd w:val="clear" w:color="auto" w:fill="auto"/>
          <w:lang w:val="pt-PT" w:eastAsia="pt-PT" w:bidi="pt-PT"/>
        </w:rPr>
        <w:t>Acompanhar e fiscalizar a execução do contrato e o cumprimento das obrigações pela C ontratada;</w:t>
      </w:r>
    </w:p>
    <w:p>
      <w:pPr>
        <w:pStyle w:val="Style8"/>
        <w:keepNext w:val="0"/>
        <w:keepLines w:val="0"/>
        <w:widowControl w:val="0"/>
        <w:numPr>
          <w:ilvl w:val="0"/>
          <w:numId w:val="29"/>
        </w:numPr>
        <w:shd w:val="clear" w:color="auto" w:fill="auto"/>
        <w:tabs>
          <w:tab w:pos="421" w:val="left"/>
        </w:tabs>
        <w:bidi w:val="0"/>
        <w:spacing w:before="0" w:after="0"/>
        <w:ind w:left="340" w:right="0" w:hanging="340"/>
        <w:jc w:val="left"/>
      </w:pPr>
      <w:r>
        <w:rPr>
          <w:rFonts w:ascii="Times New Roman" w:eastAsia="Times New Roman" w:hAnsi="Times New Roman" w:cs="Times New Roman"/>
          <w:spacing w:val="0"/>
          <w:w w:val="100"/>
          <w:position w:val="0"/>
          <w:shd w:val="clear" w:color="auto" w:fill="auto"/>
          <w:lang w:val="pt-PT" w:eastAsia="pt-PT" w:bidi="pt-PT"/>
        </w:rPr>
        <w:t>Comunicar a empresa para emissão de Nota fiscal no que perime à parcela incontroversa da execução do objeto, para efeito de liquidação e pagamento, quando houver controvérsia sobre a execução do objeto, quanto à dimensão, qualidade e quantidade, conforme Art. 143. da I ei n 14.133 2021;</w:t>
      </w:r>
    </w:p>
    <w:p>
      <w:pPr>
        <w:pStyle w:val="Style8"/>
        <w:keepNext w:val="0"/>
        <w:keepLines w:val="0"/>
        <w:widowControl w:val="0"/>
        <w:numPr>
          <w:ilvl w:val="0"/>
          <w:numId w:val="29"/>
        </w:numPr>
        <w:shd w:val="clear" w:color="auto" w:fill="auto"/>
        <w:tabs>
          <w:tab w:pos="421" w:val="left"/>
        </w:tabs>
        <w:bidi w:val="0"/>
        <w:spacing w:before="0" w:after="0"/>
        <w:ind w:left="340" w:right="0" w:hanging="340"/>
        <w:jc w:val="both"/>
      </w:pPr>
      <w:r>
        <w:rPr>
          <w:rFonts w:ascii="Times New Roman" w:eastAsia="Times New Roman" w:hAnsi="Times New Roman" w:cs="Times New Roman"/>
          <w:spacing w:val="0"/>
          <w:w w:val="100"/>
          <w:position w:val="0"/>
          <w:shd w:val="clear" w:color="auto" w:fill="auto"/>
          <w:lang w:val="pt-PT" w:eastAsia="pt-PT" w:bidi="pt-PT"/>
        </w:rPr>
        <w:t xml:space="preserve">Efetuar o pagamento á Contratada do valor correspondente ao pactuado pela prestação dos </w:t>
      </w:r>
      <w:r>
        <w:rPr>
          <w:rFonts w:ascii="Times New Roman" w:eastAsia="Times New Roman" w:hAnsi="Times New Roman" w:cs="Times New Roman"/>
          <w:spacing w:val="0"/>
          <w:w w:val="100"/>
          <w:position w:val="0"/>
          <w:shd w:val="clear" w:color="auto" w:fill="auto"/>
          <w:lang w:val="pt-BR" w:eastAsia="pt-BR" w:bidi="pt-BR"/>
        </w:rPr>
        <w:t xml:space="preserve">sen </w:t>
      </w:r>
      <w:r>
        <w:rPr>
          <w:rFonts w:ascii="Times New Roman" w:eastAsia="Times New Roman" w:hAnsi="Times New Roman" w:cs="Times New Roman"/>
          <w:spacing w:val="0"/>
          <w:w w:val="100"/>
          <w:position w:val="0"/>
          <w:shd w:val="clear" w:color="auto" w:fill="auto"/>
          <w:lang w:val="pt-PT" w:eastAsia="pt-PT" w:bidi="pt-PT"/>
        </w:rPr>
        <w:t>iços. no prazo, forma e condições estabelecidos no I ermo de Referência e no presente Contrato;</w:t>
      </w:r>
    </w:p>
    <w:p>
      <w:pPr>
        <w:pStyle w:val="Style8"/>
        <w:keepNext w:val="0"/>
        <w:keepLines w:val="0"/>
        <w:widowControl w:val="0"/>
        <w:numPr>
          <w:ilvl w:val="0"/>
          <w:numId w:val="29"/>
        </w:numPr>
        <w:shd w:val="clear" w:color="auto" w:fill="auto"/>
        <w:tabs>
          <w:tab w:pos="421" w:val="left"/>
        </w:tabs>
        <w:bidi w:val="0"/>
        <w:spacing w:before="0" w:after="0"/>
        <w:ind w:left="340" w:right="0" w:hanging="340"/>
        <w:jc w:val="both"/>
      </w:pPr>
      <w:r>
        <w:rPr>
          <w:rFonts w:ascii="Times New Roman" w:eastAsia="Times New Roman" w:hAnsi="Times New Roman" w:cs="Times New Roman"/>
          <w:spacing w:val="0"/>
          <w:w w:val="100"/>
          <w:position w:val="0"/>
          <w:shd w:val="clear" w:color="auto" w:fill="auto"/>
          <w:lang w:val="pt-PT" w:eastAsia="pt-PT" w:bidi="pt-PT"/>
        </w:rPr>
        <w:t>Aplicar á Contratada as sanções previstas na lei e no presente Contrato;</w:t>
      </w:r>
    </w:p>
    <w:p>
      <w:pPr>
        <w:pStyle w:val="Style8"/>
        <w:keepNext w:val="0"/>
        <w:keepLines w:val="0"/>
        <w:widowControl w:val="0"/>
        <w:numPr>
          <w:ilvl w:val="0"/>
          <w:numId w:val="29"/>
        </w:numPr>
        <w:shd w:val="clear" w:color="auto" w:fill="auto"/>
        <w:tabs>
          <w:tab w:pos="421" w:val="left"/>
        </w:tabs>
        <w:bidi w:val="0"/>
        <w:spacing w:before="0" w:after="0"/>
        <w:ind w:left="340" w:right="0" w:hanging="340"/>
        <w:jc w:val="both"/>
      </w:pPr>
      <w:r>
        <w:rPr>
          <w:rFonts w:ascii="Times New Roman" w:eastAsia="Times New Roman" w:hAnsi="Times New Roman" w:cs="Times New Roman"/>
          <w:spacing w:val="0"/>
          <w:w w:val="100"/>
          <w:position w:val="0"/>
          <w:shd w:val="clear" w:color="auto" w:fill="auto"/>
          <w:lang w:val="pt-PT" w:eastAsia="pt-PT" w:bidi="pt-PT"/>
        </w:rPr>
        <w:t>Cientificar o eminente competente para adoção das medidas cabív eis, quando do descumpri mento de obrigações pela Contratada, conforme art. 137, §4° da I ei 14.133 2021</w:t>
      </w:r>
      <w:r>
        <w:rPr>
          <w:rFonts w:ascii="Times New Roman" w:eastAsia="Times New Roman" w:hAnsi="Times New Roman" w:cs="Times New Roman"/>
          <w:color w:val="A5ACB6"/>
          <w:spacing w:val="0"/>
          <w:w w:val="100"/>
          <w:position w:val="0"/>
          <w:shd w:val="clear" w:color="auto" w:fill="auto"/>
          <w:lang w:val="pt-PT" w:eastAsia="pt-PT" w:bidi="pt-PT"/>
        </w:rPr>
        <w:t>;</w:t>
      </w:r>
    </w:p>
    <w:p>
      <w:pPr>
        <w:pStyle w:val="Style8"/>
        <w:keepNext w:val="0"/>
        <w:keepLines w:val="0"/>
        <w:widowControl w:val="0"/>
        <w:numPr>
          <w:ilvl w:val="0"/>
          <w:numId w:val="31"/>
        </w:numPr>
        <w:shd w:val="clear" w:color="auto" w:fill="auto"/>
        <w:tabs>
          <w:tab w:pos="507" w:val="left"/>
        </w:tabs>
        <w:bidi w:val="0"/>
        <w:spacing w:before="0" w:after="0"/>
        <w:ind w:left="340" w:right="0" w:hanging="340"/>
        <w:jc w:val="both"/>
      </w:pPr>
      <w:r>
        <w:rPr>
          <w:rFonts w:ascii="Times New Roman" w:eastAsia="Times New Roman" w:hAnsi="Times New Roman" w:cs="Times New Roman"/>
          <w:spacing w:val="0"/>
          <w:w w:val="100"/>
          <w:position w:val="0"/>
          <w:shd w:val="clear" w:color="auto" w:fill="auto"/>
          <w:lang w:val="pt-PT" w:eastAsia="pt-PT" w:bidi="pt-PT"/>
        </w:rPr>
        <w:t xml:space="preserve">xplicitamente emitir decisão sobre todas as solicitações </w:t>
      </w:r>
      <w:r>
        <w:rPr>
          <w:rFonts w:ascii="Times New Roman" w:eastAsia="Times New Roman" w:hAnsi="Times New Roman" w:cs="Times New Roman"/>
          <w:color w:val="A5ACB6"/>
          <w:spacing w:val="0"/>
          <w:w w:val="100"/>
          <w:position w:val="0"/>
          <w:shd w:val="clear" w:color="auto" w:fill="auto"/>
          <w:lang w:val="pt-PT" w:eastAsia="pt-PT" w:bidi="pt-PT"/>
        </w:rPr>
        <w:t xml:space="preserve">e </w:t>
      </w:r>
      <w:r>
        <w:rPr>
          <w:rFonts w:ascii="Times New Roman" w:eastAsia="Times New Roman" w:hAnsi="Times New Roman" w:cs="Times New Roman"/>
          <w:spacing w:val="0"/>
          <w:w w:val="100"/>
          <w:position w:val="0"/>
          <w:shd w:val="clear" w:color="auto" w:fill="auto"/>
          <w:lang w:val="pt-PT" w:eastAsia="pt-PT" w:bidi="pt-PT"/>
        </w:rPr>
        <w:t xml:space="preserve">reclamações relacionadas </w:t>
      </w:r>
      <w:r>
        <w:rPr>
          <w:rFonts w:ascii="Times New Roman" w:eastAsia="Times New Roman" w:hAnsi="Times New Roman" w:cs="Times New Roman"/>
          <w:color w:val="A5ACB6"/>
          <w:spacing w:val="0"/>
          <w:w w:val="100"/>
          <w:position w:val="0"/>
          <w:shd w:val="clear" w:color="auto" w:fill="auto"/>
          <w:lang w:val="pt-PT" w:eastAsia="pt-PT" w:bidi="pt-PT"/>
        </w:rPr>
        <w:t xml:space="preserve">á execução </w:t>
      </w:r>
      <w:r>
        <w:rPr>
          <w:rFonts w:ascii="Times New Roman" w:eastAsia="Times New Roman" w:hAnsi="Times New Roman" w:cs="Times New Roman"/>
          <w:spacing w:val="0"/>
          <w:w w:val="100"/>
          <w:position w:val="0"/>
          <w:shd w:val="clear" w:color="auto" w:fill="auto"/>
          <w:lang w:val="pt-PT" w:eastAsia="pt-PT" w:bidi="pt-PT"/>
        </w:rPr>
        <w:t xml:space="preserve">do Contrato, ressalvados os requerimentos manifestamente impertinentes, meramente </w:t>
      </w:r>
      <w:r>
        <w:rPr>
          <w:rFonts w:ascii="Times New Roman" w:eastAsia="Times New Roman" w:hAnsi="Times New Roman" w:cs="Times New Roman"/>
          <w:color w:val="A5ACB6"/>
          <w:spacing w:val="0"/>
          <w:w w:val="100"/>
          <w:position w:val="0"/>
          <w:shd w:val="clear" w:color="auto" w:fill="auto"/>
          <w:lang w:val="pt-PT" w:eastAsia="pt-PT" w:bidi="pt-PT"/>
        </w:rPr>
        <w:t xml:space="preserve">protelatórios ou </w:t>
      </w:r>
      <w:r>
        <w:rPr>
          <w:rFonts w:ascii="Times New Roman" w:eastAsia="Times New Roman" w:hAnsi="Times New Roman" w:cs="Times New Roman"/>
          <w:spacing w:val="0"/>
          <w:w w:val="100"/>
          <w:position w:val="0"/>
          <w:shd w:val="clear" w:color="auto" w:fill="auto"/>
          <w:lang w:val="pt-PT" w:eastAsia="pt-PT" w:bidi="pt-PT"/>
        </w:rPr>
        <w:t>de nenhum interesse para a boa execução do ajuste:</w:t>
      </w:r>
    </w:p>
    <w:p>
      <w:pPr>
        <w:pStyle w:val="Style8"/>
        <w:keepNext w:val="0"/>
        <w:keepLines w:val="0"/>
        <w:widowControl w:val="0"/>
        <w:shd w:val="clear" w:color="auto" w:fill="auto"/>
        <w:bidi w:val="0"/>
        <w:spacing w:before="0" w:after="0"/>
        <w:ind w:left="340" w:right="0" w:hanging="340"/>
        <w:jc w:val="both"/>
      </w:pPr>
      <w:r>
        <w:rPr>
          <w:rFonts w:ascii="Times New Roman" w:eastAsia="Times New Roman" w:hAnsi="Times New Roman" w:cs="Times New Roman"/>
          <w:spacing w:val="0"/>
          <w:w w:val="100"/>
          <w:position w:val="0"/>
          <w:shd w:val="clear" w:color="auto" w:fill="auto"/>
          <w:lang w:val="pt-PT" w:eastAsia="pt-PT" w:bidi="pt-PT"/>
        </w:rPr>
        <w:t xml:space="preserve">8.10. A Administração terá o prazo de 90 (noventa) dias uteis. </w:t>
      </w:r>
      <w:r>
        <w:rPr>
          <w:rFonts w:ascii="Times New Roman" w:eastAsia="Times New Roman" w:hAnsi="Times New Roman" w:cs="Times New Roman"/>
          <w:color w:val="A5ACB6"/>
          <w:spacing w:val="0"/>
          <w:w w:val="100"/>
          <w:position w:val="0"/>
          <w:shd w:val="clear" w:color="auto" w:fill="auto"/>
          <w:lang w:val="pt-PT" w:eastAsia="pt-PT" w:bidi="pt-PT"/>
        </w:rPr>
        <w:t xml:space="preserve">a contar </w:t>
      </w:r>
      <w:r>
        <w:rPr>
          <w:rFonts w:ascii="Times New Roman" w:eastAsia="Times New Roman" w:hAnsi="Times New Roman" w:cs="Times New Roman"/>
          <w:spacing w:val="0"/>
          <w:w w:val="100"/>
          <w:position w:val="0"/>
          <w:shd w:val="clear" w:color="auto" w:fill="auto"/>
          <w:lang w:val="pt-PT" w:eastAsia="pt-PT" w:bidi="pt-PT"/>
        </w:rPr>
        <w:t xml:space="preserve">da </w:t>
      </w:r>
      <w:r>
        <w:rPr>
          <w:rFonts w:ascii="Times New Roman" w:eastAsia="Times New Roman" w:hAnsi="Times New Roman" w:cs="Times New Roman"/>
          <w:spacing w:val="0"/>
          <w:w w:val="100"/>
          <w:position w:val="0"/>
          <w:shd w:val="clear" w:color="auto" w:fill="auto"/>
          <w:lang w:val="pt-BR" w:eastAsia="pt-BR" w:bidi="pt-BR"/>
        </w:rPr>
        <w:t xml:space="preserve">Jata </w:t>
      </w:r>
      <w:r>
        <w:rPr>
          <w:rFonts w:ascii="Times New Roman" w:eastAsia="Times New Roman" w:hAnsi="Times New Roman" w:cs="Times New Roman"/>
          <w:spacing w:val="0"/>
          <w:w w:val="100"/>
          <w:position w:val="0"/>
          <w:shd w:val="clear" w:color="auto" w:fill="auto"/>
          <w:lang w:val="pt-PT" w:eastAsia="pt-PT" w:bidi="pt-PT"/>
        </w:rPr>
        <w:t xml:space="preserve">do </w:t>
      </w:r>
      <w:r>
        <w:rPr>
          <w:rFonts w:ascii="Times New Roman" w:eastAsia="Times New Roman" w:hAnsi="Times New Roman" w:cs="Times New Roman"/>
          <w:color w:val="A5ACB6"/>
          <w:spacing w:val="0"/>
          <w:w w:val="100"/>
          <w:position w:val="0"/>
          <w:shd w:val="clear" w:color="auto" w:fill="auto"/>
          <w:lang w:val="pt-PT" w:eastAsia="pt-PT" w:bidi="pt-PT"/>
        </w:rPr>
        <w:t xml:space="preserve">protocolo </w:t>
      </w:r>
      <w:r>
        <w:rPr>
          <w:rFonts w:ascii="Times New Roman" w:eastAsia="Times New Roman" w:hAnsi="Times New Roman" w:cs="Times New Roman"/>
          <w:spacing w:val="0"/>
          <w:w w:val="100"/>
          <w:position w:val="0"/>
          <w:shd w:val="clear" w:color="auto" w:fill="auto"/>
          <w:lang w:val="pt-PT" w:eastAsia="pt-PT" w:bidi="pt-PT"/>
        </w:rPr>
        <w:t>do requerimento, para decidir, admitida a prorrogação por igual período, quando motivada:</w:t>
      </w:r>
    </w:p>
    <w:p>
      <w:pPr>
        <w:pStyle w:val="Style8"/>
        <w:keepNext w:val="0"/>
        <w:keepLines w:val="0"/>
        <w:widowControl w:val="0"/>
        <w:numPr>
          <w:ilvl w:val="0"/>
          <w:numId w:val="33"/>
        </w:numPr>
        <w:shd w:val="clear" w:color="auto" w:fill="auto"/>
        <w:tabs>
          <w:tab w:pos="507" w:val="left"/>
        </w:tabs>
        <w:bidi w:val="0"/>
        <w:spacing w:before="0" w:after="0"/>
        <w:ind w:left="340" w:right="0" w:hanging="340"/>
        <w:jc w:val="both"/>
        <w:sectPr>
          <w:headerReference w:type="default" r:id="rId15"/>
          <w:footerReference w:type="default" r:id="rId16"/>
          <w:headerReference w:type="first" r:id="rId17"/>
          <w:footerReference w:type="first" r:id="rId18"/>
          <w:footnotePr>
            <w:pos w:val="pageBottom"/>
            <w:numFmt w:val="decimal"/>
            <w:numRestart w:val="continuous"/>
          </w:footnotePr>
          <w:pgSz w:w="11900" w:h="16840"/>
          <w:pgMar w:top="1739" w:left="1569" w:right="2022" w:bottom="1687" w:header="0" w:footer="3" w:gutter="0"/>
          <w:cols w:space="720"/>
          <w:noEndnote/>
          <w:titlePg/>
          <w:rtlGutter w:val="0"/>
          <w:docGrid w:linePitch="360"/>
        </w:sectPr>
      </w:pPr>
      <w:r>
        <w:rPr>
          <w:rFonts w:ascii="Times New Roman" w:eastAsia="Times New Roman" w:hAnsi="Times New Roman" w:cs="Times New Roman"/>
          <w:spacing w:val="0"/>
          <w:w w:val="100"/>
          <w:position w:val="0"/>
          <w:shd w:val="clear" w:color="auto" w:fill="auto"/>
          <w:lang w:val="pt-PT" w:eastAsia="pt-PT" w:bidi="pt-PT"/>
        </w:rPr>
        <w:t xml:space="preserve">I. Responder eventuais pedidos de reestabelecimento do equilíbrio </w:t>
      </w:r>
      <w:r>
        <w:rPr>
          <w:rFonts w:ascii="Times New Roman" w:eastAsia="Times New Roman" w:hAnsi="Times New Roman" w:cs="Times New Roman"/>
          <w:spacing w:val="0"/>
          <w:w w:val="100"/>
          <w:position w:val="0"/>
          <w:shd w:val="clear" w:color="auto" w:fill="auto"/>
          <w:lang w:val="pt-BR" w:eastAsia="pt-BR" w:bidi="pt-BR"/>
        </w:rPr>
        <w:t>econômico-</w:t>
      </w:r>
      <w:r>
        <w:rPr>
          <w:rFonts w:ascii="Times New Roman" w:eastAsia="Times New Roman" w:hAnsi="Times New Roman" w:cs="Times New Roman"/>
          <w:color w:val="A5ACB6"/>
          <w:spacing w:val="0"/>
          <w:w w:val="100"/>
          <w:position w:val="0"/>
          <w:shd w:val="clear" w:color="auto" w:fill="auto"/>
          <w:lang w:val="pt-PT" w:eastAsia="pt-PT" w:bidi="pt-PT"/>
        </w:rPr>
        <w:t xml:space="preserve">financeiro feitos </w:t>
      </w:r>
      <w:r>
        <w:rPr>
          <w:rFonts w:ascii="Times New Roman" w:eastAsia="Times New Roman" w:hAnsi="Times New Roman" w:cs="Times New Roman"/>
          <w:spacing w:val="0"/>
          <w:w w:val="100"/>
          <w:position w:val="0"/>
          <w:shd w:val="clear" w:color="auto" w:fill="auto"/>
          <w:lang w:val="pt-PT" w:eastAsia="pt-PT" w:bidi="pt-PT"/>
        </w:rPr>
        <w:t>pela contratada, no prazo máximo de 18 (quinze) dias úteis:</w:t>
      </w:r>
    </w:p>
    <w:p>
      <w:pPr>
        <w:pStyle w:val="Style20"/>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spacing w:val="0"/>
          <w:w w:val="100"/>
          <w:position w:val="0"/>
          <w:sz w:val="9"/>
          <w:szCs w:val="9"/>
          <w:shd w:val="clear" w:color="auto" w:fill="auto"/>
          <w:lang w:val="pt-PT" w:eastAsia="pt-PT" w:bidi="pt-PT"/>
        </w:rPr>
        <w:t xml:space="preserve">MWttTU»* M </w:t>
      </w:r>
      <w:r>
        <w:rPr>
          <w:rFonts w:ascii="Arial" w:eastAsia="Arial" w:hAnsi="Arial" w:cs="Arial"/>
          <w:b/>
          <w:bCs/>
          <w:color w:val="000000"/>
          <w:spacing w:val="0"/>
          <w:w w:val="100"/>
          <w:position w:val="0"/>
          <w:sz w:val="9"/>
          <w:szCs w:val="9"/>
          <w:shd w:val="clear" w:color="auto" w:fill="auto"/>
          <w:lang w:val="pt-PT" w:eastAsia="pt-PT" w:bidi="pt-PT"/>
        </w:rPr>
        <w:t>Jb</w:t>
      </w:r>
    </w:p>
    <w:p>
      <w:pPr>
        <w:pStyle w:val="Style2"/>
        <w:keepNext/>
        <w:keepLines/>
        <w:widowControl w:val="0"/>
        <w:shd w:val="clear" w:color="auto" w:fill="auto"/>
        <w:bidi w:val="0"/>
        <w:spacing w:before="0" w:after="400" w:line="180" w:lineRule="auto"/>
        <w:ind w:left="0" w:right="0" w:firstLine="0"/>
        <w:jc w:val="right"/>
      </w:pPr>
      <w:bookmarkStart w:id="4" w:name="bookmark4"/>
      <w:r>
        <w:rPr>
          <w:color w:val="000000"/>
          <w:spacing w:val="0"/>
          <w:w w:val="100"/>
          <w:position w:val="0"/>
          <w:shd w:val="clear" w:color="auto" w:fill="auto"/>
          <w:lang w:val="pt-PT" w:eastAsia="pt-PT" w:bidi="pt-PT"/>
        </w:rPr>
        <w:t>JUTÀI</w:t>
      </w:r>
      <w:bookmarkEnd w:id="4"/>
    </w:p>
    <w:p>
      <w:pPr>
        <w:pStyle w:val="Style8"/>
        <w:keepNext w:val="0"/>
        <w:keepLines w:val="0"/>
        <w:widowControl w:val="0"/>
        <w:numPr>
          <w:ilvl w:val="0"/>
          <w:numId w:val="35"/>
        </w:numPr>
        <w:shd w:val="clear" w:color="auto" w:fill="auto"/>
        <w:tabs>
          <w:tab w:pos="666" w:val="left"/>
        </w:tabs>
        <w:bidi w:val="0"/>
        <w:spacing w:before="0" w:after="260" w:line="295" w:lineRule="auto"/>
        <w:ind w:left="340" w:right="0" w:hanging="340"/>
        <w:jc w:val="both"/>
      </w:pPr>
      <w:r>
        <w:rPr>
          <w:rFonts w:ascii="Times New Roman" w:eastAsia="Times New Roman" w:hAnsi="Times New Roman" w:cs="Times New Roman"/>
          <w:spacing w:val="0"/>
          <w:w w:val="100"/>
          <w:position w:val="0"/>
          <w:shd w:val="clear" w:color="auto" w:fill="auto"/>
          <w:lang w:val="pt-PT" w:eastAsia="pt-PT" w:bidi="pt-PT"/>
        </w:rPr>
        <w:t>A Administração não respondera por quaisquer compromissos assumidos pela Contratada com terceiros, ainda que vinculados à execução do contrato, bem como por qualquer dano causado a terceiros em decorrência de ato da Contratada, de seus empregados, prepostos ou subordinados:</w:t>
      </w:r>
    </w:p>
    <w:p>
      <w:pPr>
        <w:pStyle w:val="Style12"/>
        <w:keepNext w:val="0"/>
        <w:keepLines w:val="0"/>
        <w:widowControl w:val="0"/>
        <w:shd w:val="clear" w:color="auto" w:fill="auto"/>
        <w:bidi w:val="0"/>
        <w:spacing w:before="0" w:after="0"/>
        <w:ind w:left="0" w:right="0" w:firstLine="0"/>
        <w:jc w:val="both"/>
      </w:pPr>
      <w:r>
        <w:rPr>
          <w:spacing w:val="0"/>
          <w:w w:val="100"/>
          <w:position w:val="0"/>
          <w:shd w:val="clear" w:color="auto" w:fill="auto"/>
          <w:lang w:val="pt-PT" w:eastAsia="pt-PT" w:bidi="pt-PT"/>
        </w:rPr>
        <w:t>CLAUSULA NONA OBRIGAÇÕES DA CONTRATADA</w:t>
      </w:r>
    </w:p>
    <w:p>
      <w:pPr>
        <w:pStyle w:val="Style8"/>
        <w:keepNext w:val="0"/>
        <w:keepLines w:val="0"/>
        <w:widowControl w:val="0"/>
        <w:shd w:val="clear" w:color="auto" w:fill="auto"/>
        <w:bidi w:val="0"/>
        <w:spacing w:before="0" w:after="0" w:line="293"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 xml:space="preserve">9 </w:t>
      </w:r>
      <w:r>
        <w:rPr>
          <w:rFonts w:ascii="Times New Roman" w:eastAsia="Times New Roman" w:hAnsi="Times New Roman" w:cs="Times New Roman"/>
          <w:color w:val="A5ACB6"/>
          <w:spacing w:val="0"/>
          <w:w w:val="100"/>
          <w:position w:val="0"/>
          <w:shd w:val="clear" w:color="auto" w:fill="auto"/>
          <w:lang w:val="pt-PT" w:eastAsia="pt-PT" w:bidi="pt-PT"/>
        </w:rPr>
        <w:t xml:space="preserve">I </w:t>
      </w:r>
      <w:r>
        <w:rPr>
          <w:rFonts w:ascii="Times New Roman" w:eastAsia="Times New Roman" w:hAnsi="Times New Roman" w:cs="Times New Roman"/>
          <w:spacing w:val="0"/>
          <w:w w:val="100"/>
          <w:position w:val="0"/>
          <w:shd w:val="clear" w:color="auto" w:fill="auto"/>
          <w:lang w:val="pt-PT" w:eastAsia="pt-PT" w:bidi="pt-PT"/>
        </w:rPr>
        <w:t>Constituem obrigações da CON I RA LADA:</w:t>
      </w:r>
    </w:p>
    <w:p>
      <w:pPr>
        <w:pStyle w:val="Style8"/>
        <w:keepNext w:val="0"/>
        <w:keepLines w:val="0"/>
        <w:widowControl w:val="0"/>
        <w:numPr>
          <w:ilvl w:val="0"/>
          <w:numId w:val="37"/>
        </w:numPr>
        <w:shd w:val="clear" w:color="auto" w:fill="auto"/>
        <w:tabs>
          <w:tab w:pos="666" w:val="left"/>
        </w:tabs>
        <w:bidi w:val="0"/>
        <w:spacing w:before="0" w:after="0" w:line="293"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fornecer o serviço contratado observando todas as especificações técnicas exigidas no Ferino de Referência, bem como as instruções e determinações expedidas pela fiscalização do Município:</w:t>
      </w:r>
    </w:p>
    <w:p>
      <w:pPr>
        <w:pStyle w:val="Style8"/>
        <w:keepNext w:val="0"/>
        <w:keepLines w:val="0"/>
        <w:widowControl w:val="0"/>
        <w:numPr>
          <w:ilvl w:val="0"/>
          <w:numId w:val="37"/>
        </w:numPr>
        <w:shd w:val="clear" w:color="auto" w:fill="auto"/>
        <w:tabs>
          <w:tab w:pos="666" w:val="left"/>
        </w:tabs>
        <w:bidi w:val="0"/>
        <w:spacing w:before="0" w:after="0" w:line="293"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comunicar ao Ml NICÍPK). no prazo máximo de 24 (vinte e quatro) horas que antecede data da prestação dos serviços, os motivos que impossibilitem o cumprimento do prazo previsto, com devida comprovação:</w:t>
      </w:r>
    </w:p>
    <w:p>
      <w:pPr>
        <w:pStyle w:val="Style8"/>
        <w:keepNext w:val="0"/>
        <w:keepLines w:val="0"/>
        <w:widowControl w:val="0"/>
        <w:numPr>
          <w:ilvl w:val="0"/>
          <w:numId w:val="39"/>
        </w:numPr>
        <w:shd w:val="clear" w:color="auto" w:fill="auto"/>
        <w:tabs>
          <w:tab w:pos="666" w:val="left"/>
        </w:tabs>
        <w:bidi w:val="0"/>
        <w:spacing w:before="0" w:after="0" w:line="293"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 xml:space="preserve">atender </w:t>
      </w:r>
      <w:r>
        <w:rPr>
          <w:rFonts w:ascii="Times New Roman" w:eastAsia="Times New Roman" w:hAnsi="Times New Roman" w:cs="Times New Roman"/>
          <w:spacing w:val="0"/>
          <w:w w:val="100"/>
          <w:position w:val="0"/>
          <w:shd w:val="clear" w:color="auto" w:fill="auto"/>
          <w:lang w:val="pt-BR" w:eastAsia="pt-BR" w:bidi="pt-BR"/>
        </w:rPr>
        <w:t xml:space="preserve">ás </w:t>
      </w:r>
      <w:r>
        <w:rPr>
          <w:rFonts w:ascii="Times New Roman" w:eastAsia="Times New Roman" w:hAnsi="Times New Roman" w:cs="Times New Roman"/>
          <w:spacing w:val="0"/>
          <w:w w:val="100"/>
          <w:position w:val="0"/>
          <w:shd w:val="clear" w:color="auto" w:fill="auto"/>
          <w:lang w:val="pt-PT" w:eastAsia="pt-PT" w:bidi="pt-PT"/>
        </w:rPr>
        <w:t xml:space="preserve">determinações regulares emitidas pelo fiscal ou gestor do Contrato ou autoridade superior e prestar lodo esclarecimento ou informação por eles solicitados, cm atenção a art. I </w:t>
      </w:r>
      <w:r>
        <w:rPr>
          <w:rFonts w:ascii="Times New Roman" w:eastAsia="Times New Roman" w:hAnsi="Times New Roman" w:cs="Times New Roman"/>
          <w:color w:val="A5ACB6"/>
          <w:spacing w:val="0"/>
          <w:w w:val="100"/>
          <w:position w:val="0"/>
          <w:shd w:val="clear" w:color="auto" w:fill="auto"/>
          <w:lang w:val="pt-PT" w:eastAsia="pt-PT" w:bidi="pt-PT"/>
        </w:rPr>
        <w:t xml:space="preserve">37, </w:t>
      </w:r>
      <w:r>
        <w:rPr>
          <w:rFonts w:ascii="Times New Roman" w:eastAsia="Times New Roman" w:hAnsi="Times New Roman" w:cs="Times New Roman"/>
          <w:spacing w:val="0"/>
          <w:w w:val="100"/>
          <w:position w:val="0"/>
          <w:shd w:val="clear" w:color="auto" w:fill="auto"/>
          <w:lang w:val="pt-PT" w:eastAsia="pt-PT" w:bidi="pt-PT"/>
        </w:rPr>
        <w:t>II. da 1 ei n" 14.133/2021;</w:t>
      </w:r>
    </w:p>
    <w:p>
      <w:pPr>
        <w:pStyle w:val="Style8"/>
        <w:keepNext w:val="0"/>
        <w:keepLines w:val="0"/>
        <w:widowControl w:val="0"/>
        <w:numPr>
          <w:ilvl w:val="0"/>
          <w:numId w:val="39"/>
        </w:numPr>
        <w:shd w:val="clear" w:color="auto" w:fill="auto"/>
        <w:tabs>
          <w:tab w:pos="666" w:val="left"/>
        </w:tabs>
        <w:bidi w:val="0"/>
        <w:spacing w:before="0" w:after="0" w:line="293"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 xml:space="preserve">não contratar, durante a vigência do Contrato, cônjuge, companheiro ou parente em linha reta, colateral ou por afinidade, até o terceiro grau, de dirigente do MUNICÍPIO ou de agente público que atue na fiscalização ou na gestão do Contrato, nos lermos do art. 48, parágrafo único, da Lei </w:t>
      </w:r>
      <w:r>
        <w:rPr>
          <w:rFonts w:ascii="Times New Roman" w:eastAsia="Times New Roman" w:hAnsi="Times New Roman" w:cs="Times New Roman"/>
          <w:color w:val="A5ACB6"/>
          <w:spacing w:val="0"/>
          <w:w w:val="100"/>
          <w:position w:val="0"/>
          <w:shd w:val="clear" w:color="auto" w:fill="auto"/>
          <w:lang w:val="pt-PT" w:eastAsia="pt-PT" w:bidi="pt-PT"/>
        </w:rPr>
        <w:t xml:space="preserve">n” </w:t>
      </w:r>
      <w:r>
        <w:rPr>
          <w:rFonts w:ascii="Times New Roman" w:eastAsia="Times New Roman" w:hAnsi="Times New Roman" w:cs="Times New Roman"/>
          <w:spacing w:val="0"/>
          <w:w w:val="100"/>
          <w:position w:val="0"/>
          <w:shd w:val="clear" w:color="auto" w:fill="auto"/>
          <w:lang w:val="pt-PT" w:eastAsia="pt-PT" w:bidi="pt-PT"/>
        </w:rPr>
        <w:t>14.133 2021;</w:t>
      </w:r>
    </w:p>
    <w:p>
      <w:pPr>
        <w:pStyle w:val="Style8"/>
        <w:keepNext w:val="0"/>
        <w:keepLines w:val="0"/>
        <w:widowControl w:val="0"/>
        <w:shd w:val="clear" w:color="auto" w:fill="auto"/>
        <w:bidi w:val="0"/>
        <w:spacing w:before="0" w:after="0" w:line="293"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 xml:space="preserve">tj efetuar, sem qualquer </w:t>
      </w:r>
      <w:r>
        <w:rPr>
          <w:rFonts w:ascii="Times New Roman" w:eastAsia="Times New Roman" w:hAnsi="Times New Roman" w:cs="Times New Roman"/>
          <w:spacing w:val="0"/>
          <w:w w:val="100"/>
          <w:position w:val="0"/>
          <w:shd w:val="clear" w:color="auto" w:fill="auto"/>
          <w:lang w:val="pt-BR" w:eastAsia="pt-BR" w:bidi="pt-BR"/>
        </w:rPr>
        <w:t xml:space="preserve">ônus </w:t>
      </w:r>
      <w:r>
        <w:rPr>
          <w:rFonts w:ascii="Times New Roman" w:eastAsia="Times New Roman" w:hAnsi="Times New Roman" w:cs="Times New Roman"/>
          <w:spacing w:val="0"/>
          <w:w w:val="100"/>
          <w:position w:val="0"/>
          <w:shd w:val="clear" w:color="auto" w:fill="auto"/>
          <w:lang w:val="pt-PT" w:eastAsia="pt-PT" w:bidi="pt-PT"/>
        </w:rPr>
        <w:t>para o MUNICÍPIO, no tempo determinado por este, a correções e revisões de talhas ou defeitos verificados no objeto prestado, sempre que a ele imputáveis:</w:t>
      </w:r>
    </w:p>
    <w:p>
      <w:pPr>
        <w:pStyle w:val="Style8"/>
        <w:keepNext w:val="0"/>
        <w:keepLines w:val="0"/>
        <w:widowControl w:val="0"/>
        <w:numPr>
          <w:ilvl w:val="0"/>
          <w:numId w:val="9"/>
        </w:numPr>
        <w:shd w:val="clear" w:color="auto" w:fill="auto"/>
        <w:tabs>
          <w:tab w:pos="666" w:val="left"/>
        </w:tabs>
        <w:bidi w:val="0"/>
        <w:spacing w:before="0" w:after="0" w:line="293"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 xml:space="preserve">obedecer estrita e rigorosamente aos prazos estabelecidos neste contrato e no Edita cabendo ao Ml NICIPIO. no caso de inadimplemento. o direito de suspender a execução do contrato ou de aplicar as penalidades cabíveis, sem que assista a contratada qualquer direito a </w:t>
      </w:r>
      <w:r>
        <w:rPr>
          <w:rFonts w:ascii="Times New Roman" w:eastAsia="Times New Roman" w:hAnsi="Times New Roman" w:cs="Times New Roman"/>
          <w:spacing w:val="0"/>
          <w:w w:val="100"/>
          <w:position w:val="0"/>
          <w:shd w:val="clear" w:color="auto" w:fill="auto"/>
          <w:lang w:val="pt-BR" w:eastAsia="pt-BR" w:bidi="pt-BR"/>
        </w:rPr>
        <w:t>indenização;</w:t>
      </w:r>
    </w:p>
    <w:p>
      <w:pPr>
        <w:pStyle w:val="Style8"/>
        <w:keepNext w:val="0"/>
        <w:keepLines w:val="0"/>
        <w:widowControl w:val="0"/>
        <w:numPr>
          <w:ilvl w:val="0"/>
          <w:numId w:val="9"/>
        </w:numPr>
        <w:shd w:val="clear" w:color="auto" w:fill="auto"/>
        <w:tabs>
          <w:tab w:pos="666" w:val="left"/>
        </w:tabs>
        <w:bidi w:val="0"/>
        <w:spacing w:before="0" w:after="0" w:line="293"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requerer, junto aos órgãos competentes, a autorização para execução de quaisquer atividades envolvidas na prestação do objeto deste contraio, responsabilizando-se pelo cumprimento dos mesmos e pela fiel observância da legislação aplicável:</w:t>
      </w:r>
    </w:p>
    <w:p>
      <w:pPr>
        <w:pStyle w:val="Style8"/>
        <w:keepNext w:val="0"/>
        <w:keepLines w:val="0"/>
        <w:widowControl w:val="0"/>
        <w:numPr>
          <w:ilvl w:val="0"/>
          <w:numId w:val="9"/>
        </w:numPr>
        <w:shd w:val="clear" w:color="auto" w:fill="auto"/>
        <w:tabs>
          <w:tab w:pos="666" w:val="left"/>
        </w:tabs>
        <w:bidi w:val="0"/>
        <w:spacing w:before="0" w:after="0" w:line="293"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 xml:space="preserve">permitir ao MUNICÍPIO, por todos os meios ao seu alcance, o </w:t>
      </w:r>
      <w:r>
        <w:rPr>
          <w:rFonts w:ascii="Times New Roman" w:eastAsia="Times New Roman" w:hAnsi="Times New Roman" w:cs="Times New Roman"/>
          <w:spacing w:val="0"/>
          <w:w w:val="100"/>
          <w:position w:val="0"/>
          <w:shd w:val="clear" w:color="auto" w:fill="auto"/>
          <w:lang w:val="pt-BR" w:eastAsia="pt-BR" w:bidi="pt-BR"/>
        </w:rPr>
        <w:t xml:space="preserve">mais </w:t>
      </w:r>
      <w:r>
        <w:rPr>
          <w:rFonts w:ascii="Times New Roman" w:eastAsia="Times New Roman" w:hAnsi="Times New Roman" w:cs="Times New Roman"/>
          <w:spacing w:val="0"/>
          <w:w w:val="100"/>
          <w:position w:val="0"/>
          <w:shd w:val="clear" w:color="auto" w:fill="auto"/>
          <w:lang w:val="pt-PT" w:eastAsia="pt-PT" w:bidi="pt-PT"/>
        </w:rPr>
        <w:t>amplo exercício de fiscalização, proporcionando-lhe pleno acesso a suas dependências, bem como, atendendo prontamente, as determinações que lhe forem feitas, com o propósito de melhor atender a obrigações pactuadas;</w:t>
      </w:r>
    </w:p>
    <w:p>
      <w:pPr>
        <w:pStyle w:val="Style8"/>
        <w:keepNext w:val="0"/>
        <w:keepLines w:val="0"/>
        <w:widowControl w:val="0"/>
        <w:numPr>
          <w:ilvl w:val="0"/>
          <w:numId w:val="9"/>
        </w:numPr>
        <w:shd w:val="clear" w:color="auto" w:fill="auto"/>
        <w:tabs>
          <w:tab w:pos="666" w:val="left"/>
        </w:tabs>
        <w:bidi w:val="0"/>
        <w:spacing w:before="0" w:after="0" w:line="293"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 xml:space="preserve">substituir, </w:t>
      </w:r>
      <w:r>
        <w:rPr>
          <w:rFonts w:ascii="Times New Roman" w:eastAsia="Times New Roman" w:hAnsi="Times New Roman" w:cs="Times New Roman"/>
          <w:spacing w:val="0"/>
          <w:w w:val="100"/>
          <w:position w:val="0"/>
          <w:shd w:val="clear" w:color="auto" w:fill="auto"/>
          <w:lang w:val="pt-BR" w:eastAsia="pt-BR" w:bidi="pt-BR"/>
        </w:rPr>
        <w:t xml:space="preserve">às </w:t>
      </w:r>
      <w:r>
        <w:rPr>
          <w:rFonts w:ascii="Times New Roman" w:eastAsia="Times New Roman" w:hAnsi="Times New Roman" w:cs="Times New Roman"/>
          <w:spacing w:val="0"/>
          <w:w w:val="100"/>
          <w:position w:val="0"/>
          <w:shd w:val="clear" w:color="auto" w:fill="auto"/>
          <w:lang w:val="pt-PT" w:eastAsia="pt-PT" w:bidi="pt-PT"/>
        </w:rPr>
        <w:t>suas custas, os funcionários que. a critério do MUNICÍPIO, apresentarem comportamento inadequado, ou. em algum momento, desrespeitarem as condições a ele inerentes:</w:t>
      </w:r>
    </w:p>
    <w:p>
      <w:pPr>
        <w:pStyle w:val="Style8"/>
        <w:keepNext w:val="0"/>
        <w:keepLines w:val="0"/>
        <w:widowControl w:val="0"/>
        <w:numPr>
          <w:ilvl w:val="0"/>
          <w:numId w:val="9"/>
        </w:numPr>
        <w:shd w:val="clear" w:color="auto" w:fill="auto"/>
        <w:tabs>
          <w:tab w:pos="666" w:val="left"/>
        </w:tabs>
        <w:bidi w:val="0"/>
        <w:spacing w:before="0" w:after="0" w:line="293" w:lineRule="auto"/>
        <w:ind w:left="0" w:right="0" w:firstLine="0"/>
        <w:jc w:val="both"/>
      </w:pPr>
      <w:r>
        <w:rPr>
          <w:rFonts w:ascii="Times New Roman" w:eastAsia="Times New Roman" w:hAnsi="Times New Roman" w:cs="Times New Roman"/>
          <w:spacing w:val="0"/>
          <w:w w:val="100"/>
          <w:position w:val="0"/>
          <w:shd w:val="clear" w:color="auto" w:fill="auto"/>
          <w:lang w:val="pt-BR" w:eastAsia="pt-BR" w:bidi="pt-BR"/>
        </w:rPr>
        <w:t xml:space="preserve">disponibilizar </w:t>
      </w:r>
      <w:r>
        <w:rPr>
          <w:rFonts w:ascii="Times New Roman" w:eastAsia="Times New Roman" w:hAnsi="Times New Roman" w:cs="Times New Roman"/>
          <w:spacing w:val="0"/>
          <w:w w:val="100"/>
          <w:position w:val="0"/>
          <w:shd w:val="clear" w:color="auto" w:fill="auto"/>
          <w:lang w:val="pt-PT" w:eastAsia="pt-PT" w:bidi="pt-PT"/>
        </w:rPr>
        <w:t>o pessoal necessário a execução do objeto deste contrato, sob sua inteira responsabilidade, obrigando-se a observar, rigorosamente, todas as prescrições relativas á leis trabalhistas, providenciarias. assistenciais, securitârias e sindicais, sendo considerada nesse particular, como única empregadora:</w:t>
      </w:r>
    </w:p>
    <w:p>
      <w:pPr>
        <w:pStyle w:val="Style8"/>
        <w:keepNext w:val="0"/>
        <w:keepLines w:val="0"/>
        <w:widowControl w:val="0"/>
        <w:numPr>
          <w:ilvl w:val="0"/>
          <w:numId w:val="9"/>
        </w:numPr>
        <w:shd w:val="clear" w:color="auto" w:fill="auto"/>
        <w:tabs>
          <w:tab w:pos="666" w:val="left"/>
        </w:tabs>
        <w:bidi w:val="0"/>
        <w:spacing w:before="0" w:after="0" w:line="293"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comparecer espontaneamente em juízo, na hipótese de qualquer reclamação trabalhista intentada ou ajuizada por seus empregados contra o Município, reconhecendo verdadeira condição de empregadora, substituindo o Município no processo, ate o final do julgamento, arcando com todas as despesas decorrentes de eventual condenação;</w:t>
      </w:r>
    </w:p>
    <w:p>
      <w:pPr>
        <w:pStyle w:val="Style8"/>
        <w:keepNext w:val="0"/>
        <w:keepLines w:val="0"/>
        <w:widowControl w:val="0"/>
        <w:numPr>
          <w:ilvl w:val="0"/>
          <w:numId w:val="9"/>
        </w:numPr>
        <w:shd w:val="clear" w:color="auto" w:fill="auto"/>
        <w:tabs>
          <w:tab w:pos="666" w:val="left"/>
        </w:tabs>
        <w:bidi w:val="0"/>
        <w:spacing w:before="0" w:after="0" w:line="293"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Manter a regularidade junto ao Sistema de Cadastro de Fornecedores:</w:t>
      </w:r>
    </w:p>
    <w:p>
      <w:pPr>
        <w:pStyle w:val="Style8"/>
        <w:keepNext w:val="0"/>
        <w:keepLines w:val="0"/>
        <w:widowControl w:val="0"/>
        <w:numPr>
          <w:ilvl w:val="0"/>
          <w:numId w:val="9"/>
        </w:numPr>
        <w:shd w:val="clear" w:color="auto" w:fill="auto"/>
        <w:tabs>
          <w:tab w:pos="666" w:val="left"/>
        </w:tabs>
        <w:bidi w:val="0"/>
        <w:spacing w:before="0" w:after="0" w:line="293"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 xml:space="preserve">Quando não for possível a verificação da regularidade no Sistema de Cadastro </w:t>
      </w:r>
      <w:r>
        <w:rPr>
          <w:rFonts w:ascii="Times New Roman" w:eastAsia="Times New Roman" w:hAnsi="Times New Roman" w:cs="Times New Roman"/>
          <w:color w:val="A5ACB6"/>
          <w:spacing w:val="0"/>
          <w:w w:val="100"/>
          <w:position w:val="0"/>
          <w:shd w:val="clear" w:color="auto" w:fill="auto"/>
          <w:lang w:val="pt-PT" w:eastAsia="pt-PT" w:bidi="pt-PT"/>
        </w:rPr>
        <w:t xml:space="preserve">Fornecedores, </w:t>
      </w:r>
      <w:r>
        <w:rPr>
          <w:rFonts w:ascii="Times New Roman" w:eastAsia="Times New Roman" w:hAnsi="Times New Roman" w:cs="Times New Roman"/>
          <w:spacing w:val="0"/>
          <w:w w:val="100"/>
          <w:position w:val="0"/>
          <w:shd w:val="clear" w:color="auto" w:fill="auto"/>
          <w:lang w:val="pt-PT" w:eastAsia="pt-PT" w:bidi="pt-PT"/>
        </w:rPr>
        <w:t xml:space="preserve">a CON IRA I ADA deverá entregar ao setor responsável pela fiscalização do Contrato, junto </w:t>
      </w:r>
      <w:r>
        <w:rPr>
          <w:rFonts w:ascii="Times New Roman" w:eastAsia="Times New Roman" w:hAnsi="Times New Roman" w:cs="Times New Roman"/>
          <w:color w:val="A5ACB6"/>
          <w:spacing w:val="0"/>
          <w:w w:val="100"/>
          <w:position w:val="0"/>
          <w:shd w:val="clear" w:color="auto" w:fill="auto"/>
          <w:lang w:val="pt-PT" w:eastAsia="pt-PT" w:bidi="pt-PT"/>
        </w:rPr>
        <w:t xml:space="preserve">com </w:t>
      </w:r>
      <w:r>
        <w:rPr>
          <w:rFonts w:ascii="Times New Roman" w:eastAsia="Times New Roman" w:hAnsi="Times New Roman" w:cs="Times New Roman"/>
          <w:spacing w:val="0"/>
          <w:w w:val="100"/>
          <w:position w:val="0"/>
          <w:shd w:val="clear" w:color="auto" w:fill="auto"/>
          <w:lang w:val="pt-PT" w:eastAsia="pt-PT" w:bidi="pt-PT"/>
        </w:rPr>
        <w:t xml:space="preserve">a </w:t>
      </w:r>
      <w:r>
        <w:rPr>
          <w:rFonts w:ascii="Times New Roman" w:eastAsia="Times New Roman" w:hAnsi="Times New Roman" w:cs="Times New Roman"/>
          <w:color w:val="A5ACB6"/>
          <w:spacing w:val="0"/>
          <w:w w:val="100"/>
          <w:position w:val="0"/>
          <w:shd w:val="clear" w:color="auto" w:fill="auto"/>
          <w:lang w:val="pt-PT" w:eastAsia="pt-PT" w:bidi="pt-PT"/>
        </w:rPr>
        <w:t xml:space="preserve">Nota </w:t>
      </w:r>
      <w:r>
        <w:rPr>
          <w:rFonts w:ascii="Times New Roman" w:eastAsia="Times New Roman" w:hAnsi="Times New Roman" w:cs="Times New Roman"/>
          <w:spacing w:val="0"/>
          <w:w w:val="100"/>
          <w:position w:val="0"/>
          <w:shd w:val="clear" w:color="auto" w:fill="auto"/>
          <w:lang w:val="pt-PT" w:eastAsia="pt-PT" w:bidi="pt-PT"/>
        </w:rPr>
        <w:t>Fiscal para fins de pagamento, os seguintes documentos:</w:t>
      </w:r>
    </w:p>
    <w:p>
      <w:pPr>
        <w:pStyle w:val="Style8"/>
        <w:keepNext w:val="0"/>
        <w:keepLines w:val="0"/>
        <w:widowControl w:val="0"/>
        <w:numPr>
          <w:ilvl w:val="0"/>
          <w:numId w:val="41"/>
        </w:numPr>
        <w:shd w:val="clear" w:color="auto" w:fill="auto"/>
        <w:tabs>
          <w:tab w:pos="666" w:val="left"/>
        </w:tabs>
        <w:bidi w:val="0"/>
        <w:spacing w:before="0" w:after="0" w:line="293"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Prova de regularidade relativa à Seguridade Social:</w:t>
      </w:r>
    </w:p>
    <w:p>
      <w:pPr>
        <w:pStyle w:val="Style8"/>
        <w:keepNext w:val="0"/>
        <w:keepLines w:val="0"/>
        <w:widowControl w:val="0"/>
        <w:numPr>
          <w:ilvl w:val="0"/>
          <w:numId w:val="41"/>
        </w:numPr>
        <w:shd w:val="clear" w:color="auto" w:fill="auto"/>
        <w:tabs>
          <w:tab w:pos="666" w:val="left"/>
        </w:tabs>
        <w:bidi w:val="0"/>
        <w:spacing w:before="0" w:after="0" w:line="293"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 xml:space="preserve">Certidão conjunta relativa aos tributos federais e a Divida Ativa da l </w:t>
      </w:r>
      <w:r>
        <w:rPr>
          <w:rFonts w:ascii="Times New Roman" w:eastAsia="Times New Roman" w:hAnsi="Times New Roman" w:cs="Times New Roman"/>
          <w:color w:val="A5ACB6"/>
          <w:spacing w:val="0"/>
          <w:w w:val="100"/>
          <w:position w:val="0"/>
          <w:shd w:val="clear" w:color="auto" w:fill="auto"/>
          <w:lang w:val="pt-PT" w:eastAsia="pt-PT" w:bidi="pt-PT"/>
        </w:rPr>
        <w:t>nião;</w:t>
      </w:r>
    </w:p>
    <w:p>
      <w:pPr>
        <w:pStyle w:val="Style8"/>
        <w:keepNext w:val="0"/>
        <w:keepLines w:val="0"/>
        <w:widowControl w:val="0"/>
        <w:numPr>
          <w:ilvl w:val="0"/>
          <w:numId w:val="41"/>
        </w:numPr>
        <w:shd w:val="clear" w:color="auto" w:fill="auto"/>
        <w:tabs>
          <w:tab w:pos="666" w:val="left"/>
        </w:tabs>
        <w:bidi w:val="0"/>
        <w:spacing w:before="0" w:after="0" w:line="293" w:lineRule="auto"/>
        <w:ind w:left="0" w:right="0" w:firstLine="0"/>
        <w:jc w:val="both"/>
        <w:sectPr>
          <w:footnotePr>
            <w:pos w:val="pageBottom"/>
            <w:numFmt w:val="decimal"/>
            <w:numRestart w:val="continuous"/>
          </w:footnotePr>
          <w:pgSz w:w="11900" w:h="16840"/>
          <w:pgMar w:top="1466" w:left="1590" w:right="1990" w:bottom="1466" w:header="0" w:footer="3" w:gutter="0"/>
          <w:cols w:space="720"/>
          <w:noEndnote/>
          <w:rtlGutter w:val="0"/>
          <w:docGrid w:linePitch="360"/>
        </w:sectPr>
      </w:pPr>
      <w:r>
        <w:rPr>
          <w:rFonts w:ascii="Times New Roman" w:eastAsia="Times New Roman" w:hAnsi="Times New Roman" w:cs="Times New Roman"/>
          <w:spacing w:val="0"/>
          <w:w w:val="100"/>
          <w:position w:val="0"/>
          <w:shd w:val="clear" w:color="auto" w:fill="auto"/>
          <w:lang w:val="pt-PT" w:eastAsia="pt-PT" w:bidi="pt-PT"/>
        </w:rPr>
        <w:t xml:space="preserve">Certidões que comprovem a regularidade perante </w:t>
      </w:r>
      <w:r>
        <w:rPr>
          <w:rFonts w:ascii="Times New Roman" w:eastAsia="Times New Roman" w:hAnsi="Times New Roman" w:cs="Times New Roman"/>
          <w:color w:val="A5ACB6"/>
          <w:spacing w:val="0"/>
          <w:w w:val="100"/>
          <w:position w:val="0"/>
          <w:shd w:val="clear" w:color="auto" w:fill="auto"/>
          <w:lang w:val="pt-PT" w:eastAsia="pt-PT" w:bidi="pt-PT"/>
        </w:rPr>
        <w:t xml:space="preserve">a </w:t>
      </w:r>
      <w:r>
        <w:rPr>
          <w:rFonts w:ascii="Times New Roman" w:eastAsia="Times New Roman" w:hAnsi="Times New Roman" w:cs="Times New Roman"/>
          <w:spacing w:val="0"/>
          <w:w w:val="100"/>
          <w:position w:val="0"/>
          <w:shd w:val="clear" w:color="auto" w:fill="auto"/>
          <w:lang w:val="pt-PT" w:eastAsia="pt-PT" w:bidi="pt-PT"/>
        </w:rPr>
        <w:t xml:space="preserve">Fazenda Municipal. Estadual </w:t>
      </w:r>
      <w:r>
        <w:rPr>
          <w:rFonts w:ascii="Times New Roman" w:eastAsia="Times New Roman" w:hAnsi="Times New Roman" w:cs="Times New Roman"/>
          <w:color w:val="A5ACB6"/>
          <w:spacing w:val="0"/>
          <w:w w:val="100"/>
          <w:position w:val="0"/>
          <w:shd w:val="clear" w:color="auto" w:fill="auto"/>
          <w:lang w:val="pt-PT" w:eastAsia="pt-PT" w:bidi="pt-PT"/>
        </w:rPr>
        <w:t xml:space="preserve">Distrital do </w:t>
      </w:r>
      <w:r>
        <w:rPr>
          <w:rFonts w:ascii="Times New Roman" w:eastAsia="Times New Roman" w:hAnsi="Times New Roman" w:cs="Times New Roman"/>
          <w:spacing w:val="0"/>
          <w:w w:val="100"/>
          <w:position w:val="0"/>
          <w:shd w:val="clear" w:color="auto" w:fill="auto"/>
          <w:lang w:val="pt-PT" w:eastAsia="pt-PT" w:bidi="pt-PT"/>
        </w:rPr>
        <w:t>domicilio ou sede do contratado;</w:t>
      </w:r>
    </w:p>
    <w:p>
      <w:pPr>
        <w:pStyle w:val="Style3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pt-PT" w:eastAsia="pt-PT" w:bidi="pt-PT"/>
        </w:rPr>
        <w:t xml:space="preserve">FRtHiru»* </w:t>
      </w:r>
      <w:r>
        <w:rPr>
          <w:spacing w:val="0"/>
          <w:w w:val="100"/>
          <w:position w:val="0"/>
          <w:shd w:val="clear" w:color="auto" w:fill="auto"/>
          <w:lang w:val="pt-BR" w:eastAsia="pt-BR" w:bidi="pt-BR"/>
        </w:rPr>
        <w:t>ac</w:t>
      </w:r>
    </w:p>
    <w:p>
      <w:pPr>
        <w:pStyle w:val="Style2"/>
        <w:keepNext/>
        <w:keepLines/>
        <w:widowControl w:val="0"/>
        <w:shd w:val="clear" w:color="auto" w:fill="auto"/>
        <w:bidi w:val="0"/>
        <w:spacing w:before="0" w:after="360" w:line="194" w:lineRule="auto"/>
        <w:ind w:left="0" w:right="0" w:firstLine="0"/>
        <w:jc w:val="right"/>
      </w:pPr>
      <w:bookmarkStart w:id="5" w:name="bookmark5"/>
      <w:r>
        <w:rPr>
          <w:color w:val="000000"/>
          <w:spacing w:val="0"/>
          <w:w w:val="100"/>
          <w:position w:val="0"/>
          <w:shd w:val="clear" w:color="auto" w:fill="auto"/>
          <w:lang w:val="pt-PT" w:eastAsia="pt-PT" w:bidi="pt-PT"/>
        </w:rPr>
        <w:t>JUTAI</w:t>
      </w:r>
      <w:bookmarkEnd w:id="5"/>
    </w:p>
    <w:p>
      <w:pPr>
        <w:pStyle w:val="Style8"/>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spacing w:val="0"/>
          <w:w w:val="100"/>
          <w:position w:val="0"/>
          <w:shd w:val="clear" w:color="auto" w:fill="auto"/>
          <w:lang w:val="pt-PT" w:eastAsia="pt-PT" w:bidi="pt-PT"/>
        </w:rPr>
        <w:t>I\ ) Certificado de Regularidade do ! G IS; e</w:t>
      </w:r>
    </w:p>
    <w:p>
      <w:pPr>
        <w:pStyle w:val="Style8"/>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spacing w:val="0"/>
          <w:w w:val="100"/>
          <w:position w:val="0"/>
          <w:shd w:val="clear" w:color="auto" w:fill="auto"/>
          <w:lang w:val="pt-PT" w:eastAsia="pt-PT" w:bidi="pt-PT"/>
        </w:rPr>
        <w:t>\ &gt; Certidão Negativa de Débitos I rabalhistas - CNDI</w:t>
      </w:r>
    </w:p>
    <w:p>
      <w:pPr>
        <w:pStyle w:val="Style8"/>
        <w:keepNext w:val="0"/>
        <w:keepLines w:val="0"/>
        <w:widowControl w:val="0"/>
        <w:numPr>
          <w:ilvl w:val="0"/>
          <w:numId w:val="9"/>
        </w:numPr>
        <w:shd w:val="clear" w:color="auto" w:fill="auto"/>
        <w:tabs>
          <w:tab w:pos="665" w:val="left"/>
        </w:tabs>
        <w:bidi w:val="0"/>
        <w:spacing w:before="0" w:after="0"/>
        <w:ind w:left="0" w:right="0" w:firstLine="0"/>
        <w:jc w:val="both"/>
      </w:pPr>
      <w:r>
        <w:rPr>
          <w:rFonts w:ascii="Times New Roman" w:eastAsia="Times New Roman" w:hAnsi="Times New Roman" w:cs="Times New Roman"/>
          <w:spacing w:val="0"/>
          <w:w w:val="100"/>
          <w:position w:val="0"/>
          <w:shd w:val="clear" w:color="auto" w:fill="auto"/>
          <w:lang w:val="pt-BR" w:eastAsia="pt-BR" w:bidi="pt-BR"/>
        </w:rPr>
        <w:t xml:space="preserve">Responsabilizar-se </w:t>
      </w:r>
      <w:r>
        <w:rPr>
          <w:rFonts w:ascii="Times New Roman" w:eastAsia="Times New Roman" w:hAnsi="Times New Roman" w:cs="Times New Roman"/>
          <w:spacing w:val="0"/>
          <w:w w:val="100"/>
          <w:position w:val="0"/>
          <w:shd w:val="clear" w:color="auto" w:fill="auto"/>
          <w:lang w:val="pt-PT" w:eastAsia="pt-PT" w:bidi="pt-PT"/>
        </w:rPr>
        <w:t xml:space="preserve">pelo cumprimento de todas as obrigações trabalhistas, prev idenciaria fiscais, comerciais c as demais previstas em legislação específica, cuja </w:t>
      </w:r>
      <w:r>
        <w:rPr>
          <w:rFonts w:ascii="Times New Roman" w:eastAsia="Times New Roman" w:hAnsi="Times New Roman" w:cs="Times New Roman"/>
          <w:spacing w:val="0"/>
          <w:w w:val="100"/>
          <w:position w:val="0"/>
          <w:shd w:val="clear" w:color="auto" w:fill="auto"/>
          <w:lang w:val="pt-BR" w:eastAsia="pt-BR" w:bidi="pt-BR"/>
        </w:rPr>
        <w:t xml:space="preserve">inadimplência </w:t>
      </w:r>
      <w:r>
        <w:rPr>
          <w:rFonts w:ascii="Times New Roman" w:eastAsia="Times New Roman" w:hAnsi="Times New Roman" w:cs="Times New Roman"/>
          <w:spacing w:val="0"/>
          <w:w w:val="100"/>
          <w:position w:val="0"/>
          <w:shd w:val="clear" w:color="auto" w:fill="auto"/>
          <w:lang w:val="pt-PT" w:eastAsia="pt-PT" w:bidi="pt-PT"/>
        </w:rPr>
        <w:t>não transfere a responsabilidade ao MUNICÍPIO e não poderá onerar o objeto do Contrato.</w:t>
      </w:r>
    </w:p>
    <w:p>
      <w:pPr>
        <w:pStyle w:val="Style8"/>
        <w:keepNext w:val="0"/>
        <w:keepLines w:val="0"/>
        <w:widowControl w:val="0"/>
        <w:numPr>
          <w:ilvl w:val="0"/>
          <w:numId w:val="9"/>
        </w:numPr>
        <w:shd w:val="clear" w:color="auto" w:fill="auto"/>
        <w:tabs>
          <w:tab w:pos="665" w:val="left"/>
        </w:tabs>
        <w:bidi w:val="0"/>
        <w:spacing w:before="0" w:after="0"/>
        <w:ind w:left="0" w:right="0" w:firstLine="0"/>
        <w:jc w:val="both"/>
      </w:pPr>
      <w:r>
        <w:rPr>
          <w:rFonts w:ascii="Times New Roman" w:eastAsia="Times New Roman" w:hAnsi="Times New Roman" w:cs="Times New Roman"/>
          <w:spacing w:val="0"/>
          <w:w w:val="100"/>
          <w:position w:val="0"/>
          <w:shd w:val="clear" w:color="auto" w:fill="auto"/>
          <w:lang w:val="pt-PT" w:eastAsia="pt-PT" w:bidi="pt-PT"/>
        </w:rPr>
        <w:t xml:space="preserve">arcar com </w:t>
      </w:r>
      <w:r>
        <w:rPr>
          <w:rFonts w:ascii="Times New Roman" w:eastAsia="Times New Roman" w:hAnsi="Times New Roman" w:cs="Times New Roman"/>
          <w:spacing w:val="0"/>
          <w:w w:val="100"/>
          <w:position w:val="0"/>
          <w:shd w:val="clear" w:color="auto" w:fill="auto"/>
          <w:lang w:val="pt-BR" w:eastAsia="pt-BR" w:bidi="pt-BR"/>
        </w:rPr>
        <w:t xml:space="preserve">ônus </w:t>
      </w:r>
      <w:r>
        <w:rPr>
          <w:rFonts w:ascii="Times New Roman" w:eastAsia="Times New Roman" w:hAnsi="Times New Roman" w:cs="Times New Roman"/>
          <w:spacing w:val="0"/>
          <w:w w:val="100"/>
          <w:position w:val="0"/>
          <w:shd w:val="clear" w:color="auto" w:fill="auto"/>
          <w:lang w:val="pt-PT" w:eastAsia="pt-PT" w:bidi="pt-PT"/>
        </w:rPr>
        <w:t>decorrentes da incidência de todos os tributos federais, estaduais municipais que possam decorrer do fornecimento do objeto deste contra responsabilizando-se pelo cumprimento de todas as exigências das repartições pública competentes, com total isenção do Município.</w:t>
      </w:r>
    </w:p>
    <w:p>
      <w:pPr>
        <w:pStyle w:val="Style8"/>
        <w:keepNext w:val="0"/>
        <w:keepLines w:val="0"/>
        <w:widowControl w:val="0"/>
        <w:numPr>
          <w:ilvl w:val="0"/>
          <w:numId w:val="9"/>
        </w:numPr>
        <w:shd w:val="clear" w:color="auto" w:fill="auto"/>
        <w:tabs>
          <w:tab w:pos="665" w:val="left"/>
        </w:tabs>
        <w:bidi w:val="0"/>
        <w:spacing w:before="0" w:after="0"/>
        <w:ind w:left="0" w:right="0" w:firstLine="0"/>
        <w:jc w:val="both"/>
      </w:pPr>
      <w:r>
        <w:rPr>
          <w:rFonts w:ascii="Times New Roman" w:eastAsia="Times New Roman" w:hAnsi="Times New Roman" w:cs="Times New Roman"/>
          <w:spacing w:val="0"/>
          <w:w w:val="100"/>
          <w:position w:val="0"/>
          <w:shd w:val="clear" w:color="auto" w:fill="auto"/>
          <w:lang w:val="pt-PT" w:eastAsia="pt-PT" w:bidi="pt-PT"/>
        </w:rPr>
        <w:t xml:space="preserve">arcar com todas as despesas de </w:t>
      </w:r>
      <w:r>
        <w:rPr>
          <w:rFonts w:ascii="Times New Roman" w:eastAsia="Times New Roman" w:hAnsi="Times New Roman" w:cs="Times New Roman"/>
          <w:spacing w:val="0"/>
          <w:w w:val="100"/>
          <w:position w:val="0"/>
          <w:shd w:val="clear" w:color="auto" w:fill="auto"/>
          <w:lang w:val="pt-BR" w:eastAsia="pt-BR" w:bidi="pt-BR"/>
        </w:rPr>
        <w:t xml:space="preserve">alocação </w:t>
      </w:r>
      <w:r>
        <w:rPr>
          <w:rFonts w:ascii="Times New Roman" w:eastAsia="Times New Roman" w:hAnsi="Times New Roman" w:cs="Times New Roman"/>
          <w:spacing w:val="0"/>
          <w:w w:val="100"/>
          <w:position w:val="0"/>
          <w:shd w:val="clear" w:color="auto" w:fill="auto"/>
          <w:lang w:val="pt-PT" w:eastAsia="pt-PT" w:bidi="pt-PT"/>
        </w:rPr>
        <w:t>e transporte de sua equipe necessárias a pela execução do objeto contratado:</w:t>
      </w:r>
    </w:p>
    <w:p>
      <w:pPr>
        <w:pStyle w:val="Style8"/>
        <w:keepNext w:val="0"/>
        <w:keepLines w:val="0"/>
        <w:widowControl w:val="0"/>
        <w:numPr>
          <w:ilvl w:val="0"/>
          <w:numId w:val="9"/>
        </w:numPr>
        <w:shd w:val="clear" w:color="auto" w:fill="auto"/>
        <w:tabs>
          <w:tab w:pos="665" w:val="left"/>
        </w:tabs>
        <w:bidi w:val="0"/>
        <w:spacing w:before="0" w:after="0"/>
        <w:ind w:left="0" w:right="0" w:firstLine="0"/>
        <w:jc w:val="both"/>
      </w:pPr>
      <w:r>
        <w:rPr>
          <w:rFonts w:ascii="Times New Roman" w:eastAsia="Times New Roman" w:hAnsi="Times New Roman" w:cs="Times New Roman"/>
          <w:spacing w:val="0"/>
          <w:w w:val="100"/>
          <w:position w:val="0"/>
          <w:shd w:val="clear" w:color="auto" w:fill="auto"/>
          <w:lang w:val="pt-PT" w:eastAsia="pt-PT" w:bidi="pt-PT"/>
        </w:rPr>
        <w:t>arcar com todas as despesas decorrentes de eventuais serviços realizados cm horários extraordinários (diurno, noturno, domingos e feriados) que forem necessários ao exato cumprimento das obrigações pactuadas;</w:t>
      </w:r>
    </w:p>
    <w:p>
      <w:pPr>
        <w:pStyle w:val="Style8"/>
        <w:keepNext w:val="0"/>
        <w:keepLines w:val="0"/>
        <w:widowControl w:val="0"/>
        <w:numPr>
          <w:ilvl w:val="0"/>
          <w:numId w:val="9"/>
        </w:numPr>
        <w:shd w:val="clear" w:color="auto" w:fill="auto"/>
        <w:tabs>
          <w:tab w:pos="665" w:val="left"/>
        </w:tabs>
        <w:bidi w:val="0"/>
        <w:spacing w:before="0" w:after="0"/>
        <w:ind w:left="0" w:right="0" w:firstLine="0"/>
        <w:jc w:val="both"/>
      </w:pPr>
      <w:r>
        <w:rPr>
          <w:rFonts w:ascii="Times New Roman" w:eastAsia="Times New Roman" w:hAnsi="Times New Roman" w:cs="Times New Roman"/>
          <w:spacing w:val="0"/>
          <w:w w:val="100"/>
          <w:position w:val="0"/>
          <w:shd w:val="clear" w:color="auto" w:fill="auto"/>
          <w:lang w:val="pt-PT" w:eastAsia="pt-PT" w:bidi="pt-PT"/>
        </w:rPr>
        <w:t>aceitar, nas mesmas condições contratuais os acréscimos ou supressões que se fizerem necessários, ate 25° o (vime e cinco por cento) do valor inicial atualizado do contrato que será celebrado, conforme art. 125. da Lei n.° 14.133 2021;</w:t>
      </w:r>
    </w:p>
    <w:p>
      <w:pPr>
        <w:pStyle w:val="Style8"/>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spacing w:val="0"/>
          <w:w w:val="100"/>
          <w:position w:val="0"/>
          <w:shd w:val="clear" w:color="auto" w:fill="auto"/>
          <w:lang w:val="pt-PT" w:eastAsia="pt-PT" w:bidi="pt-PT"/>
        </w:rPr>
        <w:t xml:space="preserve">l) </w:t>
      </w:r>
      <w:r>
        <w:rPr>
          <w:rFonts w:ascii="Times New Roman" w:eastAsia="Times New Roman" w:hAnsi="Times New Roman" w:cs="Times New Roman"/>
          <w:spacing w:val="0"/>
          <w:w w:val="100"/>
          <w:position w:val="0"/>
          <w:shd w:val="clear" w:color="auto" w:fill="auto"/>
          <w:lang w:val="pt-BR" w:eastAsia="pt-BR" w:bidi="pt-BR"/>
        </w:rPr>
        <w:t xml:space="preserve">responsabilizar-se </w:t>
      </w:r>
      <w:r>
        <w:rPr>
          <w:rFonts w:ascii="Times New Roman" w:eastAsia="Times New Roman" w:hAnsi="Times New Roman" w:cs="Times New Roman"/>
          <w:spacing w:val="0"/>
          <w:w w:val="100"/>
          <w:position w:val="0"/>
          <w:shd w:val="clear" w:color="auto" w:fill="auto"/>
          <w:lang w:val="pt-PT" w:eastAsia="pt-PT" w:bidi="pt-PT"/>
        </w:rPr>
        <w:t>por quaisquer danos ocasionados ao MUNICÍPIO ou a terceiros e decorrência de atos ou omissões perpetrados quando da execução do objeto do contrato;</w:t>
      </w:r>
    </w:p>
    <w:p>
      <w:pPr>
        <w:pStyle w:val="Style8"/>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spacing w:val="0"/>
          <w:w w:val="100"/>
          <w:position w:val="0"/>
          <w:shd w:val="clear" w:color="auto" w:fill="auto"/>
          <w:lang w:val="pt-PT" w:eastAsia="pt-PT" w:bidi="pt-PT"/>
        </w:rPr>
        <w:t xml:space="preserve">ii) responder por violação ao direito de uso de materiais, métodos ou processo de execução protegidos por marcas ou patentes, arcando com </w:t>
      </w:r>
      <w:r>
        <w:rPr>
          <w:rFonts w:ascii="Times New Roman" w:eastAsia="Times New Roman" w:hAnsi="Times New Roman" w:cs="Times New Roman"/>
          <w:spacing w:val="0"/>
          <w:w w:val="100"/>
          <w:position w:val="0"/>
          <w:shd w:val="clear" w:color="auto" w:fill="auto"/>
          <w:lang w:val="pt-BR" w:eastAsia="pt-BR" w:bidi="pt-BR"/>
        </w:rPr>
        <w:t xml:space="preserve">indenizações, </w:t>
      </w:r>
      <w:r>
        <w:rPr>
          <w:rFonts w:ascii="Times New Roman" w:eastAsia="Times New Roman" w:hAnsi="Times New Roman" w:cs="Times New Roman"/>
          <w:spacing w:val="0"/>
          <w:w w:val="100"/>
          <w:position w:val="0"/>
          <w:shd w:val="clear" w:color="auto" w:fill="auto"/>
          <w:lang w:val="pt-PT" w:eastAsia="pt-PT" w:bidi="pt-PT"/>
        </w:rPr>
        <w:t xml:space="preserve">laxas c ou comissões que forem devidas; v) </w:t>
      </w:r>
      <w:r>
        <w:rPr>
          <w:rFonts w:ascii="Times New Roman" w:eastAsia="Times New Roman" w:hAnsi="Times New Roman" w:cs="Times New Roman"/>
          <w:spacing w:val="0"/>
          <w:w w:val="100"/>
          <w:position w:val="0"/>
          <w:shd w:val="clear" w:color="auto" w:fill="auto"/>
          <w:lang w:val="pt-BR" w:eastAsia="pt-BR" w:bidi="pt-BR"/>
        </w:rPr>
        <w:t xml:space="preserve">manter-se </w:t>
      </w:r>
      <w:r>
        <w:rPr>
          <w:rFonts w:ascii="Times New Roman" w:eastAsia="Times New Roman" w:hAnsi="Times New Roman" w:cs="Times New Roman"/>
          <w:spacing w:val="0"/>
          <w:w w:val="100"/>
          <w:position w:val="0"/>
          <w:shd w:val="clear" w:color="auto" w:fill="auto"/>
          <w:lang w:val="pt-PT" w:eastAsia="pt-PT" w:bidi="pt-PT"/>
        </w:rPr>
        <w:t>durante toda a execução do contrato em compatibilidade com as obrigações por ele assumidas, no que tange as condições de habilitação e qualificação exigidas na licitação nos tennos do art. 92. inciso XVI. da Lei n.” 14.133 2021. para alem de obrigar-se a cumprir as exigências de reserva de cargos prevista em lei. bem como em outras normas especificas, para pessoa com deficiência, para reabilitado da Previdência Social e para aprendiz:</w:t>
      </w:r>
    </w:p>
    <w:p>
      <w:pPr>
        <w:pStyle w:val="Style8"/>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spacing w:val="0"/>
          <w:w w:val="100"/>
          <w:position w:val="0"/>
          <w:shd w:val="clear" w:color="auto" w:fill="auto"/>
          <w:lang w:val="pt-PT" w:eastAsia="pt-PT" w:bidi="pt-PT"/>
        </w:rPr>
        <w:t xml:space="preserve">w ) apresentar ao Município, sempre que solicitado, os comprovantes dos recolhimentos devidos ao </w:t>
      </w:r>
      <w:r>
        <w:rPr>
          <w:rFonts w:ascii="Times New Roman" w:eastAsia="Times New Roman" w:hAnsi="Times New Roman" w:cs="Times New Roman"/>
          <w:spacing w:val="0"/>
          <w:w w:val="100"/>
          <w:position w:val="0"/>
          <w:shd w:val="clear" w:color="auto" w:fill="auto"/>
          <w:lang w:val="pt-BR" w:eastAsia="pt-BR" w:bidi="pt-BR"/>
        </w:rPr>
        <w:t xml:space="preserve">INSS </w:t>
      </w:r>
      <w:r>
        <w:rPr>
          <w:rFonts w:ascii="Times New Roman" w:eastAsia="Times New Roman" w:hAnsi="Times New Roman" w:cs="Times New Roman"/>
          <w:spacing w:val="0"/>
          <w:w w:val="100"/>
          <w:position w:val="0"/>
          <w:shd w:val="clear" w:color="auto" w:fill="auto"/>
          <w:lang w:val="pt-PT" w:eastAsia="pt-PT" w:bidi="pt-PT"/>
        </w:rPr>
        <w:t>e FG I S, mediante cópia e apresentação do original, assim com comprovante de pagamento dos salários e demais parcelas trabalhistas aos empregados utilizados para a consecução do objeto contratual;</w:t>
      </w:r>
    </w:p>
    <w:p>
      <w:pPr>
        <w:pStyle w:val="Style8"/>
        <w:keepNext w:val="0"/>
        <w:keepLines w:val="0"/>
        <w:widowControl w:val="0"/>
        <w:numPr>
          <w:ilvl w:val="0"/>
          <w:numId w:val="43"/>
        </w:numPr>
        <w:shd w:val="clear" w:color="auto" w:fill="auto"/>
        <w:tabs>
          <w:tab w:pos="665" w:val="left"/>
        </w:tabs>
        <w:bidi w:val="0"/>
        <w:spacing w:before="0" w:after="0"/>
        <w:ind w:left="0" w:right="0" w:firstLine="0"/>
        <w:jc w:val="both"/>
      </w:pPr>
      <w:r>
        <w:rPr>
          <w:rFonts w:ascii="Times New Roman" w:eastAsia="Times New Roman" w:hAnsi="Times New Roman" w:cs="Times New Roman"/>
          <w:spacing w:val="0"/>
          <w:w w:val="100"/>
          <w:position w:val="0"/>
          <w:shd w:val="clear" w:color="auto" w:fill="auto"/>
          <w:lang w:val="pt-PT" w:eastAsia="pt-PT" w:bidi="pt-PT"/>
        </w:rPr>
        <w:t>Correrão por conta, responsabilidade e risco da CONTRATADA as consequências imprudência, negligencia ou imperícia sua c de seus empregados ou proposto notadamente:</w:t>
      </w:r>
    </w:p>
    <w:p>
      <w:pPr>
        <w:pStyle w:val="Style8"/>
        <w:keepNext w:val="0"/>
        <w:keepLines w:val="0"/>
        <w:widowControl w:val="0"/>
        <w:numPr>
          <w:ilvl w:val="0"/>
          <w:numId w:val="45"/>
        </w:numPr>
        <w:shd w:val="clear" w:color="auto" w:fill="auto"/>
        <w:tabs>
          <w:tab w:pos="665" w:val="left"/>
        </w:tabs>
        <w:bidi w:val="0"/>
        <w:spacing w:before="0" w:after="0"/>
        <w:ind w:left="0" w:right="0" w:firstLine="0"/>
        <w:jc w:val="both"/>
      </w:pPr>
      <w:r>
        <w:rPr>
          <w:rFonts w:ascii="Times New Roman" w:eastAsia="Times New Roman" w:hAnsi="Times New Roman" w:cs="Times New Roman"/>
          <w:spacing w:val="0"/>
          <w:w w:val="100"/>
          <w:position w:val="0"/>
          <w:shd w:val="clear" w:color="auto" w:fill="auto"/>
          <w:lang w:val="pt-PT" w:eastAsia="pt-PT" w:bidi="pt-PT"/>
        </w:rPr>
        <w:t>Má qualidade dos bens serviços fornecidos.</w:t>
      </w:r>
    </w:p>
    <w:p>
      <w:pPr>
        <w:pStyle w:val="Style8"/>
        <w:keepNext w:val="0"/>
        <w:keepLines w:val="0"/>
        <w:widowControl w:val="0"/>
        <w:numPr>
          <w:ilvl w:val="0"/>
          <w:numId w:val="45"/>
        </w:numPr>
        <w:shd w:val="clear" w:color="auto" w:fill="auto"/>
        <w:tabs>
          <w:tab w:pos="665" w:val="left"/>
        </w:tabs>
        <w:bidi w:val="0"/>
        <w:spacing w:before="0" w:after="0"/>
        <w:ind w:left="0" w:right="0" w:firstLine="0"/>
        <w:jc w:val="both"/>
      </w:pPr>
      <w:r>
        <w:rPr>
          <w:rFonts w:ascii="Times New Roman" w:eastAsia="Times New Roman" w:hAnsi="Times New Roman" w:cs="Times New Roman"/>
          <w:spacing w:val="0"/>
          <w:w w:val="100"/>
          <w:position w:val="0"/>
          <w:shd w:val="clear" w:color="auto" w:fill="auto"/>
          <w:lang w:val="pt-PT" w:eastAsia="pt-PT" w:bidi="pt-PT"/>
        </w:rPr>
        <w:t>Violação do direito de propriedade industrial;</w:t>
      </w:r>
    </w:p>
    <w:p>
      <w:pPr>
        <w:pStyle w:val="Style8"/>
        <w:keepNext w:val="0"/>
        <w:keepLines w:val="0"/>
        <w:widowControl w:val="0"/>
        <w:numPr>
          <w:ilvl w:val="0"/>
          <w:numId w:val="45"/>
        </w:numPr>
        <w:shd w:val="clear" w:color="auto" w:fill="auto"/>
        <w:tabs>
          <w:tab w:pos="665" w:val="left"/>
        </w:tabs>
        <w:bidi w:val="0"/>
        <w:spacing w:before="0" w:after="0"/>
        <w:ind w:left="0" w:right="0" w:firstLine="0"/>
        <w:jc w:val="both"/>
      </w:pPr>
      <w:r>
        <w:rPr>
          <w:rFonts w:ascii="Times New Roman" w:eastAsia="Times New Roman" w:hAnsi="Times New Roman" w:cs="Times New Roman"/>
          <w:spacing w:val="0"/>
          <w:w w:val="100"/>
          <w:position w:val="0"/>
          <w:shd w:val="clear" w:color="auto" w:fill="auto"/>
          <w:lang w:val="pt-PT" w:eastAsia="pt-PT" w:bidi="pt-PT"/>
        </w:rPr>
        <w:t xml:space="preserve">I urto, </w:t>
      </w:r>
      <w:r>
        <w:rPr>
          <w:rFonts w:ascii="Times New Roman" w:eastAsia="Times New Roman" w:hAnsi="Times New Roman" w:cs="Times New Roman"/>
          <w:spacing w:val="0"/>
          <w:w w:val="100"/>
          <w:position w:val="0"/>
          <w:shd w:val="clear" w:color="auto" w:fill="auto"/>
          <w:lang w:val="pt-BR" w:eastAsia="pt-BR" w:bidi="pt-BR"/>
        </w:rPr>
        <w:t xml:space="preserve">perda, </w:t>
      </w:r>
      <w:r>
        <w:rPr>
          <w:rFonts w:ascii="Times New Roman" w:eastAsia="Times New Roman" w:hAnsi="Times New Roman" w:cs="Times New Roman"/>
          <w:spacing w:val="0"/>
          <w:w w:val="100"/>
          <w:position w:val="0"/>
          <w:shd w:val="clear" w:color="auto" w:fill="auto"/>
          <w:lang w:val="pt-PT" w:eastAsia="pt-PT" w:bidi="pt-PT"/>
        </w:rPr>
        <w:t>roubo, deterioração ou avarias de materiais ou equipamentos;</w:t>
      </w:r>
    </w:p>
    <w:p>
      <w:pPr>
        <w:pStyle w:val="Style8"/>
        <w:keepNext w:val="0"/>
        <w:keepLines w:val="0"/>
        <w:widowControl w:val="0"/>
        <w:numPr>
          <w:ilvl w:val="0"/>
          <w:numId w:val="45"/>
        </w:numPr>
        <w:shd w:val="clear" w:color="auto" w:fill="auto"/>
        <w:tabs>
          <w:tab w:pos="665" w:val="left"/>
        </w:tabs>
        <w:bidi w:val="0"/>
        <w:spacing w:before="0" w:after="0"/>
        <w:ind w:left="0" w:right="0" w:firstLine="0"/>
        <w:jc w:val="both"/>
      </w:pPr>
      <w:r>
        <w:rPr>
          <w:rFonts w:ascii="Times New Roman" w:eastAsia="Times New Roman" w:hAnsi="Times New Roman" w:cs="Times New Roman"/>
          <w:spacing w:val="0"/>
          <w:w w:val="100"/>
          <w:position w:val="0"/>
          <w:shd w:val="clear" w:color="auto" w:fill="auto"/>
          <w:lang w:val="pt-PT" w:eastAsia="pt-PT" w:bidi="pt-PT"/>
        </w:rPr>
        <w:t>Ato ilícito seu e de seus empregados ou prepostos que tenham rellexos danos para o cumprimento da execução contratual;</w:t>
      </w:r>
    </w:p>
    <w:p>
      <w:pPr>
        <w:pStyle w:val="Style8"/>
        <w:keepNext w:val="0"/>
        <w:keepLines w:val="0"/>
        <w:widowControl w:val="0"/>
        <w:numPr>
          <w:ilvl w:val="0"/>
          <w:numId w:val="45"/>
        </w:numPr>
        <w:shd w:val="clear" w:color="auto" w:fill="auto"/>
        <w:tabs>
          <w:tab w:pos="665" w:val="left"/>
        </w:tabs>
        <w:bidi w:val="0"/>
        <w:spacing w:before="0" w:after="0"/>
        <w:ind w:left="0" w:right="0" w:firstLine="0"/>
        <w:jc w:val="both"/>
      </w:pPr>
      <w:r>
        <w:drawing>
          <wp:anchor distT="0" distB="0" distL="114300" distR="114300" simplePos="0" relativeHeight="125829381" behindDoc="0" locked="0" layoutInCell="1" allowOverlap="1">
            <wp:simplePos x="0" y="0"/>
            <wp:positionH relativeFrom="page">
              <wp:posOffset>6459855</wp:posOffset>
            </wp:positionH>
            <wp:positionV relativeFrom="paragraph">
              <wp:posOffset>469900</wp:posOffset>
            </wp:positionV>
            <wp:extent cx="426720" cy="438785"/>
            <wp:wrapSquare wrapText="bothSides"/>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19"/>
                    <a:stretch/>
                  </pic:blipFill>
                  <pic:spPr>
                    <a:xfrm>
                      <a:ext cx="426720" cy="438785"/>
                    </a:xfrm>
                    <a:prstGeom prst="rect"/>
                  </pic:spPr>
                </pic:pic>
              </a:graphicData>
            </a:graphic>
          </wp:anchor>
        </w:drawing>
      </w:r>
      <w:r>
        <w:rPr>
          <w:rFonts w:ascii="Times New Roman" w:eastAsia="Times New Roman" w:hAnsi="Times New Roman" w:cs="Times New Roman"/>
          <w:spacing w:val="0"/>
          <w:w w:val="100"/>
          <w:position w:val="0"/>
          <w:shd w:val="clear" w:color="auto" w:fill="auto"/>
          <w:lang w:val="pt-PT" w:eastAsia="pt-PT" w:bidi="pt-PT"/>
        </w:rPr>
        <w:t>acidentes de qualquer natureza com materiais ou equipamentos, com seus empregados ou terceiros, na execução dos Serviços necessários à execução contratual ou em decorrência da execução deles.</w:t>
      </w:r>
    </w:p>
    <w:p>
      <w:pPr>
        <w:pStyle w:val="Style8"/>
        <w:keepNext w:val="0"/>
        <w:keepLines w:val="0"/>
        <w:widowControl w:val="0"/>
        <w:shd w:val="clear" w:color="auto" w:fill="auto"/>
        <w:tabs>
          <w:tab w:pos="665" w:val="left"/>
        </w:tabs>
        <w:bidi w:val="0"/>
        <w:spacing w:before="0" w:after="0"/>
        <w:ind w:left="0" w:right="0" w:firstLine="0"/>
        <w:jc w:val="both"/>
      </w:pPr>
      <w:r>
        <w:rPr>
          <w:rFonts w:ascii="Times New Roman" w:eastAsia="Times New Roman" w:hAnsi="Times New Roman" w:cs="Times New Roman"/>
          <w:spacing w:val="0"/>
          <w:w w:val="100"/>
          <w:position w:val="0"/>
          <w:shd w:val="clear" w:color="auto" w:fill="auto"/>
          <w:lang w:val="pt-PT" w:eastAsia="pt-PT" w:bidi="pt-PT"/>
        </w:rPr>
        <w:t>y)</w:t>
        <w:tab/>
        <w:t>guardar sigilo sobre todas as informações obtidas em decorrência do cumprimento do Contrato e observar as disposições da Lei quando aplicável; Geral de Proteção de Dados (I ei n° 13.709 2018).</w:t>
      </w:r>
    </w:p>
    <w:p>
      <w:pPr>
        <w:pStyle w:val="Style8"/>
        <w:keepNext w:val="0"/>
        <w:keepLines w:val="0"/>
        <w:widowControl w:val="0"/>
        <w:shd w:val="clear" w:color="auto" w:fill="auto"/>
        <w:tabs>
          <w:tab w:pos="665" w:val="left"/>
        </w:tabs>
        <w:bidi w:val="0"/>
        <w:spacing w:before="0" w:after="0"/>
        <w:ind w:left="0" w:right="0" w:firstLine="0"/>
        <w:jc w:val="both"/>
      </w:pPr>
      <w:r>
        <w:rPr>
          <w:rFonts w:ascii="Times New Roman" w:eastAsia="Times New Roman" w:hAnsi="Times New Roman" w:cs="Times New Roman"/>
          <w:spacing w:val="0"/>
          <w:w w:val="100"/>
          <w:position w:val="0"/>
          <w:shd w:val="clear" w:color="auto" w:fill="auto"/>
          <w:lang w:val="pt-PT" w:eastAsia="pt-PT" w:bidi="pt-PT"/>
        </w:rPr>
        <w:t>z)</w:t>
        <w:tab/>
        <w:t xml:space="preserve">caso haja previsão no edital, criar ou manter Programa de Integridade, nos termos da lei </w:t>
      </w:r>
      <w:r>
        <w:rPr>
          <w:rFonts w:ascii="Times New Roman" w:eastAsia="Times New Roman" w:hAnsi="Times New Roman" w:cs="Times New Roman"/>
          <w:color w:val="A5ACB6"/>
          <w:spacing w:val="0"/>
          <w:w w:val="100"/>
          <w:position w:val="0"/>
          <w:shd w:val="clear" w:color="auto" w:fill="auto"/>
          <w:lang w:val="pt-PT" w:eastAsia="pt-PT" w:bidi="pt-PT"/>
        </w:rPr>
        <w:t>n”</w:t>
      </w:r>
    </w:p>
    <w:p>
      <w:pPr>
        <w:pStyle w:val="Style8"/>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spacing w:val="0"/>
          <w:w w:val="100"/>
          <w:position w:val="0"/>
          <w:shd w:val="clear" w:color="auto" w:fill="auto"/>
          <w:lang w:val="pt-PT" w:eastAsia="pt-PT" w:bidi="pt-PT"/>
        </w:rPr>
        <w:t xml:space="preserve">12.846 2013. consistindo lai programa no conjunto de mecanismos e procedimentos internos de integridade, </w:t>
      </w:r>
      <w:r>
        <w:rPr>
          <w:rFonts w:ascii="Times New Roman" w:eastAsia="Times New Roman" w:hAnsi="Times New Roman" w:cs="Times New Roman"/>
          <w:spacing w:val="0"/>
          <w:w w:val="100"/>
          <w:position w:val="0"/>
          <w:shd w:val="clear" w:color="auto" w:fill="auto"/>
          <w:lang w:val="pt-BR" w:eastAsia="pt-BR" w:bidi="pt-BR"/>
        </w:rPr>
        <w:t xml:space="preserve">auditoria </w:t>
      </w:r>
      <w:r>
        <w:rPr>
          <w:rFonts w:ascii="Times New Roman" w:eastAsia="Times New Roman" w:hAnsi="Times New Roman" w:cs="Times New Roman"/>
          <w:spacing w:val="0"/>
          <w:w w:val="100"/>
          <w:position w:val="0"/>
          <w:shd w:val="clear" w:color="auto" w:fill="auto"/>
          <w:lang w:val="pt-PT" w:eastAsia="pt-PT" w:bidi="pt-PT"/>
        </w:rPr>
        <w:t xml:space="preserve">e incentivo à denúncia de irregularidades e na aplicação efetiva de códigos de ética c de conduta, políticas e diretrizes com o objetivo de </w:t>
      </w:r>
      <w:r>
        <w:rPr>
          <w:rFonts w:ascii="Times New Roman" w:eastAsia="Times New Roman" w:hAnsi="Times New Roman" w:cs="Times New Roman"/>
          <w:spacing w:val="0"/>
          <w:w w:val="100"/>
          <w:position w:val="0"/>
          <w:shd w:val="clear" w:color="auto" w:fill="auto"/>
          <w:lang w:val="pt-BR" w:eastAsia="pt-BR" w:bidi="pt-BR"/>
        </w:rPr>
        <w:t xml:space="preserve">detectar </w:t>
      </w:r>
      <w:r>
        <w:rPr>
          <w:rFonts w:ascii="Times New Roman" w:eastAsia="Times New Roman" w:hAnsi="Times New Roman" w:cs="Times New Roman"/>
          <w:spacing w:val="0"/>
          <w:w w:val="100"/>
          <w:position w:val="0"/>
          <w:shd w:val="clear" w:color="auto" w:fill="auto"/>
          <w:lang w:val="pt-PT" w:eastAsia="pt-PT" w:bidi="pt-PT"/>
        </w:rPr>
        <w:t>e sanar desvios, fraudes, irregularidades e atos ilícitos praticados contra a Administração Pública;</w:t>
      </w:r>
    </w:p>
    <w:p>
      <w:pPr>
        <w:pStyle w:val="Style12"/>
        <w:keepNext w:val="0"/>
        <w:keepLines w:val="0"/>
        <w:widowControl w:val="0"/>
        <w:shd w:val="clear" w:color="auto" w:fill="auto"/>
        <w:bidi w:val="0"/>
        <w:spacing w:before="0" w:after="0"/>
        <w:ind w:left="0" w:right="0" w:firstLine="0"/>
        <w:jc w:val="both"/>
      </w:pPr>
      <w:r>
        <w:drawing>
          <wp:anchor distT="0" distB="0" distL="114300" distR="114300" simplePos="0" relativeHeight="125829382" behindDoc="0" locked="0" layoutInCell="1" allowOverlap="1">
            <wp:simplePos x="0" y="0"/>
            <wp:positionH relativeFrom="page">
              <wp:posOffset>6677025</wp:posOffset>
            </wp:positionH>
            <wp:positionV relativeFrom="paragraph">
              <wp:posOffset>50800</wp:posOffset>
            </wp:positionV>
            <wp:extent cx="359410" cy="701040"/>
            <wp:wrapSquare wrapText="bothSides"/>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21"/>
                    <a:stretch/>
                  </pic:blipFill>
                  <pic:spPr>
                    <a:xfrm>
                      <a:ext cx="359410" cy="701040"/>
                    </a:xfrm>
                    <a:prstGeom prst="rect"/>
                  </pic:spPr>
                </pic:pic>
              </a:graphicData>
            </a:graphic>
          </wp:anchor>
        </w:drawing>
      </w:r>
      <w:r>
        <w:rPr>
          <w:spacing w:val="0"/>
          <w:w w:val="100"/>
          <w:position w:val="0"/>
          <w:shd w:val="clear" w:color="auto" w:fill="auto"/>
          <w:lang w:val="pt-PT" w:eastAsia="pt-PT" w:bidi="pt-PT"/>
        </w:rPr>
        <w:t>CLAUSULA DÉCIMA. DO ACOMPANHAMENTO E FISCALIZAÇÃO</w:t>
      </w:r>
    </w:p>
    <w:p>
      <w:pPr>
        <w:pStyle w:val="Style8"/>
        <w:keepNext w:val="0"/>
        <w:keepLines w:val="0"/>
        <w:widowControl w:val="0"/>
        <w:numPr>
          <w:ilvl w:val="0"/>
          <w:numId w:val="47"/>
        </w:numPr>
        <w:shd w:val="clear" w:color="auto" w:fill="auto"/>
        <w:tabs>
          <w:tab w:pos="418" w:val="left"/>
        </w:tabs>
        <w:bidi w:val="0"/>
        <w:spacing w:before="0" w:after="440"/>
        <w:ind w:left="0" w:right="0" w:firstLine="0"/>
        <w:jc w:val="both"/>
      </w:pPr>
      <w:r>
        <w:rPr>
          <w:rFonts w:ascii="Times New Roman" w:eastAsia="Times New Roman" w:hAnsi="Times New Roman" w:cs="Times New Roman"/>
          <w:spacing w:val="0"/>
          <w:w w:val="100"/>
          <w:position w:val="0"/>
          <w:shd w:val="clear" w:color="auto" w:fill="auto"/>
          <w:lang w:val="pt-PT" w:eastAsia="pt-PT" w:bidi="pt-PT"/>
        </w:rPr>
        <w:t xml:space="preserve">Fica designado para representar a Secretaria Municipal de Xdministração. serv </w:t>
      </w:r>
      <w:r>
        <w:rPr>
          <w:rFonts w:ascii="Times New Roman" w:eastAsia="Times New Roman" w:hAnsi="Times New Roman" w:cs="Times New Roman"/>
          <w:spacing w:val="0"/>
          <w:w w:val="100"/>
          <w:position w:val="0"/>
          <w:shd w:val="clear" w:color="auto" w:fill="auto"/>
          <w:lang w:val="pt-BR" w:eastAsia="pt-BR" w:bidi="pt-BR"/>
        </w:rPr>
        <w:t>idoría</w:t>
      </w:r>
      <w:r>
        <w:rPr>
          <w:rFonts w:ascii="Times New Roman" w:eastAsia="Times New Roman" w:hAnsi="Times New Roman" w:cs="Times New Roman"/>
          <w:spacing w:val="0"/>
          <w:w w:val="100"/>
          <w:position w:val="0"/>
          <w:shd w:val="clear" w:color="auto" w:fill="auto"/>
          <w:lang w:val="pt-PT" w:eastAsia="pt-PT" w:bidi="pt-PT"/>
        </w:rPr>
        <w:t>) nomeadoía</w:t>
      </w:r>
      <w:r>
        <w:rPr>
          <w:rFonts w:ascii="Times New Roman" w:eastAsia="Times New Roman" w:hAnsi="Times New Roman" w:cs="Times New Roman"/>
          <w:color w:val="A5ACB6"/>
          <w:spacing w:val="0"/>
          <w:w w:val="100"/>
          <w:position w:val="0"/>
          <w:shd w:val="clear" w:color="auto" w:fill="auto"/>
          <w:lang w:val="pt-PT" w:eastAsia="pt-PT" w:bidi="pt-PT"/>
        </w:rPr>
        <w:t>)</w:t>
      </w:r>
    </w:p>
    <w:p>
      <w:pPr>
        <w:pStyle w:val="Style20"/>
        <w:keepNext w:val="0"/>
        <w:keepLines w:val="0"/>
        <w:widowControl w:val="0"/>
        <w:shd w:val="clear" w:color="auto" w:fill="auto"/>
        <w:bidi w:val="0"/>
        <w:spacing w:before="0" w:after="0" w:line="240" w:lineRule="auto"/>
        <w:ind w:left="7820" w:right="0" w:firstLine="0"/>
        <w:jc w:val="left"/>
        <w:rPr>
          <w:sz w:val="12"/>
          <w:szCs w:val="12"/>
        </w:rPr>
        <w:sectPr>
          <w:footnotePr>
            <w:pos w:val="pageBottom"/>
            <w:numFmt w:val="decimal"/>
            <w:numRestart w:val="continuous"/>
          </w:footnotePr>
          <w:pgSz w:w="11900" w:h="16840"/>
          <w:pgMar w:top="1259" w:left="1569" w:right="2055" w:bottom="1259" w:header="0" w:footer="3" w:gutter="0"/>
          <w:cols w:space="720"/>
          <w:noEndnote/>
          <w:rtlGutter w:val="0"/>
          <w:docGrid w:linePitch="360"/>
        </w:sectPr>
      </w:pPr>
      <w:r>
        <w:rPr>
          <w:rFonts w:ascii="Times New Roman" w:eastAsia="Times New Roman" w:hAnsi="Times New Roman" w:cs="Times New Roman"/>
          <w:color w:val="000000"/>
          <w:spacing w:val="0"/>
          <w:w w:val="100"/>
          <w:position w:val="0"/>
          <w:sz w:val="12"/>
          <w:szCs w:val="12"/>
          <w:shd w:val="clear" w:color="auto" w:fill="auto"/>
          <w:lang w:val="pt-PT" w:eastAsia="pt-PT" w:bidi="pt-PT"/>
        </w:rPr>
        <w:t>• ■ de</w:t>
      </w:r>
    </w:p>
    <w:p>
      <w:pPr>
        <w:widowControl w:val="0"/>
        <w:jc w:val="left"/>
        <w:rPr>
          <w:sz w:val="2"/>
          <w:szCs w:val="2"/>
        </w:rPr>
      </w:pPr>
      <w:r>
        <w:drawing>
          <wp:inline>
            <wp:extent cx="323215" cy="377825"/>
            <wp:docPr id="41" name="Picutre 41"/>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23"/>
                    <a:stretch/>
                  </pic:blipFill>
                  <pic:spPr>
                    <a:xfrm>
                      <a:ext cx="323215" cy="377825"/>
                    </a:xfrm>
                    <a:prstGeom prst="rect"/>
                  </pic:spPr>
                </pic:pic>
              </a:graphicData>
            </a:graphic>
          </wp:inline>
        </w:drawing>
      </w:r>
    </w:p>
    <w:p>
      <w:pPr>
        <w:widowControl w:val="0"/>
        <w:spacing w:after="539" w:line="1" w:lineRule="exact"/>
      </w:pPr>
    </w:p>
    <w:p>
      <w:pPr>
        <w:pStyle w:val="Style8"/>
        <w:keepNext w:val="0"/>
        <w:keepLines w:val="0"/>
        <w:widowControl w:val="0"/>
        <w:shd w:val="clear" w:color="auto" w:fill="auto"/>
        <w:bidi w:val="0"/>
        <w:spacing w:before="0" w:after="0" w:line="276" w:lineRule="auto"/>
        <w:ind w:left="480" w:right="0" w:firstLine="0"/>
        <w:jc w:val="left"/>
      </w:pPr>
      <w:r>
        <w:rPr>
          <w:rFonts w:ascii="Times New Roman" w:eastAsia="Times New Roman" w:hAnsi="Times New Roman" w:cs="Times New Roman"/>
          <w:spacing w:val="0"/>
          <w:w w:val="100"/>
          <w:position w:val="0"/>
          <w:shd w:val="clear" w:color="auto" w:fill="auto"/>
          <w:lang w:val="pt-PT" w:eastAsia="pt-PT" w:bidi="pt-PT"/>
        </w:rPr>
        <w:t>por este documento. para acompanhar e fiscalizar a execução do presente C ontrato.</w:t>
      </w:r>
    </w:p>
    <w:p>
      <w:pPr>
        <w:pStyle w:val="Style8"/>
        <w:keepNext w:val="0"/>
        <w:keepLines w:val="0"/>
        <w:widowControl w:val="0"/>
        <w:numPr>
          <w:ilvl w:val="0"/>
          <w:numId w:val="49"/>
        </w:numPr>
        <w:shd w:val="clear" w:color="auto" w:fill="auto"/>
        <w:tabs>
          <w:tab w:pos="496" w:val="left"/>
        </w:tabs>
        <w:bidi w:val="0"/>
        <w:spacing w:before="0" w:after="0" w:line="276" w:lineRule="auto"/>
        <w:ind w:left="700" w:right="0" w:hanging="700"/>
        <w:jc w:val="both"/>
      </w:pPr>
      <w:r>
        <w:rPr>
          <w:rFonts w:ascii="Times New Roman" w:eastAsia="Times New Roman" w:hAnsi="Times New Roman" w:cs="Times New Roman"/>
          <w:color w:val="000000"/>
          <w:spacing w:val="0"/>
          <w:w w:val="100"/>
          <w:position w:val="0"/>
          <w:shd w:val="clear" w:color="auto" w:fill="auto"/>
          <w:lang w:val="pt-PT" w:eastAsia="pt-PT" w:bidi="pt-PT"/>
        </w:rPr>
        <w:t>DO F ÍSCAL DO CONTRAI O</w:t>
      </w:r>
    </w:p>
    <w:p>
      <w:pPr>
        <w:pStyle w:val="Style8"/>
        <w:keepNext w:val="0"/>
        <w:keepLines w:val="0"/>
        <w:widowControl w:val="0"/>
        <w:shd w:val="clear" w:color="auto" w:fill="auto"/>
        <w:bidi w:val="0"/>
        <w:spacing w:before="0" w:after="0" w:line="293" w:lineRule="auto"/>
        <w:ind w:left="700" w:right="0" w:hanging="700"/>
        <w:jc w:val="both"/>
      </w:pPr>
      <w:r>
        <w:rPr>
          <w:rFonts w:ascii="Times New Roman" w:eastAsia="Times New Roman" w:hAnsi="Times New Roman" w:cs="Times New Roman"/>
          <w:spacing w:val="0"/>
          <w:w w:val="100"/>
          <w:position w:val="0"/>
          <w:shd w:val="clear" w:color="auto" w:fill="auto"/>
          <w:lang w:val="pt-PT" w:eastAsia="pt-PT" w:bidi="pt-PT"/>
        </w:rPr>
        <w:t xml:space="preserve">10 2 1. A execução do contrato deverá ser acompanhada e fiscalizada pelots» fiscahis i do contrato, ou pelos </w:t>
      </w:r>
      <w:r>
        <w:rPr>
          <w:rFonts w:ascii="Times New Roman" w:eastAsia="Times New Roman" w:hAnsi="Times New Roman" w:cs="Times New Roman"/>
          <w:spacing w:val="0"/>
          <w:w w:val="100"/>
          <w:position w:val="0"/>
          <w:shd w:val="clear" w:color="auto" w:fill="auto"/>
          <w:lang w:val="pt-BR" w:eastAsia="pt-BR" w:bidi="pt-BR"/>
        </w:rPr>
        <w:t xml:space="preserve">respectivos </w:t>
      </w:r>
      <w:r>
        <w:rPr>
          <w:rFonts w:ascii="Times New Roman" w:eastAsia="Times New Roman" w:hAnsi="Times New Roman" w:cs="Times New Roman"/>
          <w:spacing w:val="0"/>
          <w:w w:val="100"/>
          <w:position w:val="0"/>
          <w:shd w:val="clear" w:color="auto" w:fill="auto"/>
          <w:lang w:val="pt-PT" w:eastAsia="pt-PT" w:bidi="pt-PT"/>
        </w:rPr>
        <w:t xml:space="preserve">substitutos (lei n“ 14.133/2021, art. 117, </w:t>
      </w:r>
      <w:r>
        <w:rPr>
          <w:rFonts w:ascii="Times New Roman" w:eastAsia="Times New Roman" w:hAnsi="Times New Roman" w:cs="Times New Roman"/>
          <w:color w:val="000000"/>
          <w:spacing w:val="0"/>
          <w:w w:val="100"/>
          <w:position w:val="0"/>
          <w:shd w:val="clear" w:color="auto" w:fill="auto"/>
          <w:lang w:val="pt-PT" w:eastAsia="pt-PT" w:bidi="pt-PT"/>
        </w:rPr>
        <w:t xml:space="preserve">r </w:t>
      </w:r>
      <w:r>
        <w:rPr>
          <w:rFonts w:ascii="Times New Roman" w:eastAsia="Times New Roman" w:hAnsi="Times New Roman" w:cs="Times New Roman"/>
          <w:spacing w:val="0"/>
          <w:w w:val="100"/>
          <w:position w:val="0"/>
          <w:shd w:val="clear" w:color="auto" w:fill="auto"/>
          <w:lang w:val="pt-PT" w:eastAsia="pt-PT" w:bidi="pt-PT"/>
        </w:rPr>
        <w:t>cc art. 30 do Decreto Municipal n° 13, de 10 de abril de 2024);</w:t>
      </w:r>
    </w:p>
    <w:p>
      <w:pPr>
        <w:pStyle w:val="Style8"/>
        <w:keepNext w:val="0"/>
        <w:keepLines w:val="0"/>
        <w:widowControl w:val="0"/>
        <w:numPr>
          <w:ilvl w:val="0"/>
          <w:numId w:val="51"/>
        </w:numPr>
        <w:shd w:val="clear" w:color="auto" w:fill="auto"/>
        <w:tabs>
          <w:tab w:pos="654" w:val="left"/>
        </w:tabs>
        <w:bidi w:val="0"/>
        <w:spacing w:before="0" w:after="0" w:line="293" w:lineRule="auto"/>
        <w:ind w:left="700" w:right="0" w:hanging="700"/>
        <w:jc w:val="both"/>
      </w:pPr>
      <w:r>
        <w:rPr>
          <w:rFonts w:ascii="Times New Roman" w:eastAsia="Times New Roman" w:hAnsi="Times New Roman" w:cs="Times New Roman"/>
          <w:spacing w:val="0"/>
          <w:w w:val="100"/>
          <w:position w:val="0"/>
          <w:shd w:val="clear" w:color="auto" w:fill="auto"/>
          <w:lang w:val="pt-PT" w:eastAsia="pt-PT" w:bidi="pt-PT"/>
        </w:rPr>
        <w:t>A fiscalização da contratação será exercida por scrvidorfa) designado(a) por meio de Portaria, ao qual competirá dirimir as dúv idas que surgirem no curso da execução do contrato, e de tudo dará ciência a Administração Pública;</w:t>
      </w:r>
    </w:p>
    <w:p>
      <w:pPr>
        <w:pStyle w:val="Style8"/>
        <w:keepNext w:val="0"/>
        <w:keepLines w:val="0"/>
        <w:widowControl w:val="0"/>
        <w:numPr>
          <w:ilvl w:val="0"/>
          <w:numId w:val="51"/>
        </w:numPr>
        <w:shd w:val="clear" w:color="auto" w:fill="auto"/>
        <w:tabs>
          <w:tab w:pos="654" w:val="left"/>
        </w:tabs>
        <w:bidi w:val="0"/>
        <w:spacing w:before="0" w:after="0" w:line="293" w:lineRule="auto"/>
        <w:ind w:left="700" w:right="0" w:hanging="700"/>
        <w:jc w:val="both"/>
      </w:pPr>
      <w:r>
        <w:rPr>
          <w:rFonts w:ascii="Times New Roman" w:eastAsia="Times New Roman" w:hAnsi="Times New Roman" w:cs="Times New Roman"/>
          <w:spacing w:val="0"/>
          <w:w w:val="100"/>
          <w:position w:val="0"/>
          <w:shd w:val="clear" w:color="auto" w:fill="auto"/>
          <w:lang w:val="pt-PT" w:eastAsia="pt-PT" w:bidi="pt-PT"/>
        </w:rPr>
        <w:t>A fiscalização de que trata este item não exclui nem reduz a responsabilidade do contratado(a) pelos danos causados diretamente a Administração ou a terceiros em razão da execução do contrato, e não excluirá nem reduzirá essa responsabilidade a fiscalização ou o acompanhamento pelo contratante, nos termos do art. 120 da Lei Federal n" 14.133 21</w:t>
      </w:r>
      <w:r>
        <w:rPr>
          <w:rFonts w:ascii="Times New Roman" w:eastAsia="Times New Roman" w:hAnsi="Times New Roman" w:cs="Times New Roman"/>
          <w:color w:val="000000"/>
          <w:spacing w:val="0"/>
          <w:w w:val="100"/>
          <w:position w:val="0"/>
          <w:shd w:val="clear" w:color="auto" w:fill="auto"/>
          <w:lang w:val="pt-PT" w:eastAsia="pt-PT" w:bidi="pt-PT"/>
        </w:rPr>
        <w:t>;</w:t>
      </w:r>
    </w:p>
    <w:p>
      <w:pPr>
        <w:pStyle w:val="Style8"/>
        <w:keepNext w:val="0"/>
        <w:keepLines w:val="0"/>
        <w:widowControl w:val="0"/>
        <w:numPr>
          <w:ilvl w:val="0"/>
          <w:numId w:val="51"/>
        </w:numPr>
        <w:shd w:val="clear" w:color="auto" w:fill="auto"/>
        <w:tabs>
          <w:tab w:pos="654" w:val="left"/>
        </w:tabs>
        <w:bidi w:val="0"/>
        <w:spacing w:before="0" w:after="0" w:line="293" w:lineRule="auto"/>
        <w:ind w:left="700" w:right="0" w:hanging="700"/>
        <w:jc w:val="both"/>
      </w:pPr>
      <w:r>
        <w:rPr>
          <w:rFonts w:ascii="Times New Roman" w:eastAsia="Times New Roman" w:hAnsi="Times New Roman" w:cs="Times New Roman"/>
          <w:spacing w:val="0"/>
          <w:w w:val="100"/>
          <w:position w:val="0"/>
          <w:shd w:val="clear" w:color="auto" w:fill="auto"/>
          <w:lang w:val="pt-PT" w:eastAsia="pt-PT" w:bidi="pt-PT"/>
        </w:rPr>
        <w:t xml:space="preserve">Caberá à </w:t>
      </w:r>
      <w:r>
        <w:rPr>
          <w:rFonts w:ascii="Times New Roman" w:eastAsia="Times New Roman" w:hAnsi="Times New Roman" w:cs="Times New Roman"/>
          <w:color w:val="000000"/>
          <w:spacing w:val="0"/>
          <w:w w:val="100"/>
          <w:position w:val="0"/>
          <w:shd w:val="clear" w:color="auto" w:fill="auto"/>
          <w:lang w:val="pt-PT" w:eastAsia="pt-PT" w:bidi="pt-PT"/>
        </w:rPr>
        <w:t xml:space="preserve">St ;■&gt; E I F NA DA C AMA PE RE </w:t>
      </w:r>
      <w:r>
        <w:rPr>
          <w:rFonts w:ascii="Times New Roman" w:eastAsia="Times New Roman" w:hAnsi="Times New Roman" w:cs="Times New Roman"/>
          <w:spacing w:val="0"/>
          <w:w w:val="100"/>
          <w:position w:val="0"/>
          <w:shd w:val="clear" w:color="auto" w:fill="auto"/>
          <w:lang w:val="pt-PT" w:eastAsia="pt-PT" w:bidi="pt-PT"/>
        </w:rPr>
        <w:t xml:space="preserve">RA. inscrito(a) no CPF sob o n° 600.829 6.82-68, servidor(a) público(a) na função de Agente Administrativo, matrícula n° 26. do Município de Jutai (AM). para aluar como </w:t>
      </w:r>
      <w:r>
        <w:rPr>
          <w:rFonts w:ascii="Times New Roman" w:eastAsia="Times New Roman" w:hAnsi="Times New Roman" w:cs="Times New Roman"/>
          <w:color w:val="000000"/>
          <w:spacing w:val="0"/>
          <w:w w:val="100"/>
          <w:position w:val="0"/>
          <w:shd w:val="clear" w:color="auto" w:fill="auto"/>
          <w:lang w:val="pt-PT" w:eastAsia="pt-PT" w:bidi="pt-PT"/>
        </w:rPr>
        <w:t xml:space="preserve">F ISCAI DO CON ‘ RA TO </w:t>
      </w:r>
      <w:r>
        <w:rPr>
          <w:rFonts w:ascii="Times New Roman" w:eastAsia="Times New Roman" w:hAnsi="Times New Roman" w:cs="Times New Roman"/>
          <w:spacing w:val="0"/>
          <w:w w:val="100"/>
          <w:position w:val="0"/>
          <w:shd w:val="clear" w:color="auto" w:fill="auto"/>
          <w:lang w:val="pt-PT" w:eastAsia="pt-PT" w:bidi="pt-PT"/>
        </w:rPr>
        <w:t>em questão, conforme os arts. 117 e l 18 da Lei n° 14.133/2021 cc art. 30 do Decreto Municipal n" 013 2024- GP. com as seguintes atribuições:</w:t>
      </w:r>
    </w:p>
    <w:p>
      <w:pPr>
        <w:pStyle w:val="Style8"/>
        <w:keepNext w:val="0"/>
        <w:keepLines w:val="0"/>
        <w:widowControl w:val="0"/>
        <w:numPr>
          <w:ilvl w:val="0"/>
          <w:numId w:val="53"/>
        </w:numPr>
        <w:shd w:val="clear" w:color="auto" w:fill="auto"/>
        <w:tabs>
          <w:tab w:pos="654" w:val="left"/>
        </w:tabs>
        <w:bidi w:val="0"/>
        <w:spacing w:before="0" w:after="0" w:line="293" w:lineRule="auto"/>
        <w:ind w:left="700" w:right="0" w:hanging="440"/>
        <w:jc w:val="both"/>
      </w:pPr>
      <w:r>
        <w:rPr>
          <w:rFonts w:ascii="Times New Roman" w:eastAsia="Times New Roman" w:hAnsi="Times New Roman" w:cs="Times New Roman"/>
          <w:spacing w:val="0"/>
          <w:w w:val="100"/>
          <w:position w:val="0"/>
          <w:shd w:val="clear" w:color="auto" w:fill="auto"/>
          <w:lang w:val="pt-PT" w:eastAsia="pt-PT" w:bidi="pt-PT"/>
        </w:rPr>
        <w:t>prestar apoio técnico c operacional ao gestor do contrato, com a realização das tarefas de controle dos prazos relacionados ao contrato, a formalização de apostilamentos e termos aditivos, ao acompanhamento do empenho e pagamento, além de garantias e glosas;</w:t>
      </w:r>
    </w:p>
    <w:p>
      <w:pPr>
        <w:pStyle w:val="Style8"/>
        <w:keepNext w:val="0"/>
        <w:keepLines w:val="0"/>
        <w:widowControl w:val="0"/>
        <w:numPr>
          <w:ilvl w:val="0"/>
          <w:numId w:val="53"/>
        </w:numPr>
        <w:shd w:val="clear" w:color="auto" w:fill="auto"/>
        <w:tabs>
          <w:tab w:pos="654" w:val="left"/>
        </w:tabs>
        <w:bidi w:val="0"/>
        <w:spacing w:before="0" w:after="0" w:line="293" w:lineRule="auto"/>
        <w:ind w:left="700" w:right="0" w:hanging="500"/>
        <w:jc w:val="both"/>
      </w:pPr>
      <w:r>
        <w:rPr>
          <w:rFonts w:ascii="Times New Roman" w:eastAsia="Times New Roman" w:hAnsi="Times New Roman" w:cs="Times New Roman"/>
          <w:spacing w:val="0"/>
          <w:w w:val="100"/>
          <w:position w:val="0"/>
          <w:shd w:val="clear" w:color="auto" w:fill="auto"/>
          <w:lang w:val="pt-PT" w:eastAsia="pt-PT" w:bidi="pt-PT"/>
        </w:rPr>
        <w:t>verificar a manutenção das condições de habilitação da contratada, com a solicitação dos documentos comprobatórios pertinentes, caso necessário;</w:t>
      </w:r>
    </w:p>
    <w:p>
      <w:pPr>
        <w:pStyle w:val="Style8"/>
        <w:keepNext w:val="0"/>
        <w:keepLines w:val="0"/>
        <w:widowControl w:val="0"/>
        <w:shd w:val="clear" w:color="auto" w:fill="auto"/>
        <w:bidi w:val="0"/>
        <w:spacing w:before="0" w:after="0" w:line="293" w:lineRule="auto"/>
        <w:ind w:left="700" w:right="0" w:hanging="700"/>
        <w:jc w:val="both"/>
      </w:pPr>
      <w:r>
        <w:rPr>
          <w:rFonts w:ascii="Times New Roman" w:eastAsia="Times New Roman" w:hAnsi="Times New Roman" w:cs="Times New Roman"/>
          <w:spacing w:val="0"/>
          <w:w w:val="100"/>
          <w:position w:val="0"/>
          <w:shd w:val="clear" w:color="auto" w:fill="auto"/>
          <w:lang w:val="pt-PT" w:eastAsia="pt-PT" w:bidi="pt-PT"/>
        </w:rPr>
        <w:t>III atuar tempestivamente na solução de eventuais problemas relacionados ao descumprimento das obrigações contratuais e reportar ao gestor do contrato, para que tome as prov idências cabíveis, quando ultrapassar a sua competência;</w:t>
      </w:r>
    </w:p>
    <w:p>
      <w:pPr>
        <w:pStyle w:val="Style8"/>
        <w:keepNext w:val="0"/>
        <w:keepLines w:val="0"/>
        <w:widowControl w:val="0"/>
        <w:numPr>
          <w:ilvl w:val="0"/>
          <w:numId w:val="55"/>
        </w:numPr>
        <w:shd w:val="clear" w:color="auto" w:fill="auto"/>
        <w:tabs>
          <w:tab w:pos="654" w:val="left"/>
        </w:tabs>
        <w:bidi w:val="0"/>
        <w:spacing w:before="0" w:after="0" w:line="293" w:lineRule="auto"/>
        <w:ind w:left="700" w:right="0" w:hanging="700"/>
        <w:jc w:val="both"/>
      </w:pPr>
      <w:r>
        <w:rPr>
          <w:rFonts w:ascii="Times New Roman" w:eastAsia="Times New Roman" w:hAnsi="Times New Roman" w:cs="Times New Roman"/>
          <w:spacing w:val="0"/>
          <w:w w:val="100"/>
          <w:position w:val="0"/>
          <w:shd w:val="clear" w:color="auto" w:fill="auto"/>
          <w:lang w:val="pt-PT" w:eastAsia="pt-PT" w:bidi="pt-PT"/>
        </w:rPr>
        <w:t>emitir notificações à contratada para a correção de rotinas ou de qualquer inexatidão ou irregularidade constatada, com a definição de prazo para a correção;</w:t>
      </w:r>
    </w:p>
    <w:p>
      <w:pPr>
        <w:pStyle w:val="Style8"/>
        <w:keepNext w:val="0"/>
        <w:keepLines w:val="0"/>
        <w:widowControl w:val="0"/>
        <w:numPr>
          <w:ilvl w:val="0"/>
          <w:numId w:val="55"/>
        </w:numPr>
        <w:shd w:val="clear" w:color="auto" w:fill="auto"/>
        <w:tabs>
          <w:tab w:pos="654" w:val="left"/>
        </w:tabs>
        <w:bidi w:val="0"/>
        <w:spacing w:before="0" w:after="0" w:line="293" w:lineRule="auto"/>
        <w:ind w:left="700" w:right="0" w:hanging="500"/>
        <w:jc w:val="both"/>
      </w:pPr>
      <w:r>
        <w:rPr>
          <w:rFonts w:ascii="Times New Roman" w:eastAsia="Times New Roman" w:hAnsi="Times New Roman" w:cs="Times New Roman"/>
          <w:spacing w:val="0"/>
          <w:w w:val="100"/>
          <w:position w:val="0"/>
          <w:shd w:val="clear" w:color="auto" w:fill="auto"/>
          <w:lang w:val="pt-PT" w:eastAsia="pt-PT" w:bidi="pt-PT"/>
        </w:rPr>
        <w:t>informar ao gestor do contrato, em tempo hábil, a situação que demandar decisão ou adoção de medidas que ultrapassem a sua competência, para que adote as medidas necessárias e saneadoras. se for o caso;</w:t>
      </w:r>
    </w:p>
    <w:p>
      <w:pPr>
        <w:pStyle w:val="Style8"/>
        <w:keepNext w:val="0"/>
        <w:keepLines w:val="0"/>
        <w:widowControl w:val="0"/>
        <w:numPr>
          <w:ilvl w:val="0"/>
          <w:numId w:val="55"/>
        </w:numPr>
        <w:shd w:val="clear" w:color="auto" w:fill="auto"/>
        <w:tabs>
          <w:tab w:pos="654" w:val="left"/>
        </w:tabs>
        <w:bidi w:val="0"/>
        <w:spacing w:before="0" w:after="0" w:line="293" w:lineRule="auto"/>
        <w:ind w:left="700" w:right="0" w:hanging="700"/>
        <w:jc w:val="both"/>
      </w:pPr>
      <w:r>
        <w:rPr>
          <w:rFonts w:ascii="Times New Roman" w:eastAsia="Times New Roman" w:hAnsi="Times New Roman" w:cs="Times New Roman"/>
          <w:spacing w:val="0"/>
          <w:w w:val="100"/>
          <w:position w:val="0"/>
          <w:shd w:val="clear" w:color="auto" w:fill="auto"/>
          <w:lang w:val="pt-PT" w:eastAsia="pt-PT" w:bidi="pt-PT"/>
        </w:rPr>
        <w:t>comunicar imediaianiente ao gestor do contrato quaisquer ocorrências que possam inv labih/ar a execução do contrato nas datas estabelecidas;</w:t>
      </w:r>
    </w:p>
    <w:p>
      <w:pPr>
        <w:pStyle w:val="Style8"/>
        <w:keepNext w:val="0"/>
        <w:keepLines w:val="0"/>
        <w:widowControl w:val="0"/>
        <w:numPr>
          <w:ilvl w:val="0"/>
          <w:numId w:val="55"/>
        </w:numPr>
        <w:shd w:val="clear" w:color="auto" w:fill="auto"/>
        <w:tabs>
          <w:tab w:pos="654" w:val="left"/>
        </w:tabs>
        <w:bidi w:val="0"/>
        <w:spacing w:before="0" w:after="0" w:line="293" w:lineRule="auto"/>
        <w:ind w:left="700" w:right="0" w:hanging="700"/>
        <w:jc w:val="both"/>
      </w:pPr>
      <w:r>
        <w:rPr>
          <w:rFonts w:ascii="Times New Roman" w:eastAsia="Times New Roman" w:hAnsi="Times New Roman" w:cs="Times New Roman"/>
          <w:spacing w:val="0"/>
          <w:w w:val="100"/>
          <w:position w:val="0"/>
          <w:shd w:val="clear" w:color="auto" w:fill="auto"/>
          <w:lang w:val="pt-PT" w:eastAsia="pt-PT" w:bidi="pt-PT"/>
        </w:rPr>
        <w:t>fiscalizar a execução do contrato, para que sejam cumpridas as condições estabelecidas, de modo a assegurar os melhores resultados para a administração, com a conferência das notas fiscais c das documentações exigidas para o pagamento e. após o ateste, encaminhar ao gestor de contrato para ratificação;</w:t>
      </w:r>
    </w:p>
    <w:p>
      <w:pPr>
        <w:pStyle w:val="Style8"/>
        <w:keepNext w:val="0"/>
        <w:keepLines w:val="0"/>
        <w:widowControl w:val="0"/>
        <w:numPr>
          <w:ilvl w:val="0"/>
          <w:numId w:val="55"/>
        </w:numPr>
        <w:shd w:val="clear" w:color="auto" w:fill="auto"/>
        <w:tabs>
          <w:tab w:pos="654" w:val="left"/>
        </w:tabs>
        <w:bidi w:val="0"/>
        <w:spacing w:before="0" w:after="0" w:line="293" w:lineRule="auto"/>
        <w:ind w:left="700" w:right="0" w:hanging="700"/>
        <w:jc w:val="both"/>
      </w:pPr>
      <w:r>
        <w:rPr>
          <w:rFonts w:ascii="Times New Roman" w:eastAsia="Times New Roman" w:hAnsi="Times New Roman" w:cs="Times New Roman"/>
          <w:spacing w:val="0"/>
          <w:w w:val="100"/>
          <w:position w:val="0"/>
          <w:shd w:val="clear" w:color="auto" w:fill="auto"/>
          <w:lang w:val="pt-PT" w:eastAsia="pt-PT" w:bidi="pt-PT"/>
        </w:rPr>
        <w:t xml:space="preserve">verificar se os profissionais indicados na licitação, sobretudo os apontados nos atestados de </w:t>
      </w:r>
      <w:r>
        <w:rPr>
          <w:rFonts w:ascii="Times New Roman" w:eastAsia="Times New Roman" w:hAnsi="Times New Roman" w:cs="Times New Roman"/>
          <w:spacing w:val="0"/>
          <w:w w:val="100"/>
          <w:position w:val="0"/>
          <w:shd w:val="clear" w:color="auto" w:fill="auto"/>
          <w:lang w:val="pt-BR" w:eastAsia="pt-BR" w:bidi="pt-BR"/>
        </w:rPr>
        <w:t xml:space="preserve">capacitação </w:t>
      </w:r>
      <w:r>
        <w:rPr>
          <w:rFonts w:ascii="Times New Roman" w:eastAsia="Times New Roman" w:hAnsi="Times New Roman" w:cs="Times New Roman"/>
          <w:spacing w:val="0"/>
          <w:w w:val="100"/>
          <w:position w:val="0"/>
          <w:shd w:val="clear" w:color="auto" w:fill="auto"/>
          <w:lang w:val="pt-PT" w:eastAsia="pt-PT" w:bidi="pt-PT"/>
        </w:rPr>
        <w:t>técnica ou para fins de pontuação da proposta técnica (licitações pelo tipo técnica e preço), eleliv</w:t>
      </w:r>
      <w:r>
        <w:rPr>
          <w:rFonts w:ascii="Times New Roman" w:eastAsia="Times New Roman" w:hAnsi="Times New Roman" w:cs="Times New Roman"/>
          <w:spacing w:val="0"/>
          <w:w w:val="100"/>
          <w:position w:val="0"/>
          <w:shd w:val="clear" w:color="auto" w:fill="auto"/>
          <w:lang w:val="pt-BR" w:eastAsia="pt-BR" w:bidi="pt-BR"/>
        </w:rPr>
        <w:t xml:space="preserve">amente </w:t>
      </w:r>
      <w:r>
        <w:rPr>
          <w:rFonts w:ascii="Times New Roman" w:eastAsia="Times New Roman" w:hAnsi="Times New Roman" w:cs="Times New Roman"/>
          <w:spacing w:val="0"/>
          <w:w w:val="100"/>
          <w:position w:val="0"/>
          <w:shd w:val="clear" w:color="auto" w:fill="auto"/>
          <w:lang w:val="pt-PT" w:eastAsia="pt-PT" w:bidi="pt-PT"/>
        </w:rPr>
        <w:t>participam da execução do contrato;</w:t>
      </w:r>
    </w:p>
    <w:p>
      <w:pPr>
        <w:pStyle w:val="Style8"/>
        <w:keepNext w:val="0"/>
        <w:keepLines w:val="0"/>
        <w:widowControl w:val="0"/>
        <w:numPr>
          <w:ilvl w:val="0"/>
          <w:numId w:val="55"/>
        </w:numPr>
        <w:shd w:val="clear" w:color="auto" w:fill="auto"/>
        <w:tabs>
          <w:tab w:pos="654" w:val="left"/>
        </w:tabs>
        <w:bidi w:val="0"/>
        <w:spacing w:before="0" w:after="0" w:line="293" w:lineRule="auto"/>
        <w:ind w:left="700" w:right="0" w:hanging="700"/>
        <w:jc w:val="both"/>
      </w:pPr>
      <w:r>
        <w:rPr>
          <w:rFonts w:ascii="Times New Roman" w:eastAsia="Times New Roman" w:hAnsi="Times New Roman" w:cs="Times New Roman"/>
          <w:spacing w:val="0"/>
          <w:w w:val="100"/>
          <w:position w:val="0"/>
          <w:shd w:val="clear" w:color="auto" w:fill="auto"/>
          <w:lang w:val="pt-PT" w:eastAsia="pt-PT" w:bidi="pt-PT"/>
        </w:rPr>
        <w:t xml:space="preserve">verificar se o(a) coniratado(a) respeita as normas </w:t>
      </w:r>
      <w:r>
        <w:rPr>
          <w:rFonts w:ascii="Times New Roman" w:eastAsia="Times New Roman" w:hAnsi="Times New Roman" w:cs="Times New Roman"/>
          <w:spacing w:val="0"/>
          <w:w w:val="100"/>
          <w:position w:val="0"/>
          <w:shd w:val="clear" w:color="auto" w:fill="auto"/>
          <w:lang w:val="pt-BR" w:eastAsia="pt-BR" w:bidi="pt-BR"/>
        </w:rPr>
        <w:t xml:space="preserve">pertinentes </w:t>
      </w:r>
      <w:r>
        <w:rPr>
          <w:rFonts w:ascii="Times New Roman" w:eastAsia="Times New Roman" w:hAnsi="Times New Roman" w:cs="Times New Roman"/>
          <w:spacing w:val="0"/>
          <w:w w:val="100"/>
          <w:position w:val="0"/>
          <w:shd w:val="clear" w:color="auto" w:fill="auto"/>
          <w:lang w:val="pt-PT" w:eastAsia="pt-PT" w:bidi="pt-PT"/>
        </w:rPr>
        <w:t>á segurança do trabalho e demais regras trabalhistas;</w:t>
      </w:r>
    </w:p>
    <w:p>
      <w:pPr>
        <w:pStyle w:val="Style8"/>
        <w:keepNext w:val="0"/>
        <w:keepLines w:val="0"/>
        <w:widowControl w:val="0"/>
        <w:numPr>
          <w:ilvl w:val="0"/>
          <w:numId w:val="57"/>
        </w:numPr>
        <w:shd w:val="clear" w:color="auto" w:fill="auto"/>
        <w:tabs>
          <w:tab w:pos="654" w:val="left"/>
        </w:tabs>
        <w:bidi w:val="0"/>
        <w:spacing w:before="0" w:after="0" w:line="293" w:lineRule="auto"/>
        <w:ind w:left="700" w:right="0" w:hanging="500"/>
        <w:jc w:val="both"/>
      </w:pPr>
      <w:r>
        <w:rPr>
          <w:rFonts w:ascii="Times New Roman" w:eastAsia="Times New Roman" w:hAnsi="Times New Roman" w:cs="Times New Roman"/>
          <w:spacing w:val="0"/>
          <w:w w:val="100"/>
          <w:position w:val="0"/>
          <w:shd w:val="clear" w:color="auto" w:fill="auto"/>
          <w:lang w:val="pt-PT" w:eastAsia="pt-PT" w:bidi="pt-PT"/>
        </w:rPr>
        <w:t>acompanhar o cronograma de execução do contrato;</w:t>
      </w:r>
    </w:p>
    <w:p>
      <w:pPr>
        <w:pStyle w:val="Style8"/>
        <w:keepNext w:val="0"/>
        <w:keepLines w:val="0"/>
        <w:widowControl w:val="0"/>
        <w:numPr>
          <w:ilvl w:val="0"/>
          <w:numId w:val="59"/>
        </w:numPr>
        <w:shd w:val="clear" w:color="auto" w:fill="auto"/>
        <w:tabs>
          <w:tab w:pos="654" w:val="left"/>
        </w:tabs>
        <w:bidi w:val="0"/>
        <w:spacing w:before="0" w:after="0" w:line="293" w:lineRule="auto"/>
        <w:ind w:left="700" w:right="0" w:hanging="700"/>
        <w:jc w:val="both"/>
      </w:pPr>
      <w:r>
        <w:rPr>
          <w:rFonts w:ascii="Times New Roman" w:eastAsia="Times New Roman" w:hAnsi="Times New Roman" w:cs="Times New Roman"/>
          <w:spacing w:val="0"/>
          <w:w w:val="100"/>
          <w:position w:val="0"/>
          <w:shd w:val="clear" w:color="auto" w:fill="auto"/>
          <w:lang w:val="pt-PT" w:eastAsia="pt-PT" w:bidi="pt-PT"/>
        </w:rPr>
        <w:t>verificar se houve subcontratação ou cessão contratual em desacordo com o contrato ou fora das hipóteses admitidas em lei,</w:t>
      </w:r>
    </w:p>
    <w:p>
      <w:pPr>
        <w:pStyle w:val="Style8"/>
        <w:keepNext w:val="0"/>
        <w:keepLines w:val="0"/>
        <w:widowControl w:val="0"/>
        <w:numPr>
          <w:ilvl w:val="0"/>
          <w:numId w:val="59"/>
        </w:numPr>
        <w:shd w:val="clear" w:color="auto" w:fill="auto"/>
        <w:tabs>
          <w:tab w:pos="654" w:val="left"/>
        </w:tabs>
        <w:bidi w:val="0"/>
        <w:spacing w:before="0" w:after="0" w:line="293" w:lineRule="auto"/>
        <w:ind w:left="700" w:right="0" w:hanging="700"/>
        <w:jc w:val="both"/>
        <w:sectPr>
          <w:headerReference w:type="default" r:id="rId25"/>
          <w:footerReference w:type="default" r:id="rId26"/>
          <w:footnotePr>
            <w:pos w:val="pageBottom"/>
            <w:numFmt w:val="decimal"/>
            <w:numRestart w:val="continuous"/>
          </w:footnotePr>
          <w:pgSz w:w="11900" w:h="16840"/>
          <w:pgMar w:top="1315" w:left="1502" w:right="2078" w:bottom="1334" w:header="0" w:footer="3" w:gutter="0"/>
          <w:cols w:space="720"/>
          <w:noEndnote/>
          <w:rtlGutter w:val="0"/>
          <w:docGrid w:linePitch="360"/>
        </w:sectPr>
      </w:pPr>
      <w:r>
        <w:rPr>
          <w:rFonts w:ascii="Times New Roman" w:eastAsia="Times New Roman" w:hAnsi="Times New Roman" w:cs="Times New Roman"/>
          <w:spacing w:val="0"/>
          <w:w w:val="100"/>
          <w:position w:val="0"/>
          <w:shd w:val="clear" w:color="auto" w:fill="auto"/>
          <w:lang w:val="pt-PT" w:eastAsia="pt-PT" w:bidi="pt-PT"/>
        </w:rPr>
        <w:t>verificar a quantidade e a qualidade dos materiais e msumos empregados na execução do contraio.</w:t>
      </w:r>
    </w:p>
    <w:p>
      <w:pPr>
        <w:widowControl w:val="0"/>
        <w:jc w:val="left"/>
        <w:rPr>
          <w:sz w:val="2"/>
          <w:szCs w:val="2"/>
        </w:rPr>
      </w:pPr>
      <w:r>
        <w:drawing>
          <wp:inline>
            <wp:extent cx="328930" cy="377825"/>
            <wp:docPr id="50" name="Picutre 50"/>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27"/>
                    <a:stretch/>
                  </pic:blipFill>
                  <pic:spPr>
                    <a:xfrm>
                      <a:ext cx="328930" cy="377825"/>
                    </a:xfrm>
                    <a:prstGeom prst="rect"/>
                  </pic:spPr>
                </pic:pic>
              </a:graphicData>
            </a:graphic>
          </wp:inline>
        </w:drawing>
      </w:r>
    </w:p>
    <w:p>
      <w:pPr>
        <w:widowControl w:val="0"/>
        <w:spacing w:after="519" w:line="1" w:lineRule="exact"/>
      </w:pPr>
    </w:p>
    <w:p>
      <w:pPr>
        <w:pStyle w:val="Style8"/>
        <w:keepNext w:val="0"/>
        <w:keepLines w:val="0"/>
        <w:widowControl w:val="0"/>
        <w:shd w:val="clear" w:color="auto" w:fill="auto"/>
        <w:bidi w:val="0"/>
        <w:spacing w:before="0" w:after="0" w:line="298" w:lineRule="auto"/>
        <w:ind w:left="840" w:right="0" w:hanging="840"/>
        <w:jc w:val="both"/>
      </w:pPr>
      <w:r>
        <w:rPr>
          <w:rFonts w:ascii="Times New Roman" w:eastAsia="Times New Roman" w:hAnsi="Times New Roman" w:cs="Times New Roman"/>
          <w:spacing w:val="0"/>
          <w:w w:val="100"/>
          <w:position w:val="0"/>
          <w:shd w:val="clear" w:color="auto" w:fill="auto"/>
          <w:lang w:val="pt-PT" w:eastAsia="pt-PT" w:bidi="pt-PT"/>
        </w:rPr>
        <w:t xml:space="preserve">XIII verificar se o contratado toma as precauções necessárias </w:t>
      </w:r>
      <w:r>
        <w:rPr>
          <w:rFonts w:ascii="Times New Roman" w:eastAsia="Times New Roman" w:hAnsi="Times New Roman" w:cs="Times New Roman"/>
          <w:spacing w:val="0"/>
          <w:w w:val="100"/>
          <w:position w:val="0"/>
          <w:shd w:val="clear" w:color="auto" w:fill="auto"/>
          <w:lang w:val="pt-BR" w:eastAsia="pt-BR" w:bidi="pt-BR"/>
        </w:rPr>
        <w:t xml:space="preserve">paia </w:t>
      </w:r>
      <w:r>
        <w:rPr>
          <w:rFonts w:ascii="Times New Roman" w:eastAsia="Times New Roman" w:hAnsi="Times New Roman" w:cs="Times New Roman"/>
          <w:spacing w:val="0"/>
          <w:w w:val="100"/>
          <w:position w:val="0"/>
          <w:shd w:val="clear" w:color="auto" w:fill="auto"/>
          <w:lang w:val="pt-PT" w:eastAsia="pt-PT" w:bidi="pt-PT"/>
        </w:rPr>
        <w:t>evitar que a execução do contrato eventualmente cause danos a terceiros;</w:t>
      </w:r>
    </w:p>
    <w:p>
      <w:pPr>
        <w:pStyle w:val="Style8"/>
        <w:keepNext w:val="0"/>
        <w:keepLines w:val="0"/>
        <w:widowControl w:val="0"/>
        <w:shd w:val="clear" w:color="auto" w:fill="auto"/>
        <w:tabs>
          <w:tab w:pos="824" w:val="left"/>
        </w:tabs>
        <w:bidi w:val="0"/>
        <w:spacing w:before="0" w:after="0" w:line="298" w:lineRule="auto"/>
        <w:ind w:left="840" w:right="0" w:hanging="840"/>
        <w:jc w:val="both"/>
      </w:pPr>
      <w:r>
        <w:rPr>
          <w:rFonts w:ascii="Times New Roman" w:eastAsia="Times New Roman" w:hAnsi="Times New Roman" w:cs="Times New Roman"/>
          <w:spacing w:val="0"/>
          <w:w w:val="100"/>
          <w:position w:val="0"/>
          <w:shd w:val="clear" w:color="auto" w:fill="auto"/>
          <w:lang w:val="pt-PT" w:eastAsia="pt-PT" w:bidi="pt-PT"/>
        </w:rPr>
        <w:t>X l\</w:t>
        <w:tab/>
        <w:t>participar da atualização do relatório de riscos durante a fase de gestão do contrato:</w:t>
      </w:r>
    </w:p>
    <w:p>
      <w:pPr>
        <w:pStyle w:val="Style8"/>
        <w:keepNext w:val="0"/>
        <w:keepLines w:val="0"/>
        <w:widowControl w:val="0"/>
        <w:numPr>
          <w:ilvl w:val="0"/>
          <w:numId w:val="61"/>
        </w:numPr>
        <w:shd w:val="clear" w:color="auto" w:fill="auto"/>
        <w:tabs>
          <w:tab w:pos="889" w:val="left"/>
        </w:tabs>
        <w:bidi w:val="0"/>
        <w:spacing w:before="0" w:after="0" w:line="298" w:lineRule="auto"/>
        <w:ind w:left="840" w:right="0" w:hanging="640"/>
        <w:jc w:val="both"/>
      </w:pPr>
      <w:r>
        <w:rPr>
          <w:rFonts w:ascii="Times New Roman" w:eastAsia="Times New Roman" w:hAnsi="Times New Roman" w:cs="Times New Roman"/>
          <w:spacing w:val="0"/>
          <w:w w:val="100"/>
          <w:position w:val="0"/>
          <w:shd w:val="clear" w:color="auto" w:fill="auto"/>
          <w:lang w:val="pt-PT" w:eastAsia="pt-PT" w:bidi="pt-PT"/>
        </w:rPr>
        <w:t>realizar o recebimento provisório do objeto do contrato, mediante termo detalhado que comprove o cumprimento das exigências contratuais:</w:t>
      </w:r>
    </w:p>
    <w:p>
      <w:pPr>
        <w:pStyle w:val="Style8"/>
        <w:keepNext w:val="0"/>
        <w:keepLines w:val="0"/>
        <w:widowControl w:val="0"/>
        <w:numPr>
          <w:ilvl w:val="0"/>
          <w:numId w:val="61"/>
        </w:numPr>
        <w:shd w:val="clear" w:color="auto" w:fill="auto"/>
        <w:tabs>
          <w:tab w:pos="824" w:val="left"/>
        </w:tabs>
        <w:bidi w:val="0"/>
        <w:spacing w:before="0" w:after="0" w:line="298" w:lineRule="auto"/>
        <w:ind w:left="840" w:right="0" w:hanging="840"/>
        <w:jc w:val="both"/>
      </w:pPr>
      <w:r>
        <w:rPr>
          <w:rFonts w:ascii="Times New Roman" w:eastAsia="Times New Roman" w:hAnsi="Times New Roman" w:cs="Times New Roman"/>
          <w:spacing w:val="0"/>
          <w:w w:val="100"/>
          <w:position w:val="0"/>
          <w:shd w:val="clear" w:color="auto" w:fill="auto"/>
          <w:lang w:val="pt-PT" w:eastAsia="pt-PT" w:bidi="pt-PT"/>
        </w:rPr>
        <w:t>informar, mensalmente. por escrito, ao gestor do contrato, todas as ocorrências relacionadas a execução do contraio, com a descrição do que for necessário para a regularização das faltas ou dos defeitos observados;</w:t>
      </w:r>
    </w:p>
    <w:p>
      <w:pPr>
        <w:pStyle w:val="Style8"/>
        <w:keepNext w:val="0"/>
        <w:keepLines w:val="0"/>
        <w:widowControl w:val="0"/>
        <w:shd w:val="clear" w:color="auto" w:fill="auto"/>
        <w:bidi w:val="0"/>
        <w:spacing w:before="0" w:after="0" w:line="298" w:lineRule="auto"/>
        <w:ind w:left="0" w:right="0" w:firstLine="0"/>
        <w:jc w:val="right"/>
      </w:pPr>
      <w:r>
        <w:rPr>
          <w:rFonts w:ascii="Times New Roman" w:eastAsia="Times New Roman" w:hAnsi="Times New Roman" w:cs="Times New Roman"/>
          <w:spacing w:val="0"/>
          <w:w w:val="100"/>
          <w:position w:val="0"/>
          <w:shd w:val="clear" w:color="auto" w:fill="auto"/>
          <w:lang w:val="pt-PT" w:eastAsia="pt-PT" w:bidi="pt-PT"/>
        </w:rPr>
        <w:t>XVII. auxiliar o gestor do contrato com as informações necessárias, na elaboração do documento</w:t>
      </w:r>
    </w:p>
    <w:p>
      <w:pPr>
        <w:pStyle w:val="Style8"/>
        <w:keepNext w:val="0"/>
        <w:keepLines w:val="0"/>
        <w:widowControl w:val="0"/>
        <w:shd w:val="clear" w:color="auto" w:fill="auto"/>
        <w:bidi w:val="0"/>
        <w:spacing w:before="0" w:after="0" w:line="305" w:lineRule="auto"/>
        <w:ind w:left="840" w:right="0" w:firstLine="40"/>
        <w:jc w:val="both"/>
      </w:pPr>
      <w:r>
        <w:rPr>
          <w:rFonts w:ascii="Times New Roman" w:eastAsia="Times New Roman" w:hAnsi="Times New Roman" w:cs="Times New Roman"/>
          <w:spacing w:val="0"/>
          <w:w w:val="100"/>
          <w:position w:val="0"/>
          <w:shd w:val="clear" w:color="auto" w:fill="auto"/>
          <w:lang w:val="pt-PT" w:eastAsia="pt-PT" w:bidi="pt-PT"/>
        </w:rPr>
        <w:t>com probatório da avaliação realizada na fiscalização do cumprimento de obrigações assumidas pelo contratado;</w:t>
      </w:r>
    </w:p>
    <w:p>
      <w:pPr>
        <w:pStyle w:val="Style8"/>
        <w:keepNext w:val="0"/>
        <w:keepLines w:val="0"/>
        <w:widowControl w:val="0"/>
        <w:shd w:val="clear" w:color="auto" w:fill="auto"/>
        <w:bidi w:val="0"/>
        <w:spacing w:before="0" w:after="0" w:line="293" w:lineRule="auto"/>
        <w:ind w:left="840" w:right="0" w:hanging="840"/>
        <w:jc w:val="left"/>
      </w:pPr>
      <w:r>
        <w:rPr>
          <w:rFonts w:ascii="Times New Roman" w:eastAsia="Times New Roman" w:hAnsi="Times New Roman" w:cs="Times New Roman"/>
          <w:spacing w:val="0"/>
          <w:w w:val="100"/>
          <w:position w:val="0"/>
          <w:shd w:val="clear" w:color="auto" w:fill="auto"/>
          <w:lang w:val="pt-PT" w:eastAsia="pt-PT" w:bidi="pt-PT"/>
        </w:rPr>
        <w:t>XVIII comunicar ao gestor do contrato, em tempo hábil, a proximidade do término do contrato sob sua responsabilidade, com vistas à renovação tempestiva ou a prorrogação contratual</w:t>
      </w:r>
    </w:p>
    <w:p>
      <w:pPr>
        <w:pStyle w:val="Style12"/>
        <w:keepNext w:val="0"/>
        <w:keepLines w:val="0"/>
        <w:widowControl w:val="0"/>
        <w:shd w:val="clear" w:color="auto" w:fill="auto"/>
        <w:bidi w:val="0"/>
        <w:spacing w:before="0" w:after="0"/>
        <w:ind w:left="840" w:right="0" w:hanging="640"/>
        <w:jc w:val="both"/>
      </w:pPr>
      <w:r>
        <w:rPr>
          <w:color w:val="000000"/>
          <w:spacing w:val="0"/>
          <w:w w:val="100"/>
          <w:position w:val="0"/>
          <w:shd w:val="clear" w:color="auto" w:fill="auto"/>
          <w:lang w:val="pt-PT" w:eastAsia="pt-PT" w:bidi="pt-PT"/>
        </w:rPr>
        <w:t>10 3 GESTOR DO CON I RATO</w:t>
      </w:r>
    </w:p>
    <w:p>
      <w:pPr>
        <w:pStyle w:val="Style8"/>
        <w:keepNext w:val="0"/>
        <w:keepLines w:val="0"/>
        <w:widowControl w:val="0"/>
        <w:shd w:val="clear" w:color="auto" w:fill="auto"/>
        <w:bidi w:val="0"/>
        <w:spacing w:before="0" w:after="0" w:line="293" w:lineRule="auto"/>
        <w:ind w:left="840" w:right="0" w:hanging="6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1 ' 3 1 </w:t>
      </w:r>
      <w:r>
        <w:rPr>
          <w:rFonts w:ascii="Times New Roman" w:eastAsia="Times New Roman" w:hAnsi="Times New Roman" w:cs="Times New Roman"/>
          <w:spacing w:val="0"/>
          <w:w w:val="100"/>
          <w:position w:val="0"/>
          <w:shd w:val="clear" w:color="auto" w:fill="auto"/>
          <w:lang w:val="pt-PT" w:eastAsia="pt-PT" w:bidi="pt-PT"/>
        </w:rPr>
        <w:t xml:space="preserve">Caberá a Sra </w:t>
      </w:r>
      <w:r>
        <w:rPr>
          <w:rFonts w:ascii="Times New Roman" w:eastAsia="Times New Roman" w:hAnsi="Times New Roman" w:cs="Times New Roman"/>
          <w:color w:val="000000"/>
          <w:spacing w:val="0"/>
          <w:w w:val="100"/>
          <w:position w:val="0"/>
          <w:shd w:val="clear" w:color="auto" w:fill="auto"/>
          <w:lang w:val="pt-PT" w:eastAsia="pt-PT" w:bidi="pt-PT"/>
        </w:rPr>
        <w:t xml:space="preserve">.&gt; ROS \l IDE PEREIRA DA SILVA </w:t>
      </w:r>
      <w:r>
        <w:rPr>
          <w:rFonts w:ascii="Times New Roman" w:eastAsia="Times New Roman" w:hAnsi="Times New Roman" w:cs="Times New Roman"/>
          <w:spacing w:val="0"/>
          <w:w w:val="100"/>
          <w:position w:val="0"/>
          <w:shd w:val="clear" w:color="auto" w:fill="auto"/>
          <w:lang w:val="pt-PT" w:eastAsia="pt-PT" w:bidi="pt-PT"/>
        </w:rPr>
        <w:t xml:space="preserve">ínscrito(a) no CPI sob o n° 601.089.082-91. servidor publico na função de Auxiliar Administrativo, matricula n° 128. do Município de .lutai (AM), para atuar como </w:t>
      </w:r>
      <w:r>
        <w:rPr>
          <w:rFonts w:ascii="Times New Roman" w:eastAsia="Times New Roman" w:hAnsi="Times New Roman" w:cs="Times New Roman"/>
          <w:color w:val="000000"/>
          <w:spacing w:val="0"/>
          <w:w w:val="100"/>
          <w:position w:val="0"/>
          <w:shd w:val="clear" w:color="auto" w:fill="auto"/>
          <w:lang w:val="pt-PT" w:eastAsia="pt-PT" w:bidi="pt-PT"/>
        </w:rPr>
        <w:t xml:space="preserve">GES ORA )C) &lt; </w:t>
      </w:r>
      <w:r>
        <w:rPr>
          <w:rFonts w:ascii="Times New Roman" w:eastAsia="Times New Roman" w:hAnsi="Times New Roman" w:cs="Times New Roman"/>
          <w:color w:val="000000"/>
          <w:spacing w:val="0"/>
          <w:w w:val="100"/>
          <w:position w:val="0"/>
          <w:shd w:val="clear" w:color="auto" w:fill="auto"/>
          <w:lang w:val="pt-BR" w:eastAsia="pt-BR" w:bidi="pt-BR"/>
        </w:rPr>
        <w:t xml:space="preserve">OERRAÍG </w:t>
      </w:r>
      <w:r>
        <w:rPr>
          <w:rFonts w:ascii="Times New Roman" w:eastAsia="Times New Roman" w:hAnsi="Times New Roman" w:cs="Times New Roman"/>
          <w:spacing w:val="0"/>
          <w:w w:val="100"/>
          <w:position w:val="0"/>
          <w:shd w:val="clear" w:color="auto" w:fill="auto"/>
          <w:lang w:val="pt-PT" w:eastAsia="pt-PT" w:bidi="pt-PT"/>
        </w:rPr>
        <w:t xml:space="preserve">cm questão, conforme o art. 29 do Decreto </w:t>
      </w:r>
      <w:r>
        <w:rPr>
          <w:rFonts w:ascii="Times New Roman" w:eastAsia="Times New Roman" w:hAnsi="Times New Roman" w:cs="Times New Roman"/>
          <w:spacing w:val="0"/>
          <w:w w:val="100"/>
          <w:position w:val="0"/>
          <w:shd w:val="clear" w:color="auto" w:fill="auto"/>
          <w:lang w:val="pt-BR" w:eastAsia="pt-BR" w:bidi="pt-BR"/>
        </w:rPr>
        <w:t xml:space="preserve">Municipal </w:t>
      </w:r>
      <w:r>
        <w:rPr>
          <w:rFonts w:ascii="Times New Roman" w:eastAsia="Times New Roman" w:hAnsi="Times New Roman" w:cs="Times New Roman"/>
          <w:spacing w:val="0"/>
          <w:w w:val="100"/>
          <w:position w:val="0"/>
          <w:shd w:val="clear" w:color="auto" w:fill="auto"/>
          <w:lang w:val="pt-PT" w:eastAsia="pt-PT" w:bidi="pt-PT"/>
        </w:rPr>
        <w:t>n</w:t>
      </w:r>
      <w:r>
        <w:rPr>
          <w:rFonts w:ascii="Times New Roman" w:eastAsia="Times New Roman" w:hAnsi="Times New Roman" w:cs="Times New Roman"/>
          <w:spacing w:val="0"/>
          <w:w w:val="100"/>
          <w:position w:val="0"/>
          <w:shd w:val="clear" w:color="auto" w:fill="auto"/>
          <w:vertAlign w:val="superscript"/>
          <w:lang w:val="pt-PT" w:eastAsia="pt-PT" w:bidi="pt-PT"/>
        </w:rPr>
        <w:t>u</w:t>
      </w:r>
      <w:r>
        <w:rPr>
          <w:rFonts w:ascii="Times New Roman" w:eastAsia="Times New Roman" w:hAnsi="Times New Roman" w:cs="Times New Roman"/>
          <w:spacing w:val="0"/>
          <w:w w:val="100"/>
          <w:position w:val="0"/>
          <w:shd w:val="clear" w:color="auto" w:fill="auto"/>
          <w:lang w:val="pt-PT" w:eastAsia="pt-PT" w:bidi="pt-PT"/>
        </w:rPr>
        <w:t xml:space="preserve"> 013 2024- GP. com as seguintes atribuições:</w:t>
      </w:r>
    </w:p>
    <w:p>
      <w:pPr>
        <w:pStyle w:val="Style8"/>
        <w:keepNext w:val="0"/>
        <w:keepLines w:val="0"/>
        <w:widowControl w:val="0"/>
        <w:shd w:val="clear" w:color="auto" w:fill="auto"/>
        <w:bidi w:val="0"/>
        <w:spacing w:before="0" w:after="0" w:line="293" w:lineRule="auto"/>
        <w:ind w:left="440" w:right="0" w:firstLine="0"/>
        <w:jc w:val="left"/>
      </w:pPr>
      <w:r>
        <w:rPr>
          <w:rFonts w:ascii="Times New Roman" w:eastAsia="Times New Roman" w:hAnsi="Times New Roman" w:cs="Times New Roman"/>
          <w:spacing w:val="0"/>
          <w:w w:val="100"/>
          <w:position w:val="0"/>
          <w:shd w:val="clear" w:color="auto" w:fill="auto"/>
          <w:lang w:val="pt-PT" w:eastAsia="pt-PT" w:bidi="pt-PT"/>
        </w:rPr>
        <w:t>I. coordenar a ativ idade de fiscalização;</w:t>
      </w:r>
    </w:p>
    <w:p>
      <w:pPr>
        <w:pStyle w:val="Style8"/>
        <w:keepNext w:val="0"/>
        <w:keepLines w:val="0"/>
        <w:widowControl w:val="0"/>
        <w:shd w:val="clear" w:color="auto" w:fill="auto"/>
        <w:bidi w:val="0"/>
        <w:spacing w:before="0" w:after="0" w:line="293" w:lineRule="auto"/>
        <w:ind w:left="840" w:right="0" w:hanging="460"/>
        <w:jc w:val="both"/>
      </w:pPr>
      <w:r>
        <w:rPr>
          <w:rFonts w:ascii="Times New Roman" w:eastAsia="Times New Roman" w:hAnsi="Times New Roman" w:cs="Times New Roman"/>
          <w:spacing w:val="0"/>
          <w:w w:val="100"/>
          <w:position w:val="0"/>
          <w:shd w:val="clear" w:color="auto" w:fill="auto"/>
          <w:lang w:val="pt-PT" w:eastAsia="pt-PT" w:bidi="pt-PT"/>
        </w:rPr>
        <w:t>II. instruir e manter atualizado o processo administrativo de acompanhamento e fiscalização com a documentação pertinente e os registros da execução do contrato;</w:t>
      </w:r>
    </w:p>
    <w:p>
      <w:pPr>
        <w:pStyle w:val="Style8"/>
        <w:keepNext w:val="0"/>
        <w:keepLines w:val="0"/>
        <w:widowControl w:val="0"/>
        <w:shd w:val="clear" w:color="auto" w:fill="auto"/>
        <w:bidi w:val="0"/>
        <w:spacing w:before="0" w:after="0" w:line="293" w:lineRule="auto"/>
        <w:ind w:left="840" w:right="0" w:hanging="540"/>
        <w:jc w:val="both"/>
      </w:pPr>
      <w:r>
        <w:rPr>
          <w:rFonts w:ascii="Times New Roman" w:eastAsia="Times New Roman" w:hAnsi="Times New Roman" w:cs="Times New Roman"/>
          <w:spacing w:val="0"/>
          <w:w w:val="100"/>
          <w:position w:val="0"/>
          <w:shd w:val="clear" w:color="auto" w:fill="auto"/>
          <w:lang w:val="pt-PT" w:eastAsia="pt-PT" w:bidi="pt-PT"/>
        </w:rPr>
        <w:t xml:space="preserve">III emitir, mensalmente. relatório relativo aos atos fiscaiizatórios realizados, atestando pontual c </w:t>
      </w:r>
      <w:r>
        <w:rPr>
          <w:rFonts w:ascii="Times New Roman" w:eastAsia="Times New Roman" w:hAnsi="Times New Roman" w:cs="Times New Roman"/>
          <w:spacing w:val="0"/>
          <w:w w:val="100"/>
          <w:position w:val="0"/>
          <w:shd w:val="clear" w:color="auto" w:fill="auto"/>
          <w:lang w:val="pt-BR" w:eastAsia="pt-BR" w:bidi="pt-BR"/>
        </w:rPr>
        <w:t xml:space="preserve">detalhadamente </w:t>
      </w:r>
      <w:r>
        <w:rPr>
          <w:rFonts w:ascii="Times New Roman" w:eastAsia="Times New Roman" w:hAnsi="Times New Roman" w:cs="Times New Roman"/>
          <w:spacing w:val="0"/>
          <w:w w:val="100"/>
          <w:position w:val="0"/>
          <w:shd w:val="clear" w:color="auto" w:fill="auto"/>
          <w:lang w:val="pt-PT" w:eastAsia="pt-PT" w:bidi="pt-PT"/>
        </w:rPr>
        <w:t xml:space="preserve">o atendimento, total ou parcial, da regularidade do cumprimento de cada uma das obrigações tratadas neste Decreto, conforme modelo de avaliação, controle e fiscalização constantes nos modelos </w:t>
      </w:r>
      <w:r>
        <w:rPr>
          <w:rFonts w:ascii="Times New Roman" w:eastAsia="Times New Roman" w:hAnsi="Times New Roman" w:cs="Times New Roman"/>
          <w:spacing w:val="0"/>
          <w:w w:val="100"/>
          <w:position w:val="0"/>
          <w:shd w:val="clear" w:color="auto" w:fill="auto"/>
          <w:lang w:val="pt-BR" w:eastAsia="pt-BR" w:bidi="pt-BR"/>
        </w:rPr>
        <w:t xml:space="preserve">disponibilizados </w:t>
      </w:r>
      <w:r>
        <w:rPr>
          <w:rFonts w:ascii="Times New Roman" w:eastAsia="Times New Roman" w:hAnsi="Times New Roman" w:cs="Times New Roman"/>
          <w:spacing w:val="0"/>
          <w:w w:val="100"/>
          <w:position w:val="0"/>
          <w:shd w:val="clear" w:color="auto" w:fill="auto"/>
          <w:lang w:val="pt-PT" w:eastAsia="pt-PT" w:bidi="pt-PT"/>
        </w:rPr>
        <w:t>pela Procuradoria ou Asscssoria jurídica do Município;</w:t>
      </w:r>
    </w:p>
    <w:p>
      <w:pPr>
        <w:pStyle w:val="Style8"/>
        <w:keepNext w:val="0"/>
        <w:keepLines w:val="0"/>
        <w:widowControl w:val="0"/>
        <w:shd w:val="clear" w:color="auto" w:fill="auto"/>
        <w:bidi w:val="0"/>
        <w:spacing w:before="0" w:after="0" w:line="293" w:lineRule="auto"/>
        <w:ind w:left="840" w:right="0" w:hanging="540"/>
        <w:jc w:val="both"/>
      </w:pPr>
      <w:r>
        <w:rPr>
          <w:rFonts w:ascii="Times New Roman" w:eastAsia="Times New Roman" w:hAnsi="Times New Roman" w:cs="Times New Roman"/>
          <w:spacing w:val="0"/>
          <w:w w:val="100"/>
          <w:position w:val="0"/>
          <w:shd w:val="clear" w:color="auto" w:fill="auto"/>
          <w:lang w:val="pt-PT" w:eastAsia="pt-PT" w:bidi="pt-PT"/>
        </w:rPr>
        <w:t>IV. analisar e conduzir a solicitação de repactuaçào do objeto, reajuste financeiro, reequilíbno fisico-financeiro. acréscimo supressão de metas, interrupção de serviços, prorrogação, pagamentos, extinção dos contratos, dentre outros, emitindo parecer, que deverá ser submetido ao ordenador de despesa do município (prefeito ou secretários):</w:t>
      </w:r>
    </w:p>
    <w:p>
      <w:pPr>
        <w:pStyle w:val="Style8"/>
        <w:keepNext w:val="0"/>
        <w:keepLines w:val="0"/>
        <w:widowControl w:val="0"/>
        <w:shd w:val="clear" w:color="auto" w:fill="auto"/>
        <w:bidi w:val="0"/>
        <w:spacing w:before="0" w:after="0" w:line="293" w:lineRule="auto"/>
        <w:ind w:left="0" w:right="0" w:firstLine="0"/>
        <w:jc w:val="right"/>
      </w:pPr>
      <w:r>
        <w:rPr>
          <w:rFonts w:ascii="Times New Roman" w:eastAsia="Times New Roman" w:hAnsi="Times New Roman" w:cs="Times New Roman"/>
          <w:spacing w:val="0"/>
          <w:w w:val="100"/>
          <w:position w:val="0"/>
          <w:shd w:val="clear" w:color="auto" w:fill="auto"/>
          <w:lang w:val="pt-PT" w:eastAsia="pt-PT" w:bidi="pt-PT"/>
        </w:rPr>
        <w:t xml:space="preserve">\ verificar o cumprimento da lei federal n° 14 61 I. de 03 de julho de 2023. e a Lei Estadual </w:t>
      </w:r>
      <w:r>
        <w:rPr>
          <w:rFonts w:ascii="Times New Roman" w:eastAsia="Times New Roman" w:hAnsi="Times New Roman" w:cs="Times New Roman"/>
          <w:color w:val="000000"/>
          <w:spacing w:val="0"/>
          <w:w w:val="100"/>
          <w:position w:val="0"/>
          <w:shd w:val="clear" w:color="auto" w:fill="auto"/>
          <w:lang w:val="pt-PT" w:eastAsia="pt-PT" w:bidi="pt-PT"/>
        </w:rPr>
        <w:t>n°</w:t>
      </w:r>
    </w:p>
    <w:p>
      <w:pPr>
        <w:pStyle w:val="Style8"/>
        <w:keepNext w:val="0"/>
        <w:keepLines w:val="0"/>
        <w:widowControl w:val="0"/>
        <w:shd w:val="clear" w:color="auto" w:fill="auto"/>
        <w:bidi w:val="0"/>
        <w:spacing w:before="0" w:after="0" w:line="293" w:lineRule="auto"/>
        <w:ind w:left="840" w:right="0" w:firstLine="40"/>
        <w:jc w:val="both"/>
      </w:pPr>
      <w:r>
        <w:rPr>
          <w:rFonts w:ascii="Times New Roman" w:eastAsia="Times New Roman" w:hAnsi="Times New Roman" w:cs="Times New Roman"/>
          <w:spacing w:val="0"/>
          <w:w w:val="100"/>
          <w:position w:val="0"/>
          <w:shd w:val="clear" w:color="auto" w:fill="auto"/>
          <w:lang w:val="pt-PT" w:eastAsia="pt-PT" w:bidi="pt-PT"/>
        </w:rPr>
        <w:t xml:space="preserve">5.185, de 25 de maio de 2020. que estabelece a exigência de garantia de igualdade salarial entre homens e mulheres, </w:t>
      </w:r>
      <w:r>
        <w:rPr>
          <w:rFonts w:ascii="Times New Roman" w:eastAsia="Times New Roman" w:hAnsi="Times New Roman" w:cs="Times New Roman"/>
          <w:spacing w:val="0"/>
          <w:w w:val="100"/>
          <w:position w:val="0"/>
          <w:shd w:val="clear" w:color="auto" w:fill="auto"/>
          <w:lang w:val="pt-BR" w:eastAsia="pt-BR" w:bidi="pt-BR"/>
        </w:rPr>
        <w:t xml:space="preserve">às </w:t>
      </w:r>
      <w:r>
        <w:rPr>
          <w:rFonts w:ascii="Times New Roman" w:eastAsia="Times New Roman" w:hAnsi="Times New Roman" w:cs="Times New Roman"/>
          <w:spacing w:val="0"/>
          <w:w w:val="100"/>
          <w:position w:val="0"/>
          <w:shd w:val="clear" w:color="auto" w:fill="auto"/>
          <w:lang w:val="pt-PT" w:eastAsia="pt-PT" w:bidi="pt-PT"/>
        </w:rPr>
        <w:t>empresas que contratarem com o Poder Público Estadual:</w:t>
      </w:r>
    </w:p>
    <w:p>
      <w:pPr>
        <w:pStyle w:val="Style8"/>
        <w:keepNext w:val="0"/>
        <w:keepLines w:val="0"/>
        <w:widowControl w:val="0"/>
        <w:numPr>
          <w:ilvl w:val="0"/>
          <w:numId w:val="63"/>
        </w:numPr>
        <w:shd w:val="clear" w:color="auto" w:fill="auto"/>
        <w:tabs>
          <w:tab w:pos="889" w:val="left"/>
        </w:tabs>
        <w:bidi w:val="0"/>
        <w:spacing w:before="0" w:after="0" w:line="293" w:lineRule="auto"/>
        <w:ind w:left="840" w:right="0" w:hanging="540"/>
        <w:jc w:val="both"/>
      </w:pPr>
      <w:r>
        <w:rPr>
          <w:rFonts w:ascii="Times New Roman" w:eastAsia="Times New Roman" w:hAnsi="Times New Roman" w:cs="Times New Roman"/>
          <w:spacing w:val="0"/>
          <w:w w:val="100"/>
          <w:position w:val="0"/>
          <w:shd w:val="clear" w:color="auto" w:fill="auto"/>
          <w:lang w:val="pt-PT" w:eastAsia="pt-PT" w:bidi="pt-PT"/>
        </w:rPr>
        <w:t>verificar a constante manutenção das condições de habilitação da contratada;</w:t>
      </w:r>
    </w:p>
    <w:p>
      <w:pPr>
        <w:pStyle w:val="Style8"/>
        <w:keepNext w:val="0"/>
        <w:keepLines w:val="0"/>
        <w:widowControl w:val="0"/>
        <w:numPr>
          <w:ilvl w:val="0"/>
          <w:numId w:val="63"/>
        </w:numPr>
        <w:shd w:val="clear" w:color="auto" w:fill="auto"/>
        <w:tabs>
          <w:tab w:pos="824" w:val="left"/>
        </w:tabs>
        <w:bidi w:val="0"/>
        <w:spacing w:before="0" w:after="0" w:line="293" w:lineRule="auto"/>
        <w:ind w:left="840" w:right="0" w:hanging="640"/>
        <w:jc w:val="both"/>
      </w:pPr>
      <w:r>
        <w:rPr>
          <w:rFonts w:ascii="Times New Roman" w:eastAsia="Times New Roman" w:hAnsi="Times New Roman" w:cs="Times New Roman"/>
          <w:spacing w:val="0"/>
          <w:w w:val="100"/>
          <w:position w:val="0"/>
          <w:shd w:val="clear" w:color="auto" w:fill="auto"/>
          <w:lang w:val="pt-PT" w:eastAsia="pt-PT" w:bidi="pt-PT"/>
        </w:rPr>
        <w:t>anuir com o recebimento definitivo do objeto do contrato, que devera ser instruído com termo detalhado que comprove o atendimento das exigências contratuais;</w:t>
      </w:r>
    </w:p>
    <w:p>
      <w:pPr>
        <w:pStyle w:val="Style8"/>
        <w:keepNext w:val="0"/>
        <w:keepLines w:val="0"/>
        <w:widowControl w:val="0"/>
        <w:numPr>
          <w:ilvl w:val="0"/>
          <w:numId w:val="63"/>
        </w:numPr>
        <w:shd w:val="clear" w:color="auto" w:fill="auto"/>
        <w:tabs>
          <w:tab w:pos="889" w:val="left"/>
        </w:tabs>
        <w:bidi w:val="0"/>
        <w:spacing w:before="0" w:after="0" w:line="293" w:lineRule="auto"/>
        <w:ind w:left="840" w:right="0" w:hanging="640"/>
        <w:jc w:val="both"/>
      </w:pPr>
      <w:r>
        <w:rPr>
          <w:rFonts w:ascii="Times New Roman" w:eastAsia="Times New Roman" w:hAnsi="Times New Roman" w:cs="Times New Roman"/>
          <w:spacing w:val="0"/>
          <w:w w:val="100"/>
          <w:position w:val="0"/>
          <w:shd w:val="clear" w:color="auto" w:fill="auto"/>
          <w:lang w:val="pt-PT" w:eastAsia="pt-PT" w:bidi="pt-PT"/>
        </w:rPr>
        <w:t>acompanhar a atuação do fiscal do contrato ou dos terceiros contratados, mediante seus registros;</w:t>
      </w:r>
    </w:p>
    <w:p>
      <w:pPr>
        <w:pStyle w:val="Style8"/>
        <w:keepNext w:val="0"/>
        <w:keepLines w:val="0"/>
        <w:widowControl w:val="0"/>
        <w:numPr>
          <w:ilvl w:val="0"/>
          <w:numId w:val="63"/>
        </w:numPr>
        <w:shd w:val="clear" w:color="auto" w:fill="auto"/>
        <w:tabs>
          <w:tab w:pos="889" w:val="left"/>
        </w:tabs>
        <w:bidi w:val="0"/>
        <w:spacing w:before="0" w:after="0" w:line="293" w:lineRule="auto"/>
        <w:ind w:left="840" w:right="0" w:hanging="540"/>
        <w:jc w:val="both"/>
      </w:pPr>
      <w:r>
        <w:rPr>
          <w:rFonts w:ascii="Times New Roman" w:eastAsia="Times New Roman" w:hAnsi="Times New Roman" w:cs="Times New Roman"/>
          <w:spacing w:val="0"/>
          <w:w w:val="100"/>
          <w:position w:val="0"/>
          <w:shd w:val="clear" w:color="auto" w:fill="auto"/>
          <w:lang w:val="pt-PT" w:eastAsia="pt-PT" w:bidi="pt-PT"/>
        </w:rPr>
        <w:t>emitir relatório mensal, relativo aos atos fiscaiizatórios realizados, a ser enviado ao ordenador de despesa do município ou secretarias);</w:t>
      </w:r>
    </w:p>
    <w:p>
      <w:pPr>
        <w:pStyle w:val="Style8"/>
        <w:keepNext w:val="0"/>
        <w:keepLines w:val="0"/>
        <w:widowControl w:val="0"/>
        <w:numPr>
          <w:ilvl w:val="0"/>
          <w:numId w:val="63"/>
        </w:numPr>
        <w:shd w:val="clear" w:color="auto" w:fill="auto"/>
        <w:tabs>
          <w:tab w:pos="889" w:val="left"/>
        </w:tabs>
        <w:bidi w:val="0"/>
        <w:spacing w:before="0" w:after="0" w:line="293" w:lineRule="auto"/>
        <w:ind w:left="840" w:right="0" w:hanging="460"/>
        <w:jc w:val="both"/>
      </w:pPr>
      <w:r>
        <w:rPr>
          <w:rFonts w:ascii="Times New Roman" w:eastAsia="Times New Roman" w:hAnsi="Times New Roman" w:cs="Times New Roman"/>
          <w:spacing w:val="0"/>
          <w:w w:val="100"/>
          <w:position w:val="0"/>
          <w:shd w:val="clear" w:color="auto" w:fill="auto"/>
          <w:lang w:val="pt-PT" w:eastAsia="pt-PT" w:bidi="pt-PT"/>
        </w:rPr>
        <w:t xml:space="preserve">informar à Administração sobre eventuais vícios, irregularidades ou baixa qualidade dos serviços prestados pela contratada, propor soluções para a regularização das faltas </w:t>
      </w:r>
      <w:r>
        <w:rPr>
          <w:rFonts w:ascii="Times New Roman" w:eastAsia="Times New Roman" w:hAnsi="Times New Roman" w:cs="Times New Roman"/>
          <w:color w:val="000000"/>
          <w:spacing w:val="0"/>
          <w:w w:val="100"/>
          <w:position w:val="0"/>
          <w:shd w:val="clear" w:color="auto" w:fill="auto"/>
          <w:lang w:val="pt-PT" w:eastAsia="pt-PT" w:bidi="pt-PT"/>
        </w:rPr>
        <w:t xml:space="preserve">e </w:t>
      </w:r>
      <w:r>
        <w:rPr>
          <w:rFonts w:ascii="Times New Roman" w:eastAsia="Times New Roman" w:hAnsi="Times New Roman" w:cs="Times New Roman"/>
          <w:spacing w:val="0"/>
          <w:w w:val="100"/>
          <w:position w:val="0"/>
          <w:shd w:val="clear" w:color="auto" w:fill="auto"/>
          <w:lang w:val="pt-PT" w:eastAsia="pt-PT" w:bidi="pt-PT"/>
        </w:rPr>
        <w:t xml:space="preserve">problemas observados e sanções que entender cabíveis, de acordo com as disposições contidas </w:t>
      </w:r>
      <w:r>
        <w:rPr>
          <w:rFonts w:ascii="Times New Roman" w:eastAsia="Times New Roman" w:hAnsi="Times New Roman" w:cs="Times New Roman"/>
          <w:color w:val="000000"/>
          <w:spacing w:val="0"/>
          <w:w w:val="100"/>
          <w:position w:val="0"/>
          <w:shd w:val="clear" w:color="auto" w:fill="auto"/>
          <w:lang w:val="pt-PT" w:eastAsia="pt-PT" w:bidi="pt-PT"/>
        </w:rPr>
        <w:t xml:space="preserve">neste </w:t>
      </w:r>
      <w:r>
        <w:rPr>
          <w:rFonts w:ascii="Times New Roman" w:eastAsia="Times New Roman" w:hAnsi="Times New Roman" w:cs="Times New Roman"/>
          <w:spacing w:val="0"/>
          <w:w w:val="100"/>
          <w:position w:val="0"/>
          <w:shd w:val="clear" w:color="auto" w:fill="auto"/>
          <w:lang w:val="pt-PT" w:eastAsia="pt-PT" w:bidi="pt-PT"/>
        </w:rPr>
        <w:t>Decreto:</w:t>
      </w:r>
    </w:p>
    <w:p>
      <w:pPr>
        <w:pStyle w:val="Style8"/>
        <w:keepNext w:val="0"/>
        <w:keepLines w:val="0"/>
        <w:widowControl w:val="0"/>
        <w:numPr>
          <w:ilvl w:val="0"/>
          <w:numId w:val="57"/>
        </w:numPr>
        <w:shd w:val="clear" w:color="auto" w:fill="auto"/>
        <w:tabs>
          <w:tab w:pos="889" w:val="left"/>
        </w:tabs>
        <w:bidi w:val="0"/>
        <w:spacing w:before="0" w:after="260" w:line="293" w:lineRule="auto"/>
        <w:ind w:left="840" w:right="0" w:hanging="540"/>
        <w:jc w:val="both"/>
      </w:pPr>
      <w:r>
        <w:rPr>
          <w:rFonts w:ascii="Times New Roman" w:eastAsia="Times New Roman" w:hAnsi="Times New Roman" w:cs="Times New Roman"/>
          <w:spacing w:val="0"/>
          <w:w w:val="100"/>
          <w:position w:val="0"/>
          <w:shd w:val="clear" w:color="auto" w:fill="auto"/>
          <w:lang w:val="pt-PT" w:eastAsia="pt-PT" w:bidi="pt-PT"/>
        </w:rPr>
        <w:t xml:space="preserve">notificar a contratada, por meio de seu representante legal ou preposto </w:t>
      </w:r>
      <w:r>
        <w:rPr>
          <w:rFonts w:ascii="Times New Roman" w:eastAsia="Times New Roman" w:hAnsi="Times New Roman" w:cs="Times New Roman"/>
          <w:color w:val="000000"/>
          <w:spacing w:val="0"/>
          <w:w w:val="100"/>
          <w:position w:val="0"/>
          <w:shd w:val="clear" w:color="auto" w:fill="auto"/>
          <w:lang w:val="pt-PT" w:eastAsia="pt-PT" w:bidi="pt-PT"/>
        </w:rPr>
        <w:t xml:space="preserve">formalmente designado, </w:t>
      </w:r>
      <w:r>
        <w:rPr>
          <w:rFonts w:ascii="Times New Roman" w:eastAsia="Times New Roman" w:hAnsi="Times New Roman" w:cs="Times New Roman"/>
          <w:spacing w:val="0"/>
          <w:w w:val="100"/>
          <w:position w:val="0"/>
          <w:shd w:val="clear" w:color="auto" w:fill="auto"/>
          <w:lang w:val="pt-PT" w:eastAsia="pt-PT" w:bidi="pt-PT"/>
        </w:rPr>
        <w:t xml:space="preserve">nos termos do artigo I 18 da Lei federal </w:t>
      </w:r>
      <w:r>
        <w:rPr>
          <w:rFonts w:ascii="Times New Roman" w:eastAsia="Times New Roman" w:hAnsi="Times New Roman" w:cs="Times New Roman"/>
          <w:color w:val="000000"/>
          <w:spacing w:val="0"/>
          <w:w w:val="100"/>
          <w:position w:val="0"/>
          <w:shd w:val="clear" w:color="auto" w:fill="auto"/>
          <w:lang w:val="pt-PT" w:eastAsia="pt-PT" w:bidi="pt-PT"/>
        </w:rPr>
        <w:t xml:space="preserve">n.° </w:t>
      </w:r>
      <w:r>
        <w:rPr>
          <w:rFonts w:ascii="Times New Roman" w:eastAsia="Times New Roman" w:hAnsi="Times New Roman" w:cs="Times New Roman"/>
          <w:spacing w:val="0"/>
          <w:w w:val="100"/>
          <w:position w:val="0"/>
          <w:shd w:val="clear" w:color="auto" w:fill="auto"/>
          <w:lang w:val="pt-PT" w:eastAsia="pt-PT" w:bidi="pt-PT"/>
        </w:rPr>
        <w:t xml:space="preserve">14.133, de 1de abril </w:t>
      </w:r>
      <w:r>
        <w:rPr>
          <w:rFonts w:ascii="Times New Roman" w:eastAsia="Times New Roman" w:hAnsi="Times New Roman" w:cs="Times New Roman"/>
          <w:color w:val="000000"/>
          <w:spacing w:val="0"/>
          <w:w w:val="100"/>
          <w:position w:val="0"/>
          <w:shd w:val="clear" w:color="auto" w:fill="auto"/>
          <w:lang w:val="pt-PT" w:eastAsia="pt-PT" w:bidi="pt-PT"/>
        </w:rPr>
        <w:t xml:space="preserve">de </w:t>
      </w:r>
      <w:r>
        <w:rPr>
          <w:rFonts w:ascii="Times New Roman" w:eastAsia="Times New Roman" w:hAnsi="Times New Roman" w:cs="Times New Roman"/>
          <w:spacing w:val="0"/>
          <w:w w:val="100"/>
          <w:position w:val="0"/>
          <w:shd w:val="clear" w:color="auto" w:fill="auto"/>
          <w:lang w:val="pt-PT" w:eastAsia="pt-PT" w:bidi="pt-PT"/>
        </w:rPr>
        <w:t xml:space="preserve">2021, </w:t>
      </w:r>
      <w:r>
        <w:rPr>
          <w:rFonts w:ascii="Times New Roman" w:eastAsia="Times New Roman" w:hAnsi="Times New Roman" w:cs="Times New Roman"/>
          <w:color w:val="000000"/>
          <w:spacing w:val="0"/>
          <w:w w:val="100"/>
          <w:position w:val="0"/>
          <w:shd w:val="clear" w:color="auto" w:fill="auto"/>
          <w:lang w:val="pt-PT" w:eastAsia="pt-PT" w:bidi="pt-PT"/>
        </w:rPr>
        <w:t xml:space="preserve">para a imediata </w:t>
      </w:r>
      <w:r>
        <w:rPr>
          <w:rFonts w:ascii="Times New Roman" w:eastAsia="Times New Roman" w:hAnsi="Times New Roman" w:cs="Times New Roman"/>
          <w:spacing w:val="0"/>
          <w:w w:val="100"/>
          <w:position w:val="0"/>
          <w:shd w:val="clear" w:color="auto" w:fill="auto"/>
          <w:lang w:val="pt-PT" w:eastAsia="pt-PT" w:bidi="pt-PT"/>
        </w:rPr>
        <w:t xml:space="preserve">correção de eventuais vícios ou inadimplemcnto de quaisquer </w:t>
      </w:r>
      <w:r>
        <w:rPr>
          <w:rFonts w:ascii="Times New Roman" w:eastAsia="Times New Roman" w:hAnsi="Times New Roman" w:cs="Times New Roman"/>
          <w:color w:val="000000"/>
          <w:spacing w:val="0"/>
          <w:w w:val="100"/>
          <w:position w:val="0"/>
          <w:shd w:val="clear" w:color="auto" w:fill="auto"/>
          <w:lang w:val="pt-PT" w:eastAsia="pt-PT" w:bidi="pt-PT"/>
        </w:rPr>
        <w:t xml:space="preserve">valores </w:t>
      </w:r>
      <w:r>
        <w:rPr>
          <w:rFonts w:ascii="Times New Roman" w:eastAsia="Times New Roman" w:hAnsi="Times New Roman" w:cs="Times New Roman"/>
          <w:spacing w:val="0"/>
          <w:w w:val="100"/>
          <w:position w:val="0"/>
          <w:shd w:val="clear" w:color="auto" w:fill="auto"/>
          <w:lang w:val="pt-PT" w:eastAsia="pt-PT" w:bidi="pt-PT"/>
        </w:rPr>
        <w:t xml:space="preserve">devidos por </w:t>
      </w:r>
      <w:r>
        <w:rPr>
          <w:rFonts w:ascii="Times New Roman" w:eastAsia="Times New Roman" w:hAnsi="Times New Roman" w:cs="Times New Roman"/>
          <w:color w:val="000000"/>
          <w:spacing w:val="0"/>
          <w:w w:val="100"/>
          <w:position w:val="0"/>
          <w:shd w:val="clear" w:color="auto" w:fill="auto"/>
          <w:lang w:val="pt-PT" w:eastAsia="pt-PT" w:bidi="pt-PT"/>
        </w:rPr>
        <w:t>força do</w:t>
      </w:r>
    </w:p>
    <w:p>
      <w:pPr>
        <w:pStyle w:val="Style35"/>
        <w:keepNext w:val="0"/>
        <w:keepLines w:val="0"/>
        <w:widowControl w:val="0"/>
        <w:shd w:val="clear" w:color="auto" w:fill="auto"/>
        <w:bidi w:val="0"/>
        <w:spacing w:before="0" w:after="0" w:line="240" w:lineRule="auto"/>
        <w:ind w:left="7320" w:right="0" w:firstLine="0"/>
        <w:jc w:val="left"/>
      </w:pPr>
      <w:r>
        <w:rPr>
          <w:spacing w:val="0"/>
          <w:w w:val="100"/>
          <w:position w:val="0"/>
          <w:shd w:val="clear" w:color="auto" w:fill="auto"/>
          <w:lang w:val="pt-PT" w:eastAsia="pt-PT" w:bidi="pt-PT"/>
        </w:rPr>
        <w:t>FRtFtlTURA X</w:t>
      </w:r>
    </w:p>
    <w:p>
      <w:pPr>
        <w:pStyle w:val="Style2"/>
        <w:keepNext/>
        <w:keepLines/>
        <w:widowControl w:val="0"/>
        <w:shd w:val="clear" w:color="auto" w:fill="auto"/>
        <w:bidi w:val="0"/>
        <w:spacing w:before="0" w:after="400" w:line="180" w:lineRule="auto"/>
        <w:ind w:left="0" w:right="0" w:firstLine="0"/>
        <w:jc w:val="right"/>
      </w:pPr>
      <w:bookmarkStart w:id="6" w:name="bookmark6"/>
      <w:r>
        <w:rPr>
          <w:color w:val="000000"/>
          <w:spacing w:val="0"/>
          <w:w w:val="100"/>
          <w:position w:val="0"/>
          <w:shd w:val="clear" w:color="auto" w:fill="auto"/>
          <w:lang w:val="pt-PT" w:eastAsia="pt-PT" w:bidi="pt-PT"/>
        </w:rPr>
        <w:t>JUTxl</w:t>
      </w:r>
      <w:bookmarkEnd w:id="6"/>
    </w:p>
    <w:p>
      <w:pPr>
        <w:pStyle w:val="Style8"/>
        <w:keepNext w:val="0"/>
        <w:keepLines w:val="0"/>
        <w:widowControl w:val="0"/>
        <w:shd w:val="clear" w:color="auto" w:fill="auto"/>
        <w:bidi w:val="0"/>
        <w:spacing w:before="0" w:after="0" w:line="295" w:lineRule="auto"/>
        <w:ind w:left="720" w:right="0" w:firstLine="0"/>
        <w:jc w:val="both"/>
      </w:pPr>
      <w:r>
        <w:rPr>
          <w:rFonts w:ascii="Times New Roman" w:eastAsia="Times New Roman" w:hAnsi="Times New Roman" w:cs="Times New Roman"/>
          <w:spacing w:val="0"/>
          <w:w w:val="100"/>
          <w:position w:val="0"/>
          <w:shd w:val="clear" w:color="auto" w:fill="auto"/>
          <w:lang w:val="pt-PT" w:eastAsia="pt-PT" w:bidi="pt-PT"/>
        </w:rPr>
        <w:t xml:space="preserve">contrato, de lei ou convenção coletiva de trabalho, apurados por si ou pelo fiscal do contrato, </w:t>
      </w:r>
      <w:r>
        <w:rPr>
          <w:rFonts w:ascii="Times New Roman" w:eastAsia="Times New Roman" w:hAnsi="Times New Roman" w:cs="Times New Roman"/>
          <w:spacing w:val="0"/>
          <w:w w:val="100"/>
          <w:position w:val="0"/>
          <w:shd w:val="clear" w:color="auto" w:fill="auto"/>
          <w:lang w:val="pt-BR" w:eastAsia="pt-BR" w:bidi="pt-BR"/>
        </w:rPr>
        <w:t xml:space="preserve">fazendo-o </w:t>
      </w:r>
      <w:r>
        <w:rPr>
          <w:rFonts w:ascii="Times New Roman" w:eastAsia="Times New Roman" w:hAnsi="Times New Roman" w:cs="Times New Roman"/>
          <w:spacing w:val="0"/>
          <w:w w:val="100"/>
          <w:position w:val="0"/>
          <w:shd w:val="clear" w:color="auto" w:fill="auto"/>
          <w:lang w:val="pt-PT" w:eastAsia="pt-PT" w:bidi="pt-PT"/>
        </w:rPr>
        <w:t>sempre por escrito, mediante contra fé do representante da empresa contratada:</w:t>
      </w:r>
    </w:p>
    <w:p>
      <w:pPr>
        <w:pStyle w:val="Style8"/>
        <w:keepNext w:val="0"/>
        <w:keepLines w:val="0"/>
        <w:widowControl w:val="0"/>
        <w:numPr>
          <w:ilvl w:val="0"/>
          <w:numId w:val="57"/>
        </w:numPr>
        <w:shd w:val="clear" w:color="auto" w:fill="auto"/>
        <w:tabs>
          <w:tab w:pos="614" w:val="left"/>
        </w:tabs>
        <w:bidi w:val="0"/>
        <w:spacing w:before="0" w:after="0" w:line="295" w:lineRule="auto"/>
        <w:ind w:left="720" w:right="0" w:hanging="720"/>
        <w:jc w:val="both"/>
      </w:pPr>
      <w:r>
        <w:rPr>
          <w:rFonts w:ascii="Times New Roman" w:eastAsia="Times New Roman" w:hAnsi="Times New Roman" w:cs="Times New Roman"/>
          <w:spacing w:val="0"/>
          <w:w w:val="100"/>
          <w:position w:val="0"/>
          <w:shd w:val="clear" w:color="auto" w:fill="auto"/>
          <w:lang w:val="pt-PT" w:eastAsia="pt-PT" w:bidi="pt-PT"/>
        </w:rPr>
        <w:t xml:space="preserve">comunicar à autoridade máxima do orgào sobre indicio de irregularidade no recolhimento das contribuições previdenciárias e de FGTS, após conclusão do procedimento administrativo de responsabilização, para informação ao Ministério da Previdência Social, a Receita Federai </w:t>
      </w:r>
      <w:r>
        <w:rPr>
          <w:rFonts w:ascii="Times New Roman" w:eastAsia="Times New Roman" w:hAnsi="Times New Roman" w:cs="Times New Roman"/>
          <w:color w:val="A5ACB6"/>
          <w:spacing w:val="0"/>
          <w:w w:val="100"/>
          <w:position w:val="0"/>
          <w:shd w:val="clear" w:color="auto" w:fill="auto"/>
          <w:lang w:val="pt-PT" w:eastAsia="pt-PT" w:bidi="pt-PT"/>
        </w:rPr>
        <w:t xml:space="preserve">- </w:t>
      </w:r>
      <w:r>
        <w:rPr>
          <w:rFonts w:ascii="Times New Roman" w:eastAsia="Times New Roman" w:hAnsi="Times New Roman" w:cs="Times New Roman"/>
          <w:spacing w:val="0"/>
          <w:w w:val="100"/>
          <w:position w:val="0"/>
          <w:shd w:val="clear" w:color="auto" w:fill="auto"/>
          <w:lang w:val="pt-PT" w:eastAsia="pt-PT" w:bidi="pt-PT"/>
        </w:rPr>
        <w:t>RI B e ao Ministério do Trabalho e I tnprego;</w:t>
      </w:r>
    </w:p>
    <w:p>
      <w:pPr>
        <w:pStyle w:val="Style8"/>
        <w:keepNext w:val="0"/>
        <w:keepLines w:val="0"/>
        <w:widowControl w:val="0"/>
        <w:numPr>
          <w:ilvl w:val="0"/>
          <w:numId w:val="57"/>
        </w:numPr>
        <w:shd w:val="clear" w:color="auto" w:fill="auto"/>
        <w:tabs>
          <w:tab w:pos="614" w:val="left"/>
        </w:tabs>
        <w:bidi w:val="0"/>
        <w:spacing w:before="0" w:after="0" w:line="295" w:lineRule="auto"/>
        <w:ind w:left="720" w:right="0" w:hanging="720"/>
        <w:jc w:val="left"/>
      </w:pPr>
      <w:r>
        <w:rPr>
          <w:rFonts w:ascii="Times New Roman" w:eastAsia="Times New Roman" w:hAnsi="Times New Roman" w:cs="Times New Roman"/>
          <w:spacing w:val="0"/>
          <w:w w:val="100"/>
          <w:position w:val="0"/>
          <w:shd w:val="clear" w:color="auto" w:fill="auto"/>
          <w:lang w:val="pt-PT" w:eastAsia="pt-PT" w:bidi="pt-PT"/>
        </w:rPr>
        <w:t>enviar à Procuradoria Geral do Município, sempre que requisitado, por quaisquer meios, informações e documentos referentes ao contrato sob sua responsabilidade.</w:t>
      </w:r>
    </w:p>
    <w:p>
      <w:pPr>
        <w:pStyle w:val="Style8"/>
        <w:keepNext w:val="0"/>
        <w:keepLines w:val="0"/>
        <w:widowControl w:val="0"/>
        <w:numPr>
          <w:ilvl w:val="0"/>
          <w:numId w:val="65"/>
        </w:numPr>
        <w:shd w:val="clear" w:color="auto" w:fill="auto"/>
        <w:tabs>
          <w:tab w:pos="697" w:val="left"/>
        </w:tabs>
        <w:bidi w:val="0"/>
        <w:spacing w:before="0" w:after="260" w:line="295" w:lineRule="auto"/>
        <w:ind w:left="720" w:right="0" w:hanging="720"/>
        <w:jc w:val="both"/>
      </w:pPr>
      <w:r>
        <w:rPr>
          <w:rFonts w:ascii="Times New Roman" w:eastAsia="Times New Roman" w:hAnsi="Times New Roman" w:cs="Times New Roman"/>
          <w:spacing w:val="0"/>
          <w:w w:val="100"/>
          <w:position w:val="0"/>
          <w:shd w:val="clear" w:color="auto" w:fill="auto"/>
          <w:lang w:val="pt-PT" w:eastAsia="pt-PT" w:bidi="pt-PT"/>
        </w:rPr>
        <w:t xml:space="preserve">Quando houver indícios de irregularidades ou </w:t>
      </w:r>
      <w:r>
        <w:rPr>
          <w:rFonts w:ascii="Times New Roman" w:eastAsia="Times New Roman" w:hAnsi="Times New Roman" w:cs="Times New Roman"/>
          <w:spacing w:val="0"/>
          <w:w w:val="100"/>
          <w:position w:val="0"/>
          <w:shd w:val="clear" w:color="auto" w:fill="auto"/>
          <w:lang w:val="pt-BR" w:eastAsia="pt-BR" w:bidi="pt-BR"/>
        </w:rPr>
        <w:t xml:space="preserve">inadimplência </w:t>
      </w:r>
      <w:r>
        <w:rPr>
          <w:rFonts w:ascii="Times New Roman" w:eastAsia="Times New Roman" w:hAnsi="Times New Roman" w:cs="Times New Roman"/>
          <w:spacing w:val="0"/>
          <w:w w:val="100"/>
          <w:position w:val="0"/>
          <w:shd w:val="clear" w:color="auto" w:fill="auto"/>
          <w:lang w:val="pt-PT" w:eastAsia="pt-PT" w:bidi="pt-PT"/>
        </w:rPr>
        <w:t xml:space="preserve">dota) contratado(a). </w:t>
      </w:r>
      <w:r>
        <w:rPr>
          <w:rFonts w:ascii="Times New Roman" w:eastAsia="Times New Roman" w:hAnsi="Times New Roman" w:cs="Times New Roman"/>
          <w:color w:val="A5ACB6"/>
          <w:spacing w:val="0"/>
          <w:w w:val="100"/>
          <w:position w:val="0"/>
          <w:shd w:val="clear" w:color="auto" w:fill="auto"/>
          <w:lang w:val="pt-PT" w:eastAsia="pt-PT" w:bidi="pt-PT"/>
        </w:rPr>
        <w:t xml:space="preserve">é </w:t>
      </w:r>
      <w:r>
        <w:rPr>
          <w:rFonts w:ascii="Times New Roman" w:eastAsia="Times New Roman" w:hAnsi="Times New Roman" w:cs="Times New Roman"/>
          <w:spacing w:val="0"/>
          <w:w w:val="100"/>
          <w:position w:val="0"/>
          <w:shd w:val="clear" w:color="auto" w:fill="auto"/>
          <w:lang w:val="pt-PT" w:eastAsia="pt-PT" w:bidi="pt-PT"/>
        </w:rPr>
        <w:t>dever do gestor do contrato apurar, mediante procedimento administrativo de responsabilização do contratado, asseguradas a ampla defesa c o contraditório.</w:t>
      </w:r>
    </w:p>
    <w:p>
      <w:pPr>
        <w:pStyle w:val="Style12"/>
        <w:keepNext w:val="0"/>
        <w:keepLines w:val="0"/>
        <w:widowControl w:val="0"/>
        <w:shd w:val="clear" w:color="auto" w:fill="auto"/>
        <w:bidi w:val="0"/>
        <w:spacing w:before="0" w:after="0" w:line="240" w:lineRule="auto"/>
        <w:ind w:left="0" w:right="0" w:firstLine="0"/>
        <w:jc w:val="both"/>
      </w:pPr>
      <w:r>
        <w:rPr>
          <w:spacing w:val="0"/>
          <w:w w:val="100"/>
          <w:position w:val="0"/>
          <w:shd w:val="clear" w:color="auto" w:fill="auto"/>
          <w:lang w:val="pt-PT" w:eastAsia="pt-PT" w:bidi="pt-PT"/>
        </w:rPr>
        <w:t>CLÁUSULA DECIMA PRIMEIRA DAS INFRAÇÕES E SANÇÕES ADMINISTRATIVAS</w:t>
      </w:r>
    </w:p>
    <w:p>
      <w:pPr>
        <w:pStyle w:val="Style8"/>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I 1.1 Cometer infração administrativa, nos termos da lei. o contratado que. com dolo ou culpa:</w:t>
      </w:r>
    </w:p>
    <w:p>
      <w:pPr>
        <w:pStyle w:val="Style8"/>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I I. I. I I )eixar de entregar a documentação exigida para o processo ou não entregar qualquer documento que tenha sido solicitado pelota) Administração durante o procedimento:</w:t>
      </w:r>
    </w:p>
    <w:p>
      <w:pPr>
        <w:pStyle w:val="Style8"/>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 xml:space="preserve">I 1.1.2 Salvo em decorrência de fato superveniente, </w:t>
      </w:r>
      <w:r>
        <w:rPr>
          <w:rFonts w:ascii="Times New Roman" w:eastAsia="Times New Roman" w:hAnsi="Times New Roman" w:cs="Times New Roman"/>
          <w:spacing w:val="0"/>
          <w:w w:val="100"/>
          <w:position w:val="0"/>
          <w:shd w:val="clear" w:color="auto" w:fill="auto"/>
          <w:lang w:val="pt-BR" w:eastAsia="pt-BR" w:bidi="pt-BR"/>
        </w:rPr>
        <w:t xml:space="preserve">dev idamente </w:t>
      </w:r>
      <w:r>
        <w:rPr>
          <w:rFonts w:ascii="Times New Roman" w:eastAsia="Times New Roman" w:hAnsi="Times New Roman" w:cs="Times New Roman"/>
          <w:spacing w:val="0"/>
          <w:w w:val="100"/>
          <w:position w:val="0"/>
          <w:shd w:val="clear" w:color="auto" w:fill="auto"/>
          <w:lang w:val="pt-PT" w:eastAsia="pt-PT" w:bidi="pt-PT"/>
        </w:rPr>
        <w:t>justificado, não mantivera proposta em especial quando:</w:t>
      </w:r>
    </w:p>
    <w:p>
      <w:pPr>
        <w:pStyle w:val="Style8"/>
        <w:keepNext w:val="0"/>
        <w:keepLines w:val="0"/>
        <w:widowControl w:val="0"/>
        <w:numPr>
          <w:ilvl w:val="0"/>
          <w:numId w:val="67"/>
        </w:numPr>
        <w:shd w:val="clear" w:color="auto" w:fill="auto"/>
        <w:tabs>
          <w:tab w:pos="330" w:val="left"/>
        </w:tabs>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Não env iar a proposta adequada ao ultimo lance ofertado ou após a negociação;</w:t>
      </w:r>
    </w:p>
    <w:p>
      <w:pPr>
        <w:pStyle w:val="Style8"/>
        <w:keepNext w:val="0"/>
        <w:keepLines w:val="0"/>
        <w:widowControl w:val="0"/>
        <w:numPr>
          <w:ilvl w:val="0"/>
          <w:numId w:val="67"/>
        </w:numPr>
        <w:shd w:val="clear" w:color="auto" w:fill="auto"/>
        <w:tabs>
          <w:tab w:pos="348" w:val="left"/>
        </w:tabs>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BR" w:eastAsia="pt-BR" w:bidi="pt-BR"/>
        </w:rPr>
        <w:t xml:space="preserve">Recusar-se </w:t>
      </w:r>
      <w:r>
        <w:rPr>
          <w:rFonts w:ascii="Times New Roman" w:eastAsia="Times New Roman" w:hAnsi="Times New Roman" w:cs="Times New Roman"/>
          <w:spacing w:val="0"/>
          <w:w w:val="100"/>
          <w:position w:val="0"/>
          <w:shd w:val="clear" w:color="auto" w:fill="auto"/>
          <w:lang w:val="pt-PT" w:eastAsia="pt-PT" w:bidi="pt-PT"/>
        </w:rPr>
        <w:t xml:space="preserve">a enviar o </w:t>
      </w:r>
      <w:r>
        <w:rPr>
          <w:rFonts w:ascii="Times New Roman" w:eastAsia="Times New Roman" w:hAnsi="Times New Roman" w:cs="Times New Roman"/>
          <w:spacing w:val="0"/>
          <w:w w:val="100"/>
          <w:position w:val="0"/>
          <w:shd w:val="clear" w:color="auto" w:fill="auto"/>
          <w:lang w:val="pt-BR" w:eastAsia="pt-BR" w:bidi="pt-BR"/>
        </w:rPr>
        <w:t xml:space="preserve">detalhamento </w:t>
      </w:r>
      <w:r>
        <w:rPr>
          <w:rFonts w:ascii="Times New Roman" w:eastAsia="Times New Roman" w:hAnsi="Times New Roman" w:cs="Times New Roman"/>
          <w:spacing w:val="0"/>
          <w:w w:val="100"/>
          <w:position w:val="0"/>
          <w:shd w:val="clear" w:color="auto" w:fill="auto"/>
          <w:lang w:val="pt-PT" w:eastAsia="pt-PT" w:bidi="pt-PT"/>
        </w:rPr>
        <w:t>da proposta quando exigível:</w:t>
      </w:r>
    </w:p>
    <w:p>
      <w:pPr>
        <w:pStyle w:val="Style8"/>
        <w:keepNext w:val="0"/>
        <w:keepLines w:val="0"/>
        <w:widowControl w:val="0"/>
        <w:numPr>
          <w:ilvl w:val="0"/>
          <w:numId w:val="67"/>
        </w:numPr>
        <w:shd w:val="clear" w:color="auto" w:fill="auto"/>
        <w:tabs>
          <w:tab w:pos="348" w:val="left"/>
        </w:tabs>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Pedir para ser desclassificado quando encerrada a etapa competitiva; ou</w:t>
      </w:r>
    </w:p>
    <w:p>
      <w:pPr>
        <w:pStyle w:val="Style8"/>
        <w:keepNext w:val="0"/>
        <w:keepLines w:val="0"/>
        <w:widowControl w:val="0"/>
        <w:numPr>
          <w:ilvl w:val="0"/>
          <w:numId w:val="67"/>
        </w:numPr>
        <w:shd w:val="clear" w:color="auto" w:fill="auto"/>
        <w:tabs>
          <w:tab w:pos="352" w:val="left"/>
        </w:tabs>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Deixar de apresentar amostra, quando for o caso;</w:t>
      </w:r>
    </w:p>
    <w:p>
      <w:pPr>
        <w:pStyle w:val="Style8"/>
        <w:keepNext w:val="0"/>
        <w:keepLines w:val="0"/>
        <w:widowControl w:val="0"/>
        <w:numPr>
          <w:ilvl w:val="0"/>
          <w:numId w:val="67"/>
        </w:numPr>
        <w:shd w:val="clear" w:color="auto" w:fill="auto"/>
        <w:tabs>
          <w:tab w:pos="352" w:val="left"/>
        </w:tabs>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Apresentar proposta em desacordo com as especificações do instrumento convocatório;</w:t>
      </w:r>
    </w:p>
    <w:p>
      <w:pPr>
        <w:pStyle w:val="Style8"/>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I 1.1.3 Não celebrar o contrato ou não entregar a documentação exigida para a contratação, quando convocado dentro do prazo de validade de sua proposta;</w:t>
      </w:r>
    </w:p>
    <w:p>
      <w:pPr>
        <w:pStyle w:val="Style8"/>
        <w:keepNext w:val="0"/>
        <w:keepLines w:val="0"/>
        <w:widowControl w:val="0"/>
        <w:numPr>
          <w:ilvl w:val="0"/>
          <w:numId w:val="69"/>
        </w:numPr>
        <w:shd w:val="clear" w:color="auto" w:fill="auto"/>
        <w:tabs>
          <w:tab w:pos="795" w:val="left"/>
        </w:tabs>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BR" w:eastAsia="pt-BR" w:bidi="pt-BR"/>
        </w:rPr>
        <w:t xml:space="preserve">Recusar-se. </w:t>
      </w:r>
      <w:r>
        <w:rPr>
          <w:rFonts w:ascii="Times New Roman" w:eastAsia="Times New Roman" w:hAnsi="Times New Roman" w:cs="Times New Roman"/>
          <w:spacing w:val="0"/>
          <w:w w:val="100"/>
          <w:position w:val="0"/>
          <w:shd w:val="clear" w:color="auto" w:fill="auto"/>
          <w:lang w:val="pt-PT" w:eastAsia="pt-PT" w:bidi="pt-PT"/>
        </w:rPr>
        <w:t>sem justificativa, a assinar o contraio ou. quando tór o caso a ata de registro de preço, ou ainda aceitar ou retirar o instrumento equivalente no prazo estabelecido pela Administração;</w:t>
      </w:r>
    </w:p>
    <w:p>
      <w:pPr>
        <w:pStyle w:val="Style8"/>
        <w:keepNext w:val="0"/>
        <w:keepLines w:val="0"/>
        <w:widowControl w:val="0"/>
        <w:numPr>
          <w:ilvl w:val="0"/>
          <w:numId w:val="71"/>
        </w:numPr>
        <w:shd w:val="clear" w:color="auto" w:fill="auto"/>
        <w:tabs>
          <w:tab w:pos="676" w:val="left"/>
        </w:tabs>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en-US" w:eastAsia="en-US" w:bidi="en-US"/>
        </w:rPr>
        <w:t xml:space="preserve">\prcsentar </w:t>
      </w:r>
      <w:r>
        <w:rPr>
          <w:rFonts w:ascii="Times New Roman" w:eastAsia="Times New Roman" w:hAnsi="Times New Roman" w:cs="Times New Roman"/>
          <w:spacing w:val="0"/>
          <w:w w:val="100"/>
          <w:position w:val="0"/>
          <w:shd w:val="clear" w:color="auto" w:fill="auto"/>
          <w:lang w:val="pt-PT" w:eastAsia="pt-PT" w:bidi="pt-PT"/>
        </w:rPr>
        <w:t>declaração ou documentação falsa exigida para o processo ou prestar declaração falsa durante o trâmite;</w:t>
      </w:r>
    </w:p>
    <w:p>
      <w:pPr>
        <w:pStyle w:val="Style8"/>
        <w:keepNext w:val="0"/>
        <w:keepLines w:val="0"/>
        <w:widowControl w:val="0"/>
        <w:numPr>
          <w:ilvl w:val="0"/>
          <w:numId w:val="71"/>
        </w:numPr>
        <w:shd w:val="clear" w:color="auto" w:fill="auto"/>
        <w:tabs>
          <w:tab w:pos="643" w:val="left"/>
        </w:tabs>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Fraudar o processo:</w:t>
      </w:r>
    </w:p>
    <w:p>
      <w:pPr>
        <w:pStyle w:val="Style8"/>
        <w:keepNext w:val="0"/>
        <w:keepLines w:val="0"/>
        <w:widowControl w:val="0"/>
        <w:numPr>
          <w:ilvl w:val="0"/>
          <w:numId w:val="71"/>
        </w:numPr>
        <w:shd w:val="clear" w:color="auto" w:fill="auto"/>
        <w:tabs>
          <w:tab w:pos="683" w:val="left"/>
        </w:tabs>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BR" w:eastAsia="pt-BR" w:bidi="pt-BR"/>
        </w:rPr>
        <w:t xml:space="preserve">Comportar-se </w:t>
      </w:r>
      <w:r>
        <w:rPr>
          <w:rFonts w:ascii="Times New Roman" w:eastAsia="Times New Roman" w:hAnsi="Times New Roman" w:cs="Times New Roman"/>
          <w:spacing w:val="0"/>
          <w:w w:val="100"/>
          <w:position w:val="0"/>
          <w:shd w:val="clear" w:color="auto" w:fill="auto"/>
          <w:lang w:val="pt-PT" w:eastAsia="pt-PT" w:bidi="pt-PT"/>
        </w:rPr>
        <w:t>de modo inidóneo ou cometer fraude de qualquer natureza, em especial quando: a&gt; Agir em conluio ou em desconformidade com a lei;</w:t>
      </w:r>
    </w:p>
    <w:p>
      <w:pPr>
        <w:pStyle w:val="Style8"/>
        <w:keepNext w:val="0"/>
        <w:keepLines w:val="0"/>
        <w:widowControl w:val="0"/>
        <w:numPr>
          <w:ilvl w:val="0"/>
          <w:numId w:val="73"/>
        </w:numPr>
        <w:shd w:val="clear" w:color="auto" w:fill="auto"/>
        <w:tabs>
          <w:tab w:pos="337" w:val="left"/>
        </w:tabs>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Induzir dcliberadamente a erro no julgamento:</w:t>
      </w:r>
    </w:p>
    <w:p>
      <w:pPr>
        <w:pStyle w:val="Style8"/>
        <w:keepNext w:val="0"/>
        <w:keepLines w:val="0"/>
        <w:widowControl w:val="0"/>
        <w:numPr>
          <w:ilvl w:val="0"/>
          <w:numId w:val="73"/>
        </w:numPr>
        <w:shd w:val="clear" w:color="auto" w:fill="auto"/>
        <w:tabs>
          <w:tab w:pos="337" w:val="left"/>
        </w:tabs>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Apresentar amostra falsificada ou deteriorada, no caso de solicitação de amostras:</w:t>
      </w:r>
    </w:p>
    <w:p>
      <w:pPr>
        <w:pStyle w:val="Style8"/>
        <w:keepNext w:val="0"/>
        <w:keepLines w:val="0"/>
        <w:widowControl w:val="0"/>
        <w:numPr>
          <w:ilvl w:val="0"/>
          <w:numId w:val="71"/>
        </w:numPr>
        <w:shd w:val="clear" w:color="auto" w:fill="auto"/>
        <w:tabs>
          <w:tab w:pos="654" w:val="left"/>
        </w:tabs>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Praticar atos ilícitos com vistas a frustrar os objetivos do processo.</w:t>
      </w:r>
    </w:p>
    <w:p>
      <w:pPr>
        <w:pStyle w:val="Style8"/>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1 I I S Praticar ato lesivo previsto no art. da I ei n</w:t>
      </w:r>
      <w:r>
        <w:rPr>
          <w:rFonts w:ascii="Times New Roman" w:eastAsia="Times New Roman" w:hAnsi="Times New Roman" w:cs="Times New Roman"/>
          <w:spacing w:val="0"/>
          <w:w w:val="100"/>
          <w:position w:val="0"/>
          <w:shd w:val="clear" w:color="auto" w:fill="auto"/>
          <w:vertAlign w:val="superscript"/>
          <w:lang w:val="pt-PT" w:eastAsia="pt-PT" w:bidi="pt-PT"/>
        </w:rPr>
        <w:t>c</w:t>
      </w:r>
      <w:r>
        <w:rPr>
          <w:rFonts w:ascii="Times New Roman" w:eastAsia="Times New Roman" w:hAnsi="Times New Roman" w:cs="Times New Roman"/>
          <w:spacing w:val="0"/>
          <w:w w:val="100"/>
          <w:position w:val="0"/>
          <w:shd w:val="clear" w:color="auto" w:fill="auto"/>
          <w:lang w:val="pt-PT" w:eastAsia="pt-PT" w:bidi="pt-PT"/>
        </w:rPr>
        <w:t xml:space="preserve"> I 2.X46. de 2013:</w:t>
      </w:r>
    </w:p>
    <w:p>
      <w:pPr>
        <w:pStyle w:val="Style8"/>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I 1.2 Com fulcro na I ei n° 14.133. de 202 I. a Administração poderá, garantida a previa defesa, aplicar aos concorrentes eou adjudicatários as seguintes sanções, sem prejuizo das responsabilidades civil e criminal:</w:t>
      </w:r>
    </w:p>
    <w:p>
      <w:pPr>
        <w:pStyle w:val="Style8"/>
        <w:keepNext w:val="0"/>
        <w:keepLines w:val="0"/>
        <w:widowControl w:val="0"/>
        <w:numPr>
          <w:ilvl w:val="0"/>
          <w:numId w:val="75"/>
        </w:numPr>
        <w:shd w:val="clear" w:color="auto" w:fill="auto"/>
        <w:tabs>
          <w:tab w:pos="769" w:val="left"/>
        </w:tabs>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Advertência;</w:t>
      </w:r>
    </w:p>
    <w:p>
      <w:pPr>
        <w:pStyle w:val="Style8"/>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1 1.2.2 Multa;</w:t>
      </w:r>
    </w:p>
    <w:p>
      <w:pPr>
        <w:pStyle w:val="Style8"/>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11.2.3 Impedimento de licitar e contratar c;</w:t>
      </w:r>
    </w:p>
    <w:p>
      <w:pPr>
        <w:pStyle w:val="Style8"/>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I I 2.4 Declaração de inidoneidade para licitar ou contratar, enquanto perdurarem os motivos determinantes da punição ou ate que seja promovida sua reabilitação perante a própria autoridade que aplicou a penalidade.</w:t>
      </w:r>
    </w:p>
    <w:p>
      <w:pPr>
        <w:pStyle w:val="Style8"/>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113 Na aplicação das sanções serão considerados:</w:t>
      </w:r>
    </w:p>
    <w:p>
      <w:pPr>
        <w:pStyle w:val="Style8"/>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1 1.3.1 A natureza e a gravidade da infração cometida;</w:t>
      </w:r>
    </w:p>
    <w:p>
      <w:pPr>
        <w:pStyle w:val="Style8"/>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I 1.3.2 As peculiaridades do caso concreto;</w:t>
      </w:r>
    </w:p>
    <w:p>
      <w:pPr>
        <w:pStyle w:val="Style8"/>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I 1.3.3 As circunstâncias agravantes ou atenuantes;</w:t>
      </w:r>
    </w:p>
    <w:p>
      <w:pPr>
        <w:pStyle w:val="Style8"/>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I 1.3.4 (&gt;s danos que dela provierem para a Administração Publica:</w:t>
      </w:r>
    </w:p>
    <w:p>
      <w:pPr>
        <w:pStyle w:val="Style8"/>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 xml:space="preserve">I 1.3.5 .A implantação ou o aperfeiçoamento de programa de integridade, </w:t>
      </w:r>
      <w:r>
        <w:rPr>
          <w:rFonts w:ascii="Times New Roman" w:eastAsia="Times New Roman" w:hAnsi="Times New Roman" w:cs="Times New Roman"/>
          <w:color w:val="A5ACB6"/>
          <w:spacing w:val="0"/>
          <w:w w:val="100"/>
          <w:position w:val="0"/>
          <w:shd w:val="clear" w:color="auto" w:fill="auto"/>
          <w:lang w:val="pt-PT" w:eastAsia="pt-PT" w:bidi="pt-PT"/>
        </w:rPr>
        <w:t xml:space="preserve">conforme </w:t>
      </w:r>
      <w:r>
        <w:rPr>
          <w:rFonts w:ascii="Times New Roman" w:eastAsia="Times New Roman" w:hAnsi="Times New Roman" w:cs="Times New Roman"/>
          <w:spacing w:val="0"/>
          <w:w w:val="100"/>
          <w:position w:val="0"/>
          <w:shd w:val="clear" w:color="auto" w:fill="auto"/>
          <w:lang w:val="pt-PT" w:eastAsia="pt-PT" w:bidi="pt-PT"/>
        </w:rPr>
        <w:t xml:space="preserve">normas </w:t>
      </w:r>
      <w:r>
        <w:rPr>
          <w:rFonts w:ascii="Times New Roman" w:eastAsia="Times New Roman" w:hAnsi="Times New Roman" w:cs="Times New Roman"/>
          <w:color w:val="A5ACB6"/>
          <w:spacing w:val="0"/>
          <w:w w:val="100"/>
          <w:position w:val="0"/>
          <w:shd w:val="clear" w:color="auto" w:fill="auto"/>
          <w:lang w:val="pt-PT" w:eastAsia="pt-PT" w:bidi="pt-PT"/>
        </w:rPr>
        <w:t>e or</w:t>
      </w:r>
      <w:r>
        <w:rPr>
          <w:rFonts w:ascii="Times New Roman" w:eastAsia="Times New Roman" w:hAnsi="Times New Roman" w:cs="Times New Roman"/>
          <w:color w:val="A5ACB6"/>
          <w:spacing w:val="0"/>
          <w:w w:val="100"/>
          <w:position w:val="0"/>
          <w:shd w:val="clear" w:color="auto" w:fill="auto"/>
          <w:lang w:val="pt-BR" w:eastAsia="pt-BR" w:bidi="pt-BR"/>
        </w:rPr>
        <w:t xml:space="preserve">tentações </w:t>
      </w:r>
      <w:r>
        <w:rPr>
          <w:rFonts w:ascii="Times New Roman" w:eastAsia="Times New Roman" w:hAnsi="Times New Roman" w:cs="Times New Roman"/>
          <w:spacing w:val="0"/>
          <w:w w:val="100"/>
          <w:position w:val="0"/>
          <w:shd w:val="clear" w:color="auto" w:fill="auto"/>
          <w:lang w:val="pt-PT" w:eastAsia="pt-PT" w:bidi="pt-PT"/>
        </w:rPr>
        <w:t>dos órgãos de controle</w:t>
      </w:r>
      <w:r>
        <w:br w:type="page"/>
      </w:r>
    </w:p>
    <w:p>
      <w:pPr>
        <w:pStyle w:val="Style20"/>
        <w:keepNext w:val="0"/>
        <w:keepLines w:val="0"/>
        <w:widowControl w:val="0"/>
        <w:shd w:val="clear" w:color="auto" w:fill="auto"/>
        <w:bidi w:val="0"/>
        <w:spacing w:before="0" w:after="0" w:line="240" w:lineRule="auto"/>
        <w:ind w:left="0" w:right="140" w:firstLine="0"/>
        <w:jc w:val="right"/>
        <w:rPr>
          <w:sz w:val="12"/>
          <w:szCs w:val="12"/>
        </w:rPr>
      </w:pPr>
      <w:r>
        <w:rPr>
          <w:rFonts w:ascii="Arial" w:eastAsia="Arial" w:hAnsi="Arial" w:cs="Arial"/>
          <w:b/>
          <w:bCs/>
          <w:spacing w:val="0"/>
          <w:w w:val="100"/>
          <w:position w:val="0"/>
          <w:sz w:val="12"/>
          <w:szCs w:val="12"/>
          <w:shd w:val="clear" w:color="auto" w:fill="auto"/>
          <w:lang w:val="pt-PT" w:eastAsia="pt-PT" w:bidi="pt-PT"/>
        </w:rPr>
        <w:t xml:space="preserve">►«ÍHíTV»* a </w:t>
      </w:r>
      <w:r>
        <w:rPr>
          <w:rFonts w:ascii="Arial" w:eastAsia="Arial" w:hAnsi="Arial" w:cs="Arial"/>
          <w:b/>
          <w:bCs/>
          <w:color w:val="000000"/>
          <w:spacing w:val="0"/>
          <w:w w:val="100"/>
          <w:position w:val="0"/>
          <w:sz w:val="12"/>
          <w:szCs w:val="12"/>
          <w:shd w:val="clear" w:color="auto" w:fill="auto"/>
          <w:lang w:val="pt-PT" w:eastAsia="pt-PT" w:bidi="pt-PT"/>
        </w:rPr>
        <w:t>Jb</w:t>
      </w:r>
    </w:p>
    <w:p>
      <w:pPr>
        <w:pStyle w:val="Style2"/>
        <w:keepNext/>
        <w:keepLines/>
        <w:widowControl w:val="0"/>
        <w:shd w:val="clear" w:color="auto" w:fill="auto"/>
        <w:bidi w:val="0"/>
        <w:spacing w:before="0" w:after="400" w:line="180" w:lineRule="auto"/>
        <w:ind w:left="0" w:right="0" w:firstLine="0"/>
        <w:jc w:val="right"/>
      </w:pPr>
      <w:bookmarkStart w:id="7" w:name="bookmark7"/>
      <w:r>
        <w:rPr>
          <w:color w:val="000000"/>
          <w:spacing w:val="0"/>
          <w:w w:val="100"/>
          <w:position w:val="0"/>
          <w:shd w:val="clear" w:color="auto" w:fill="auto"/>
          <w:lang w:val="pt-PT" w:eastAsia="pt-PT" w:bidi="pt-PT"/>
        </w:rPr>
        <w:t>JUTál</w:t>
      </w:r>
      <w:bookmarkEnd w:id="7"/>
    </w:p>
    <w:p>
      <w:pPr>
        <w:pStyle w:val="Style8"/>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I 1.4 A multa sera recolhida em percentual de 0.5% a 30% incidente sobre o valor do contraio, recolhida no prazo máximo de 30 (trinta) dias úteis, a contar da comunicação oficial.</w:t>
      </w:r>
    </w:p>
    <w:p>
      <w:pPr>
        <w:pStyle w:val="Style8"/>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1 1.4.1 Para as infrações previstas nos iten^ II I 1</w:t>
      </w:r>
      <w:r>
        <w:rPr>
          <w:rFonts w:ascii="Times New Roman" w:eastAsia="Times New Roman" w:hAnsi="Times New Roman" w:cs="Times New Roman"/>
          <w:color w:val="A5ACB6"/>
          <w:spacing w:val="0"/>
          <w:w w:val="100"/>
          <w:position w:val="0"/>
          <w:shd w:val="clear" w:color="auto" w:fill="auto"/>
          <w:lang w:val="pt-PT" w:eastAsia="pt-PT" w:bidi="pt-PT"/>
        </w:rPr>
        <w:t xml:space="preserve">. </w:t>
      </w:r>
      <w:r>
        <w:rPr>
          <w:rFonts w:ascii="Times New Roman" w:eastAsia="Times New Roman" w:hAnsi="Times New Roman" w:cs="Times New Roman"/>
          <w:spacing w:val="0"/>
          <w:w w:val="100"/>
          <w:position w:val="0"/>
          <w:shd w:val="clear" w:color="auto" w:fill="auto"/>
          <w:lang w:val="pt-PT" w:eastAsia="pt-PT" w:bidi="pt-PT"/>
        </w:rPr>
        <w:t xml:space="preserve">11.1.2 e 11.1.3. a multa será de 0.5% a </w:t>
      </w:r>
      <w:r>
        <w:rPr>
          <w:rFonts w:ascii="Times New Roman" w:eastAsia="Times New Roman" w:hAnsi="Times New Roman" w:cs="Times New Roman"/>
          <w:color w:val="A5ACB6"/>
          <w:spacing w:val="0"/>
          <w:w w:val="100"/>
          <w:position w:val="0"/>
          <w:shd w:val="clear" w:color="auto" w:fill="auto"/>
          <w:lang w:val="pt-PT" w:eastAsia="pt-PT" w:bidi="pt-PT"/>
        </w:rPr>
        <w:t>1</w:t>
      </w:r>
      <w:r>
        <w:rPr>
          <w:rFonts w:ascii="Times New Roman" w:eastAsia="Times New Roman" w:hAnsi="Times New Roman" w:cs="Times New Roman"/>
          <w:spacing w:val="0"/>
          <w:w w:val="100"/>
          <w:position w:val="0"/>
          <w:shd w:val="clear" w:color="auto" w:fill="auto"/>
          <w:lang w:val="pt-PT" w:eastAsia="pt-PT" w:bidi="pt-PT"/>
        </w:rPr>
        <w:t>5% do valor do contrato.</w:t>
      </w:r>
    </w:p>
    <w:p>
      <w:pPr>
        <w:pStyle w:val="Style8"/>
        <w:keepNext w:val="0"/>
        <w:keepLines w:val="0"/>
        <w:widowControl w:val="0"/>
        <w:numPr>
          <w:ilvl w:val="0"/>
          <w:numId w:val="77"/>
        </w:numPr>
        <w:shd w:val="clear" w:color="auto" w:fill="auto"/>
        <w:tabs>
          <w:tab w:pos="626" w:val="left"/>
        </w:tabs>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Para as infrações previstas nos itens 11.1.4, III 5, 11.1.6. Il.l.7e 11.1.8. a multa será de 15% a 30% do valor do contrato.</w:t>
      </w:r>
    </w:p>
    <w:p>
      <w:pPr>
        <w:pStyle w:val="Style8"/>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I 1.5 As sanções de advertência, impedimento de licitar e contratar e declaração de inidoneidade para licitar ou contratar poderão ser aplicadas, cumulativamente ou não. a penalidade de multa.</w:t>
      </w:r>
    </w:p>
    <w:p>
      <w:pPr>
        <w:pStyle w:val="Style8"/>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I 1.6 Na aplicação da sanção de multa será facultada a defesa do interessado no prazo de 15 (quinze) dias úteis, contado da data de sua intimação.</w:t>
      </w:r>
    </w:p>
    <w:p>
      <w:pPr>
        <w:pStyle w:val="Style8"/>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 xml:space="preserve">I 1.7 A sanção de impedimento de licitar e contratar será aplicada ao responsável em decorrência das infrações administrativas relacionadas nos itens II. 1.1. 11.1.2 e 11.1.3, quando não se justificar a imposição de penalidade </w:t>
      </w:r>
      <w:r>
        <w:rPr>
          <w:rFonts w:ascii="Times New Roman" w:eastAsia="Times New Roman" w:hAnsi="Times New Roman" w:cs="Times New Roman"/>
          <w:spacing w:val="0"/>
          <w:w w:val="100"/>
          <w:position w:val="0"/>
          <w:shd w:val="clear" w:color="auto" w:fill="auto"/>
          <w:lang w:val="pt-BR" w:eastAsia="pt-BR" w:bidi="pt-BR"/>
        </w:rPr>
        <w:t xml:space="preserve">mais </w:t>
      </w:r>
      <w:r>
        <w:rPr>
          <w:rFonts w:ascii="Times New Roman" w:eastAsia="Times New Roman" w:hAnsi="Times New Roman" w:cs="Times New Roman"/>
          <w:spacing w:val="0"/>
          <w:w w:val="100"/>
          <w:position w:val="0"/>
          <w:shd w:val="clear" w:color="auto" w:fill="auto"/>
          <w:lang w:val="pt-PT" w:eastAsia="pt-PT" w:bidi="pt-PT"/>
        </w:rPr>
        <w:t>grave, e impedirá o responsável de licitar e contratar no âmbito da Administração Pública direta e indireta do ente federativo a qual pertencer o órgão ou entidade, pelo prazo máximo de 3 (três) anos.</w:t>
      </w:r>
    </w:p>
    <w:p>
      <w:pPr>
        <w:pStyle w:val="Style8"/>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 xml:space="preserve">I 1.8 Poderá ser aplicada ao responsável a sanção dc declaração de inidoneidade para licitar ou contratar, em decorrência da prática das infrações dispostas nos itens 11.1.4. </w:t>
      </w:r>
      <w:r>
        <w:rPr>
          <w:rFonts w:ascii="Times New Roman" w:eastAsia="Times New Roman" w:hAnsi="Times New Roman" w:cs="Times New Roman"/>
          <w:color w:val="A5ACB6"/>
          <w:spacing w:val="0"/>
          <w:w w:val="100"/>
          <w:position w:val="0"/>
          <w:shd w:val="clear" w:color="auto" w:fill="auto"/>
          <w:lang w:val="pt-PT" w:eastAsia="pt-PT" w:bidi="pt-PT"/>
        </w:rPr>
        <w:t xml:space="preserve">I </w:t>
      </w:r>
      <w:r>
        <w:rPr>
          <w:rFonts w:ascii="Times New Roman" w:eastAsia="Times New Roman" w:hAnsi="Times New Roman" w:cs="Times New Roman"/>
          <w:spacing w:val="0"/>
          <w:w w:val="100"/>
          <w:position w:val="0"/>
          <w:shd w:val="clear" w:color="auto" w:fill="auto"/>
          <w:lang w:val="pt-PT" w:eastAsia="pt-PT" w:bidi="pt-PT"/>
        </w:rPr>
        <w:t xml:space="preserve">1.1.5. 11 1.6. 11.1.7 e 11.1.8. bem como pelas infrações administrativas previstas nos itens II. 1.1, I 1.1.2 e 11.1 * que justifiquem a imposição de penalidade </w:t>
      </w:r>
      <w:r>
        <w:rPr>
          <w:rFonts w:ascii="Times New Roman" w:eastAsia="Times New Roman" w:hAnsi="Times New Roman" w:cs="Times New Roman"/>
          <w:spacing w:val="0"/>
          <w:w w:val="100"/>
          <w:position w:val="0"/>
          <w:shd w:val="clear" w:color="auto" w:fill="auto"/>
          <w:lang w:val="pt-BR" w:eastAsia="pt-BR" w:bidi="pt-BR"/>
        </w:rPr>
        <w:t xml:space="preserve">mais </w:t>
      </w:r>
      <w:r>
        <w:rPr>
          <w:rFonts w:ascii="Times New Roman" w:eastAsia="Times New Roman" w:hAnsi="Times New Roman" w:cs="Times New Roman"/>
          <w:spacing w:val="0"/>
          <w:w w:val="100"/>
          <w:position w:val="0"/>
          <w:shd w:val="clear" w:color="auto" w:fill="auto"/>
          <w:lang w:val="pt-PT" w:eastAsia="pt-PT" w:bidi="pt-PT"/>
        </w:rPr>
        <w:t>grave que a sanção de impedimento de licitar e contratar, cuja duração observara o prazo previsto no art. 156. §5°. da I ei n° 14.133/2021.</w:t>
      </w:r>
    </w:p>
    <w:p>
      <w:pPr>
        <w:pStyle w:val="Style8"/>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 xml:space="preserve">! 1.9 A recusa injustificada do adjudicatário em assinar o contrato ou a ata de registro de preço, ou em aceitar ou retirar o instrumento equivalente no prazo estabelecido pela Administração, descrita no item I 1. 1.3.1.. </w:t>
      </w:r>
      <w:r>
        <w:rPr>
          <w:rFonts w:ascii="Times New Roman" w:eastAsia="Times New Roman" w:hAnsi="Times New Roman" w:cs="Times New Roman"/>
          <w:spacing w:val="0"/>
          <w:w w:val="100"/>
          <w:position w:val="0"/>
          <w:shd w:val="clear" w:color="auto" w:fill="auto"/>
          <w:lang w:val="pt-BR" w:eastAsia="pt-BR" w:bidi="pt-BR"/>
        </w:rPr>
        <w:t xml:space="preserve">caracterizará </w:t>
      </w:r>
      <w:r>
        <w:rPr>
          <w:rFonts w:ascii="Times New Roman" w:eastAsia="Times New Roman" w:hAnsi="Times New Roman" w:cs="Times New Roman"/>
          <w:spacing w:val="0"/>
          <w:w w:val="100"/>
          <w:position w:val="0"/>
          <w:shd w:val="clear" w:color="auto" w:fill="auto"/>
          <w:lang w:val="pt-PT" w:eastAsia="pt-PT" w:bidi="pt-PT"/>
        </w:rPr>
        <w:t xml:space="preserve">o descumprimento total da obrigação assumida e o sujeitara </w:t>
      </w:r>
      <w:r>
        <w:rPr>
          <w:rFonts w:ascii="Times New Roman" w:eastAsia="Times New Roman" w:hAnsi="Times New Roman" w:cs="Times New Roman"/>
          <w:spacing w:val="0"/>
          <w:w w:val="100"/>
          <w:position w:val="0"/>
          <w:shd w:val="clear" w:color="auto" w:fill="auto"/>
          <w:lang w:val="pt-BR" w:eastAsia="pt-BR" w:bidi="pt-BR"/>
        </w:rPr>
        <w:t xml:space="preserve">às </w:t>
      </w:r>
      <w:r>
        <w:rPr>
          <w:rFonts w:ascii="Times New Roman" w:eastAsia="Times New Roman" w:hAnsi="Times New Roman" w:cs="Times New Roman"/>
          <w:spacing w:val="0"/>
          <w:w w:val="100"/>
          <w:position w:val="0"/>
          <w:shd w:val="clear" w:color="auto" w:fill="auto"/>
          <w:lang w:val="pt-PT" w:eastAsia="pt-PT" w:bidi="pt-PT"/>
        </w:rPr>
        <w:t xml:space="preserve">penalidades e á imediata </w:t>
      </w:r>
      <w:r>
        <w:rPr>
          <w:rFonts w:ascii="Times New Roman" w:eastAsia="Times New Roman" w:hAnsi="Times New Roman" w:cs="Times New Roman"/>
          <w:spacing w:val="0"/>
          <w:w w:val="100"/>
          <w:position w:val="0"/>
          <w:shd w:val="clear" w:color="auto" w:fill="auto"/>
          <w:lang w:val="pt-BR" w:eastAsia="pt-BR" w:bidi="pt-BR"/>
        </w:rPr>
        <w:t xml:space="preserve">perda </w:t>
      </w:r>
      <w:r>
        <w:rPr>
          <w:rFonts w:ascii="Times New Roman" w:eastAsia="Times New Roman" w:hAnsi="Times New Roman" w:cs="Times New Roman"/>
          <w:spacing w:val="0"/>
          <w:w w:val="100"/>
          <w:position w:val="0"/>
          <w:shd w:val="clear" w:color="auto" w:fill="auto"/>
          <w:lang w:val="pt-PT" w:eastAsia="pt-PT" w:bidi="pt-PT"/>
        </w:rPr>
        <w:t>da garantia de proposta em favor do órgão ou entidade promotora do procedimento, quando tiver sido exigida, nos termos do art. 45. da IN SEGES ME n 73. de 2022.</w:t>
      </w:r>
    </w:p>
    <w:p>
      <w:pPr>
        <w:pStyle w:val="Style8"/>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 xml:space="preserve">11.10 A apuração de responsabilidade relacionada </w:t>
      </w:r>
      <w:r>
        <w:rPr>
          <w:rFonts w:ascii="Times New Roman" w:eastAsia="Times New Roman" w:hAnsi="Times New Roman" w:cs="Times New Roman"/>
          <w:spacing w:val="0"/>
          <w:w w:val="100"/>
          <w:position w:val="0"/>
          <w:shd w:val="clear" w:color="auto" w:fill="auto"/>
          <w:lang w:val="pt-BR" w:eastAsia="pt-BR" w:bidi="pt-BR"/>
        </w:rPr>
        <w:t xml:space="preserve">ás </w:t>
      </w:r>
      <w:r>
        <w:rPr>
          <w:rFonts w:ascii="Times New Roman" w:eastAsia="Times New Roman" w:hAnsi="Times New Roman" w:cs="Times New Roman"/>
          <w:spacing w:val="0"/>
          <w:w w:val="100"/>
          <w:position w:val="0"/>
          <w:shd w:val="clear" w:color="auto" w:fill="auto"/>
          <w:lang w:val="pt-PT" w:eastAsia="pt-PT" w:bidi="pt-PT"/>
        </w:rPr>
        <w:t xml:space="preserve">sanções de impedimento de licitar e contratar e de declaração de inidoneidade para licitar ou contratar demandará a instauração de processo de responsabilização a ser conduzido por comissão composta por 2 (dois) ou </w:t>
      </w:r>
      <w:r>
        <w:rPr>
          <w:rFonts w:ascii="Times New Roman" w:eastAsia="Times New Roman" w:hAnsi="Times New Roman" w:cs="Times New Roman"/>
          <w:spacing w:val="0"/>
          <w:w w:val="100"/>
          <w:position w:val="0"/>
          <w:shd w:val="clear" w:color="auto" w:fill="auto"/>
          <w:lang w:val="pt-BR" w:eastAsia="pt-BR" w:bidi="pt-BR"/>
        </w:rPr>
        <w:t xml:space="preserve">mais </w:t>
      </w:r>
      <w:r>
        <w:rPr>
          <w:rFonts w:ascii="Times New Roman" w:eastAsia="Times New Roman" w:hAnsi="Times New Roman" w:cs="Times New Roman"/>
          <w:spacing w:val="0"/>
          <w:w w:val="100"/>
          <w:position w:val="0"/>
          <w:shd w:val="clear" w:color="auto" w:fill="auto"/>
          <w:lang w:val="pt-PT" w:eastAsia="pt-PT" w:bidi="pt-PT"/>
        </w:rPr>
        <w:t>servidores públicos pertencentes aos seus quadros permanentes, que avaliará fatos e circunstâncias conhecidos e intimará o licitante ou o adjudicatário para, no prazo de I 5 (quinze) dias úteis, contado da data de sua intimação, apresentar defesa escrita e especificar as provas que pretenda produzir.</w:t>
      </w:r>
    </w:p>
    <w:p>
      <w:pPr>
        <w:pStyle w:val="Style8"/>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I 1.1 I Caberá recurso no prazo de 15 (quinze) dias uteis da aplicação das sanções de advertência, multa e impedimento de licitar e contratar, contado da data da intimação, o qual sera dirigido a autoridade que tiver proferido a decisão recorrida, que. se nào a reconsiderar no prazo de 5 (cinco) dias úteis, encaminhara o recurso com sua motivação à autoridade superior, que deverá proferir sua decisão no prazo máximo de 20 (vinte) dias úteis, contado do recebimento dos autos</w:t>
      </w:r>
    </w:p>
    <w:p>
      <w:pPr>
        <w:pStyle w:val="Style8"/>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11.12 Caberá a apresentação de pedido de reconsideração da aplicação da sanção de declaração dc inidoneidade para licitar ou contratar no prazo de 15 (quinze) dias uteis. contado da data da intimação, e decidido no prazo máximo dc 20 (vinte) dias úteis, contado do seu recebimento.</w:t>
      </w:r>
    </w:p>
    <w:p>
      <w:pPr>
        <w:pStyle w:val="Style8"/>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II.I3O recurso e o pedido de reconsideração terão efeito suspensivo do ato ou da decisão recorrida ale que sobrev enha decisão final da autoridade competente.</w:t>
      </w:r>
    </w:p>
    <w:p>
      <w:pPr>
        <w:pStyle w:val="Style8"/>
        <w:keepNext w:val="0"/>
        <w:keepLines w:val="0"/>
        <w:widowControl w:val="0"/>
        <w:shd w:val="clear" w:color="auto" w:fill="auto"/>
        <w:bidi w:val="0"/>
        <w:spacing w:before="0" w:after="240" w:line="300"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11.14 A aplicação das sanções previstas neste instrumento não exclui, cm hipótese alguma, a obrigação de reparação integral dos danos causados.</w:t>
      </w:r>
    </w:p>
    <w:p>
      <w:pPr>
        <w:pStyle w:val="Style12"/>
        <w:keepNext w:val="0"/>
        <w:keepLines w:val="0"/>
        <w:widowControl w:val="0"/>
        <w:shd w:val="clear" w:color="auto" w:fill="auto"/>
        <w:bidi w:val="0"/>
        <w:spacing w:before="0" w:after="240" w:line="240" w:lineRule="auto"/>
        <w:ind w:left="500" w:right="0" w:hanging="500"/>
        <w:jc w:val="both"/>
      </w:pPr>
      <w:r>
        <w:drawing>
          <wp:anchor distT="0" distB="0" distL="114300" distR="114300" simplePos="0" relativeHeight="125829383" behindDoc="0" locked="0" layoutInCell="1" allowOverlap="1">
            <wp:simplePos x="0" y="0"/>
            <wp:positionH relativeFrom="page">
              <wp:posOffset>6409055</wp:posOffset>
            </wp:positionH>
            <wp:positionV relativeFrom="paragraph">
              <wp:posOffset>-127000</wp:posOffset>
            </wp:positionV>
            <wp:extent cx="1115695" cy="810895"/>
            <wp:wrapSquare wrapText="bothSides"/>
            <wp:docPr id="51" name="Shape 51"/>
            <a:graphic xmlns:a="http://schemas.openxmlformats.org/drawingml/2006/main">
              <a:graphicData uri="http://schemas.openxmlformats.org/drawingml/2006/picture">
                <pic:pic xmlns:pic="http://schemas.openxmlformats.org/drawingml/2006/picture">
                  <pic:nvPicPr>
                    <pic:cNvPr id="52" name="Picture box 52"/>
                    <pic:cNvPicPr/>
                  </pic:nvPicPr>
                  <pic:blipFill>
                    <a:blip r:embed="rId29"/>
                    <a:stretch/>
                  </pic:blipFill>
                  <pic:spPr>
                    <a:xfrm>
                      <a:ext cx="1115695" cy="810895"/>
                    </a:xfrm>
                    <a:prstGeom prst="rect"/>
                  </pic:spPr>
                </pic:pic>
              </a:graphicData>
            </a:graphic>
          </wp:anchor>
        </w:drawing>
      </w:r>
      <w:r>
        <w:drawing>
          <wp:anchor distT="0" distB="0" distL="114300" distR="114300" simplePos="0" relativeHeight="125829384" behindDoc="0" locked="0" layoutInCell="1" allowOverlap="1">
            <wp:simplePos x="0" y="0"/>
            <wp:positionH relativeFrom="page">
              <wp:posOffset>6431915</wp:posOffset>
            </wp:positionH>
            <wp:positionV relativeFrom="paragraph">
              <wp:posOffset>-76200</wp:posOffset>
            </wp:positionV>
            <wp:extent cx="956945" cy="743585"/>
            <wp:wrapSquare wrapText="bothSides"/>
            <wp:docPr id="53" name="Shape 53"/>
            <a:graphic xmlns:a="http://schemas.openxmlformats.org/drawingml/2006/main">
              <a:graphicData uri="http://schemas.openxmlformats.org/drawingml/2006/picture">
                <pic:pic xmlns:pic="http://schemas.openxmlformats.org/drawingml/2006/picture">
                  <pic:nvPicPr>
                    <pic:cNvPr id="54" name="Picture box 54"/>
                    <pic:cNvPicPr/>
                  </pic:nvPicPr>
                  <pic:blipFill>
                    <a:blip r:embed="rId31"/>
                    <a:stretch/>
                  </pic:blipFill>
                  <pic:spPr>
                    <a:xfrm>
                      <a:ext cx="956945" cy="743585"/>
                    </a:xfrm>
                    <a:prstGeom prst="rect"/>
                  </pic:spPr>
                </pic:pic>
              </a:graphicData>
            </a:graphic>
          </wp:anchor>
        </w:drawing>
      </w:r>
      <w:r>
        <w:rPr>
          <w:spacing w:val="0"/>
          <w:w w:val="100"/>
          <w:position w:val="0"/>
          <w:shd w:val="clear" w:color="auto" w:fill="auto"/>
          <w:lang w:val="pt-PT" w:eastAsia="pt-PT" w:bidi="pt-PT"/>
        </w:rPr>
        <w:t xml:space="preserve">CLÁUSULA DECIMA SEGUNDA DA DOÍ ACÂO ORÇAML.N </w:t>
      </w:r>
      <w:r>
        <w:rPr>
          <w:color w:val="798490"/>
          <w:spacing w:val="0"/>
          <w:w w:val="100"/>
          <w:position w:val="0"/>
          <w:shd w:val="clear" w:color="auto" w:fill="auto"/>
          <w:lang w:val="pt-PT" w:eastAsia="pt-PT" w:bidi="pt-PT"/>
        </w:rPr>
        <w:t xml:space="preserve">I </w:t>
      </w:r>
      <w:r>
        <w:rPr>
          <w:spacing w:val="0"/>
          <w:w w:val="100"/>
          <w:position w:val="0"/>
          <w:shd w:val="clear" w:color="auto" w:fill="auto"/>
          <w:lang w:val="pt-PT" w:eastAsia="pt-PT" w:bidi="pt-PT"/>
        </w:rPr>
        <w:t>ÁRIA</w:t>
      </w:r>
    </w:p>
    <w:p>
      <w:pPr>
        <w:pStyle w:val="Style8"/>
        <w:keepNext w:val="0"/>
        <w:keepLines w:val="0"/>
        <w:widowControl w:val="0"/>
        <w:shd w:val="clear" w:color="auto" w:fill="auto"/>
        <w:bidi w:val="0"/>
        <w:spacing w:before="0" w:after="0" w:line="293" w:lineRule="auto"/>
        <w:ind w:left="500" w:right="0" w:hanging="500"/>
        <w:jc w:val="both"/>
      </w:pPr>
      <w:r>
        <w:rPr>
          <w:rFonts w:ascii="Times New Roman" w:eastAsia="Times New Roman" w:hAnsi="Times New Roman" w:cs="Times New Roman"/>
          <w:spacing w:val="0"/>
          <w:w w:val="100"/>
          <w:position w:val="0"/>
          <w:shd w:val="clear" w:color="auto" w:fill="auto"/>
          <w:lang w:val="pt-PT" w:eastAsia="pt-PT" w:bidi="pt-PT"/>
        </w:rPr>
        <w:t>12 1. A despesa decorrente deste contrato correrá a conta dos recursos prev isto no orçamento Municipal para o exercício de 2025. conforme abaixo:</w:t>
      </w:r>
    </w:p>
    <w:p>
      <w:pPr>
        <w:pStyle w:val="Style8"/>
        <w:keepNext w:val="0"/>
        <w:keepLines w:val="0"/>
        <w:widowControl w:val="0"/>
        <w:shd w:val="clear" w:color="auto" w:fill="auto"/>
        <w:tabs>
          <w:tab w:pos="1087" w:val="left"/>
          <w:tab w:pos="2281" w:val="left"/>
        </w:tabs>
        <w:bidi w:val="0"/>
        <w:spacing w:before="0" w:after="0" w:line="293" w:lineRule="auto"/>
        <w:ind w:left="320" w:right="0" w:firstLine="0"/>
        <w:jc w:val="both"/>
      </w:pPr>
      <w:r>
        <w:rPr>
          <w:rFonts w:ascii="Times New Roman" w:eastAsia="Times New Roman" w:hAnsi="Times New Roman" w:cs="Times New Roman"/>
          <w:color w:val="A5ACB6"/>
          <w:spacing w:val="0"/>
          <w:w w:val="100"/>
          <w:position w:val="0"/>
          <w:shd w:val="clear" w:color="auto" w:fill="auto"/>
          <w:lang w:val="pt-PT" w:eastAsia="pt-PT" w:bidi="pt-PT"/>
        </w:rPr>
        <w:t xml:space="preserve">1% </w:t>
      </w:r>
      <w:r>
        <w:rPr>
          <w:rFonts w:ascii="Times New Roman" w:eastAsia="Times New Roman" w:hAnsi="Times New Roman" w:cs="Times New Roman"/>
          <w:color w:val="000000"/>
          <w:spacing w:val="0"/>
          <w:w w:val="100"/>
          <w:position w:val="0"/>
          <w:shd w:val="clear" w:color="auto" w:fill="auto"/>
          <w:lang w:val="pt-PT" w:eastAsia="pt-PT" w:bidi="pt-PT"/>
        </w:rPr>
        <w:t>d..</w:t>
        <w:tab/>
      </w:r>
      <w:r>
        <w:rPr>
          <w:rFonts w:ascii="Arial" w:eastAsia="Arial" w:hAnsi="Arial" w:cs="Arial"/>
          <w:smallCaps/>
          <w:color w:val="A5ACB6"/>
          <w:spacing w:val="0"/>
          <w:w w:val="100"/>
          <w:position w:val="0"/>
          <w:shd w:val="clear" w:color="auto" w:fill="auto"/>
          <w:lang w:val="pt-BR" w:eastAsia="pt-BR" w:bidi="pt-BR"/>
        </w:rPr>
        <w:t>Cm...</w:t>
      </w:r>
      <w:r>
        <w:rPr>
          <w:rFonts w:ascii="Times New Roman" w:eastAsia="Times New Roman" w:hAnsi="Times New Roman" w:cs="Times New Roman"/>
          <w:color w:val="A5ACB6"/>
          <w:spacing w:val="0"/>
          <w:w w:val="100"/>
          <w:position w:val="0"/>
          <w:shd w:val="clear" w:color="auto" w:fill="auto"/>
          <w:lang w:val="pt-BR" w:eastAsia="pt-BR" w:bidi="pt-BR"/>
        </w:rPr>
        <w:tab/>
      </w:r>
      <w:r>
        <w:rPr>
          <w:rFonts w:ascii="Times New Roman" w:eastAsia="Times New Roman" w:hAnsi="Times New Roman" w:cs="Times New Roman"/>
          <w:color w:val="A5ACB6"/>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 xml:space="preserve">0? </w:t>
      </w:r>
      <w:r>
        <w:rPr>
          <w:rFonts w:ascii="Times New Roman" w:eastAsia="Times New Roman" w:hAnsi="Times New Roman" w:cs="Times New Roman"/>
          <w:color w:val="A5ACB6"/>
          <w:spacing w:val="0"/>
          <w:w w:val="100"/>
          <w:position w:val="0"/>
          <w:shd w:val="clear" w:color="auto" w:fill="auto"/>
          <w:lang w:val="pt-PT" w:eastAsia="pt-PT" w:bidi="pt-PT"/>
        </w:rPr>
        <w:t xml:space="preserve">02 </w:t>
      </w:r>
      <w:r>
        <w:rPr>
          <w:rFonts w:ascii="Times New Roman" w:eastAsia="Times New Roman" w:hAnsi="Times New Roman" w:cs="Times New Roman"/>
          <w:color w:val="000000"/>
          <w:spacing w:val="0"/>
          <w:w w:val="100"/>
          <w:position w:val="0"/>
          <w:shd w:val="clear" w:color="auto" w:fill="auto"/>
          <w:lang w:val="pt-PT" w:eastAsia="pt-PT" w:bidi="pt-PT"/>
        </w:rPr>
        <w:t xml:space="preserve">- </w:t>
      </w:r>
      <w:r>
        <w:rPr>
          <w:rFonts w:ascii="Times New Roman" w:eastAsia="Times New Roman" w:hAnsi="Times New Roman" w:cs="Times New Roman"/>
          <w:spacing w:val="0"/>
          <w:w w:val="100"/>
          <w:position w:val="0"/>
          <w:shd w:val="clear" w:color="auto" w:fill="auto"/>
          <w:lang w:val="pt-PT" w:eastAsia="pt-PT" w:bidi="pt-PT"/>
        </w:rPr>
        <w:t xml:space="preserve">Secretaria Municipal de Administração e </w:t>
      </w:r>
      <w:r>
        <w:rPr>
          <w:rFonts w:ascii="Times New Roman" w:eastAsia="Times New Roman" w:hAnsi="Times New Roman" w:cs="Times New Roman"/>
          <w:color w:val="A5ACB6"/>
          <w:spacing w:val="0"/>
          <w:w w:val="100"/>
          <w:position w:val="0"/>
          <w:shd w:val="clear" w:color="auto" w:fill="auto"/>
          <w:lang w:val="pt-PT" w:eastAsia="pt-PT" w:bidi="pt-PT"/>
        </w:rPr>
        <w:t xml:space="preserve">1 </w:t>
      </w:r>
      <w:r>
        <w:rPr>
          <w:rFonts w:ascii="Times New Roman" w:eastAsia="Times New Roman" w:hAnsi="Times New Roman" w:cs="Times New Roman"/>
          <w:spacing w:val="0"/>
          <w:w w:val="100"/>
          <w:position w:val="0"/>
          <w:shd w:val="clear" w:color="auto" w:fill="auto"/>
          <w:lang w:val="pt-PT" w:eastAsia="pt-PT" w:bidi="pt-PT"/>
        </w:rPr>
        <w:t>inanças:</w:t>
      </w:r>
    </w:p>
    <w:p>
      <w:pPr>
        <w:pStyle w:val="Style8"/>
        <w:keepNext w:val="0"/>
        <w:keepLines w:val="0"/>
        <w:widowControl w:val="0"/>
        <w:shd w:val="clear" w:color="auto" w:fill="auto"/>
        <w:tabs>
          <w:tab w:pos="1278" w:val="left"/>
          <w:tab w:pos="1944" w:val="left"/>
          <w:tab w:pos="2285" w:val="left"/>
        </w:tabs>
        <w:bidi w:val="0"/>
        <w:spacing w:before="0" w:after="0" w:line="293" w:lineRule="auto"/>
        <w:ind w:left="320" w:right="0" w:firstLine="0"/>
        <w:jc w:val="both"/>
      </w:pPr>
      <w:r>
        <w:rPr>
          <w:rFonts w:ascii="Times New Roman" w:eastAsia="Times New Roman" w:hAnsi="Times New Roman" w:cs="Times New Roman"/>
          <w:color w:val="A5ACB6"/>
          <w:spacing w:val="0"/>
          <w:w w:val="100"/>
          <w:position w:val="0"/>
          <w:shd w:val="clear" w:color="auto" w:fill="auto"/>
          <w:lang w:val="pt-PT" w:eastAsia="pt-PT" w:bidi="pt-PT"/>
        </w:rPr>
        <w:t>At./</w:t>
        <w:tab/>
        <w:t xml:space="preserve">04 </w:t>
      </w:r>
      <w:r>
        <w:rPr>
          <w:rFonts w:ascii="Times New Roman" w:eastAsia="Times New Roman" w:hAnsi="Times New Roman" w:cs="Times New Roman"/>
          <w:color w:val="000000"/>
          <w:spacing w:val="0"/>
          <w:w w:val="100"/>
          <w:position w:val="0"/>
          <w:shd w:val="clear" w:color="auto" w:fill="auto"/>
          <w:lang w:val="pt-PT" w:eastAsia="pt-PT" w:bidi="pt-PT"/>
        </w:rPr>
        <w:t>.</w:t>
        <w:tab/>
      </w:r>
      <w:r>
        <w:rPr>
          <w:rFonts w:ascii="Times New Roman" w:eastAsia="Times New Roman" w:hAnsi="Times New Roman" w:cs="Times New Roman"/>
          <w:color w:val="A5ACB6"/>
          <w:spacing w:val="0"/>
          <w:w w:val="100"/>
          <w:position w:val="0"/>
          <w:shd w:val="clear" w:color="auto" w:fill="auto"/>
          <w:lang w:val="pt-PT" w:eastAsia="pt-PT" w:bidi="pt-PT"/>
        </w:rPr>
        <w:t>)■ 1</w:t>
        <w:tab/>
      </w:r>
      <w:r>
        <w:rPr>
          <w:rFonts w:ascii="Times New Roman" w:eastAsia="Times New Roman" w:hAnsi="Times New Roman" w:cs="Times New Roman"/>
          <w:color w:val="000000"/>
          <w:spacing w:val="0"/>
          <w:w w:val="100"/>
          <w:position w:val="0"/>
          <w:shd w:val="clear" w:color="auto" w:fill="auto"/>
          <w:lang w:val="pt-PT" w:eastAsia="pt-PT" w:bidi="pt-PT"/>
        </w:rPr>
        <w:t xml:space="preserve">20 </w:t>
      </w:r>
      <w:r>
        <w:rPr>
          <w:rFonts w:ascii="Times New Roman" w:eastAsia="Times New Roman" w:hAnsi="Times New Roman" w:cs="Times New Roman"/>
          <w:spacing w:val="0"/>
          <w:w w:val="100"/>
          <w:position w:val="0"/>
          <w:shd w:val="clear" w:color="auto" w:fill="auto"/>
          <w:lang w:val="pt-PT" w:eastAsia="pt-PT" w:bidi="pt-PT"/>
        </w:rPr>
        <w:t xml:space="preserve">L </w:t>
      </w:r>
      <w:r>
        <w:rPr>
          <w:rFonts w:ascii="Times New Roman" w:eastAsia="Times New Roman" w:hAnsi="Times New Roman" w:cs="Times New Roman"/>
          <w:color w:val="A5ACB6"/>
          <w:spacing w:val="0"/>
          <w:w w:val="100"/>
          <w:position w:val="0"/>
          <w:shd w:val="clear" w:color="auto" w:fill="auto"/>
          <w:lang w:val="pt-PT" w:eastAsia="pt-PT" w:bidi="pt-PT"/>
        </w:rPr>
        <w:t xml:space="preserve">- </w:t>
      </w:r>
      <w:r>
        <w:rPr>
          <w:rFonts w:ascii="Times New Roman" w:eastAsia="Times New Roman" w:hAnsi="Times New Roman" w:cs="Times New Roman"/>
          <w:spacing w:val="0"/>
          <w:w w:val="100"/>
          <w:position w:val="0"/>
          <w:shd w:val="clear" w:color="auto" w:fill="auto"/>
          <w:lang w:val="pt-PT" w:eastAsia="pt-PT" w:bidi="pt-PT"/>
        </w:rPr>
        <w:t xml:space="preserve">Manutenção da Secretaria Municipal de Administração </w:t>
      </w:r>
      <w:r>
        <w:rPr>
          <w:rFonts w:ascii="Times New Roman" w:eastAsia="Times New Roman" w:hAnsi="Times New Roman" w:cs="Times New Roman"/>
          <w:color w:val="A5ACB6"/>
          <w:spacing w:val="0"/>
          <w:w w:val="100"/>
          <w:position w:val="0"/>
          <w:shd w:val="clear" w:color="auto" w:fill="auto"/>
          <w:lang w:val="pt-PT" w:eastAsia="pt-PT" w:bidi="pt-PT"/>
        </w:rPr>
        <w:t xml:space="preserve">e </w:t>
      </w:r>
      <w:r>
        <w:rPr>
          <w:rFonts w:ascii="Times New Roman" w:eastAsia="Times New Roman" w:hAnsi="Times New Roman" w:cs="Times New Roman"/>
          <w:spacing w:val="0"/>
          <w:w w:val="100"/>
          <w:position w:val="0"/>
          <w:shd w:val="clear" w:color="auto" w:fill="auto"/>
          <w:lang w:val="pt-PT" w:eastAsia="pt-PT" w:bidi="pt-PT"/>
        </w:rPr>
        <w:t>finanças,</w:t>
      </w:r>
    </w:p>
    <w:p>
      <w:pPr>
        <w:pStyle w:val="Style8"/>
        <w:keepNext w:val="0"/>
        <w:keepLines w:val="0"/>
        <w:widowControl w:val="0"/>
        <w:shd w:val="clear" w:color="auto" w:fill="auto"/>
        <w:tabs>
          <w:tab w:pos="2281" w:val="left"/>
        </w:tabs>
        <w:bidi w:val="0"/>
        <w:spacing w:before="0" w:after="0" w:line="293" w:lineRule="auto"/>
        <w:ind w:left="980" w:right="0" w:firstLine="0"/>
        <w:jc w:val="both"/>
      </w:pPr>
      <w:r>
        <w:rPr>
          <w:rFonts w:ascii="Times New Roman" w:eastAsia="Times New Roman" w:hAnsi="Times New Roman" w:cs="Times New Roman"/>
          <w:color w:val="A5ACB6"/>
          <w:spacing w:val="0"/>
          <w:w w:val="100"/>
          <w:position w:val="0"/>
          <w:shd w:val="clear" w:color="auto" w:fill="auto"/>
          <w:lang w:val="pt-PT" w:eastAsia="pt-PT" w:bidi="pt-PT"/>
        </w:rPr>
        <w:t>to</w:t>
        <w:tab/>
      </w:r>
      <w:r>
        <w:rPr>
          <w:rFonts w:ascii="Times New Roman" w:eastAsia="Times New Roman" w:hAnsi="Times New Roman" w:cs="Times New Roman"/>
          <w:color w:val="000000"/>
          <w:spacing w:val="0"/>
          <w:w w:val="100"/>
          <w:position w:val="0"/>
          <w:shd w:val="clear" w:color="auto" w:fill="auto"/>
          <w:lang w:val="pt-PT" w:eastAsia="pt-PT" w:bidi="pt-PT"/>
        </w:rPr>
        <w:t xml:space="preserve">3 3 </w:t>
      </w:r>
      <w:r>
        <w:rPr>
          <w:rFonts w:ascii="Times New Roman" w:eastAsia="Times New Roman" w:hAnsi="Times New Roman" w:cs="Times New Roman"/>
          <w:color w:val="A5ACB6"/>
          <w:spacing w:val="0"/>
          <w:w w:val="100"/>
          <w:position w:val="0"/>
          <w:shd w:val="clear" w:color="auto" w:fill="auto"/>
          <w:lang w:val="pt-PT" w:eastAsia="pt-PT" w:bidi="pt-PT"/>
        </w:rPr>
        <w:t xml:space="preserve">90 36 </w:t>
      </w:r>
      <w:r>
        <w:rPr>
          <w:rFonts w:ascii="Times New Roman" w:eastAsia="Times New Roman" w:hAnsi="Times New Roman" w:cs="Times New Roman"/>
          <w:spacing w:val="0"/>
          <w:w w:val="100"/>
          <w:position w:val="0"/>
          <w:shd w:val="clear" w:color="auto" w:fill="auto"/>
          <w:lang w:val="pt-PT" w:eastAsia="pt-PT" w:bidi="pt-PT"/>
        </w:rPr>
        <w:t xml:space="preserve">Outros Serviços de Terceiros </w:t>
      </w:r>
      <w:r>
        <w:rPr>
          <w:rFonts w:ascii="Times New Roman" w:eastAsia="Times New Roman" w:hAnsi="Times New Roman" w:cs="Times New Roman"/>
          <w:color w:val="000000"/>
          <w:spacing w:val="0"/>
          <w:w w:val="100"/>
          <w:position w:val="0"/>
          <w:shd w:val="clear" w:color="auto" w:fill="auto"/>
          <w:lang w:val="pt-PT" w:eastAsia="pt-PT" w:bidi="pt-PT"/>
        </w:rPr>
        <w:t xml:space="preserve">- </w:t>
      </w:r>
      <w:r>
        <w:rPr>
          <w:rFonts w:ascii="Times New Roman" w:eastAsia="Times New Roman" w:hAnsi="Times New Roman" w:cs="Times New Roman"/>
          <w:spacing w:val="0"/>
          <w:w w:val="100"/>
          <w:position w:val="0"/>
          <w:shd w:val="clear" w:color="auto" w:fill="auto"/>
          <w:lang w:val="pt-PT" w:eastAsia="pt-PT" w:bidi="pt-PT"/>
        </w:rPr>
        <w:t>Pessoa física;</w:t>
      </w:r>
    </w:p>
    <w:p>
      <w:pPr>
        <w:pStyle w:val="Style8"/>
        <w:keepNext w:val="0"/>
        <w:keepLines w:val="0"/>
        <w:widowControl w:val="0"/>
        <w:shd w:val="clear" w:color="auto" w:fill="auto"/>
        <w:bidi w:val="0"/>
        <w:spacing w:before="0" w:after="240" w:line="293" w:lineRule="auto"/>
        <w:ind w:left="880" w:right="0" w:firstLine="0"/>
        <w:jc w:val="left"/>
        <w:sectPr>
          <w:headerReference w:type="default" r:id="rId33"/>
          <w:footerReference w:type="default" r:id="rId34"/>
          <w:headerReference w:type="first" r:id="rId35"/>
          <w:footerReference w:type="first" r:id="rId36"/>
          <w:footnotePr>
            <w:pos w:val="pageBottom"/>
            <w:numFmt w:val="decimal"/>
            <w:numRestart w:val="continuous"/>
          </w:footnotePr>
          <w:pgSz w:w="11900" w:h="16840"/>
          <w:pgMar w:top="1845" w:left="1390" w:right="2008" w:bottom="1402" w:header="0" w:footer="3" w:gutter="0"/>
          <w:cols w:space="720"/>
          <w:noEndnote/>
          <w:titlePg/>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 xml:space="preserve">-I.- </w:t>
      </w:r>
      <w:r>
        <w:rPr>
          <w:rFonts w:ascii="Times New Roman" w:eastAsia="Times New Roman" w:hAnsi="Times New Roman" w:cs="Times New Roman"/>
          <w:color w:val="A5ACB6"/>
          <w:spacing w:val="0"/>
          <w:w w:val="100"/>
          <w:position w:val="0"/>
          <w:shd w:val="clear" w:color="auto" w:fill="auto"/>
          <w:lang w:val="pt-PT" w:eastAsia="pt-PT" w:bidi="pt-PT"/>
        </w:rPr>
        <w:t xml:space="preserve">R.500 - </w:t>
      </w:r>
      <w:r>
        <w:rPr>
          <w:rFonts w:ascii="Times New Roman" w:eastAsia="Times New Roman" w:hAnsi="Times New Roman" w:cs="Times New Roman"/>
          <w:spacing w:val="0"/>
          <w:w w:val="100"/>
          <w:position w:val="0"/>
          <w:shd w:val="clear" w:color="auto" w:fill="auto"/>
          <w:lang w:val="pt-PT" w:eastAsia="pt-PT" w:bidi="pt-PT"/>
        </w:rPr>
        <w:t>Recursos Proprio.</w:t>
      </w:r>
    </w:p>
    <w:p>
      <w:pPr>
        <w:widowControl w:val="0"/>
        <w:spacing w:line="1" w:lineRule="exact"/>
      </w:pPr>
      <w:r>
        <mc:AlternateContent>
          <mc:Choice Requires="wps">
            <w:drawing>
              <wp:anchor distT="0" distB="152400" distL="0" distR="0" simplePos="0" relativeHeight="125829385" behindDoc="0" locked="0" layoutInCell="1" allowOverlap="1">
                <wp:simplePos x="0" y="0"/>
                <wp:positionH relativeFrom="page">
                  <wp:posOffset>5513705</wp:posOffset>
                </wp:positionH>
                <wp:positionV relativeFrom="paragraph">
                  <wp:posOffset>0</wp:posOffset>
                </wp:positionV>
                <wp:extent cx="694690" cy="324485"/>
                <wp:wrapTopAndBottom/>
                <wp:docPr id="69" name="Shape 69"/>
                <a:graphic xmlns:a="http://schemas.openxmlformats.org/drawingml/2006/main">
                  <a:graphicData uri="http://schemas.microsoft.com/office/word/2010/wordprocessingShape">
                    <wps:wsp>
                      <wps:cNvSpPr txBox="1"/>
                      <wps:spPr>
                        <a:xfrm>
                          <a:ext cx="694690" cy="324485"/>
                        </a:xfrm>
                        <a:prstGeom prst="rect"/>
                        <a:noFill/>
                      </wps:spPr>
                      <wps:txbx>
                        <w:txbxContent>
                          <w:p>
                            <w:pPr>
                              <w:pStyle w:val="Style35"/>
                              <w:keepNext w:val="0"/>
                              <w:keepLines w:val="0"/>
                              <w:widowControl w:val="0"/>
                              <w:shd w:val="clear" w:color="auto" w:fill="auto"/>
                              <w:bidi w:val="0"/>
                              <w:spacing w:before="0" w:after="0" w:line="240" w:lineRule="auto"/>
                              <w:ind w:left="140" w:right="0" w:firstLine="0"/>
                              <w:jc w:val="left"/>
                              <w:rPr>
                                <w:sz w:val="13"/>
                                <w:szCs w:val="13"/>
                              </w:rPr>
                            </w:pPr>
                            <w:r>
                              <w:rPr>
                                <w:spacing w:val="0"/>
                                <w:w w:val="100"/>
                                <w:position w:val="0"/>
                                <w:sz w:val="10"/>
                                <w:szCs w:val="10"/>
                                <w:shd w:val="clear" w:color="auto" w:fill="auto"/>
                                <w:lang w:val="pt-PT" w:eastAsia="pt-PT" w:bidi="pt-PT"/>
                              </w:rPr>
                              <w:t xml:space="preserve">MKHiTU»* </w:t>
                            </w:r>
                            <w:r>
                              <w:rPr>
                                <w:b w:val="0"/>
                                <w:bCs w:val="0"/>
                                <w:i/>
                                <w:iCs/>
                                <w:spacing w:val="0"/>
                                <w:w w:val="100"/>
                                <w:position w:val="0"/>
                                <w:sz w:val="13"/>
                                <w:szCs w:val="13"/>
                                <w:shd w:val="clear" w:color="auto" w:fill="auto"/>
                                <w:lang w:val="pt-PT" w:eastAsia="pt-PT" w:bidi="pt-PT"/>
                              </w:rPr>
                              <w:t>Ot</w:t>
                            </w:r>
                          </w:p>
                          <w:p>
                            <w:pPr>
                              <w:pStyle w:val="Style2"/>
                              <w:keepNext/>
                              <w:keepLines/>
                              <w:widowControl w:val="0"/>
                              <w:shd w:val="clear" w:color="auto" w:fill="auto"/>
                              <w:bidi w:val="0"/>
                              <w:spacing w:before="0" w:after="0" w:line="180" w:lineRule="auto"/>
                              <w:ind w:left="0" w:right="0" w:firstLine="0"/>
                              <w:jc w:val="left"/>
                            </w:pPr>
                            <w:bookmarkStart w:id="8" w:name="bookmark8"/>
                            <w:r>
                              <w:rPr>
                                <w:color w:val="000000"/>
                                <w:spacing w:val="0"/>
                                <w:w w:val="100"/>
                                <w:position w:val="0"/>
                                <w:shd w:val="clear" w:color="auto" w:fill="auto"/>
                                <w:lang w:val="pt-PT" w:eastAsia="pt-PT" w:bidi="pt-PT"/>
                              </w:rPr>
                              <w:t>JUTil</w:t>
                            </w:r>
                            <w:bookmarkEnd w:id="8"/>
                          </w:p>
                        </w:txbxContent>
                      </wps:txbx>
                      <wps:bodyPr lIns="0" tIns="0" rIns="0" bIns="0">
                        <a:noAutoFit/>
                      </wps:bodyPr>
                    </wps:wsp>
                  </a:graphicData>
                </a:graphic>
              </wp:anchor>
            </w:drawing>
          </mc:Choice>
          <mc:Fallback>
            <w:pict>
              <v:shape id="_x0000_s1095" type="#_x0000_t202" style="position:absolute;margin-left:434.14999999999998pt;margin-top:0;width:54.700000000000003pt;height:25.550000000000001pt;z-index:-125829368;mso-wrap-distance-left:0;mso-wrap-distance-right:0;mso-wrap-distance-bottom:12.pt;mso-position-horizontal-relative:page" filled="f" stroked="f">
                <v:textbox inset="0,0,0,0">
                  <w:txbxContent>
                    <w:p>
                      <w:pPr>
                        <w:pStyle w:val="Style35"/>
                        <w:keepNext w:val="0"/>
                        <w:keepLines w:val="0"/>
                        <w:widowControl w:val="0"/>
                        <w:shd w:val="clear" w:color="auto" w:fill="auto"/>
                        <w:bidi w:val="0"/>
                        <w:spacing w:before="0" w:after="0" w:line="240" w:lineRule="auto"/>
                        <w:ind w:left="140" w:right="0" w:firstLine="0"/>
                        <w:jc w:val="left"/>
                        <w:rPr>
                          <w:sz w:val="13"/>
                          <w:szCs w:val="13"/>
                        </w:rPr>
                      </w:pPr>
                      <w:r>
                        <w:rPr>
                          <w:spacing w:val="0"/>
                          <w:w w:val="100"/>
                          <w:position w:val="0"/>
                          <w:sz w:val="10"/>
                          <w:szCs w:val="10"/>
                          <w:shd w:val="clear" w:color="auto" w:fill="auto"/>
                          <w:lang w:val="pt-PT" w:eastAsia="pt-PT" w:bidi="pt-PT"/>
                        </w:rPr>
                        <w:t xml:space="preserve">MKHiTU»* </w:t>
                      </w:r>
                      <w:r>
                        <w:rPr>
                          <w:b w:val="0"/>
                          <w:bCs w:val="0"/>
                          <w:i/>
                          <w:iCs/>
                          <w:spacing w:val="0"/>
                          <w:w w:val="100"/>
                          <w:position w:val="0"/>
                          <w:sz w:val="13"/>
                          <w:szCs w:val="13"/>
                          <w:shd w:val="clear" w:color="auto" w:fill="auto"/>
                          <w:lang w:val="pt-PT" w:eastAsia="pt-PT" w:bidi="pt-PT"/>
                        </w:rPr>
                        <w:t>Ot</w:t>
                      </w:r>
                    </w:p>
                    <w:p>
                      <w:pPr>
                        <w:pStyle w:val="Style2"/>
                        <w:keepNext/>
                        <w:keepLines/>
                        <w:widowControl w:val="0"/>
                        <w:shd w:val="clear" w:color="auto" w:fill="auto"/>
                        <w:bidi w:val="0"/>
                        <w:spacing w:before="0" w:after="0" w:line="180" w:lineRule="auto"/>
                        <w:ind w:left="0" w:right="0" w:firstLine="0"/>
                        <w:jc w:val="left"/>
                      </w:pPr>
                      <w:bookmarkStart w:id="8" w:name="bookmark8"/>
                      <w:r>
                        <w:rPr>
                          <w:color w:val="000000"/>
                          <w:spacing w:val="0"/>
                          <w:w w:val="100"/>
                          <w:position w:val="0"/>
                          <w:shd w:val="clear" w:color="auto" w:fill="auto"/>
                          <w:lang w:val="pt-PT" w:eastAsia="pt-PT" w:bidi="pt-PT"/>
                        </w:rPr>
                        <w:t>JUTil</w:t>
                      </w:r>
                      <w:bookmarkEnd w:id="8"/>
                    </w:p>
                  </w:txbxContent>
                </v:textbox>
                <w10:wrap type="topAndBottom" anchorx="page"/>
              </v:shape>
            </w:pict>
          </mc:Fallback>
        </mc:AlternateContent>
      </w:r>
    </w:p>
    <w:p>
      <w:pPr>
        <w:pStyle w:val="Style12"/>
        <w:keepNext w:val="0"/>
        <w:keepLines w:val="0"/>
        <w:widowControl w:val="0"/>
        <w:shd w:val="clear" w:color="auto" w:fill="auto"/>
        <w:bidi w:val="0"/>
        <w:spacing w:before="0" w:after="260" w:line="240" w:lineRule="auto"/>
        <w:ind w:left="0" w:right="0" w:firstLine="0"/>
        <w:jc w:val="left"/>
      </w:pPr>
      <w:r>
        <w:rPr>
          <w:spacing w:val="0"/>
          <w:w w:val="100"/>
          <w:position w:val="0"/>
          <w:shd w:val="clear" w:color="auto" w:fill="auto"/>
          <w:lang w:val="pt-PT" w:eastAsia="pt-PT" w:bidi="pt-PT"/>
        </w:rPr>
        <w:t>CL ÁUSUL.A DÉCIMA TERCEIRA DA GARANTIA DE EXECUÇÃO</w:t>
      </w:r>
    </w:p>
    <w:p>
      <w:pPr>
        <w:pStyle w:val="Style8"/>
        <w:keepNext w:val="0"/>
        <w:keepLines w:val="0"/>
        <w:widowControl w:val="0"/>
        <w:numPr>
          <w:ilvl w:val="0"/>
          <w:numId w:val="79"/>
        </w:numPr>
        <w:shd w:val="clear" w:color="auto" w:fill="auto"/>
        <w:tabs>
          <w:tab w:pos="893" w:val="left"/>
        </w:tabs>
        <w:bidi w:val="0"/>
        <w:spacing w:before="0" w:after="240" w:line="240" w:lineRule="auto"/>
        <w:ind w:left="780" w:right="0" w:hanging="400"/>
        <w:jc w:val="both"/>
      </w:pPr>
      <w:r>
        <w:rPr>
          <w:rFonts w:ascii="Times New Roman" w:eastAsia="Times New Roman" w:hAnsi="Times New Roman" w:cs="Times New Roman"/>
          <w:spacing w:val="0"/>
          <w:w w:val="100"/>
          <w:position w:val="0"/>
          <w:shd w:val="clear" w:color="auto" w:fill="auto"/>
          <w:lang w:val="pt-PT" w:eastAsia="pt-PT" w:bidi="pt-PT"/>
        </w:rPr>
        <w:t>Não haverá exigência de garantia contratual da execução.</w:t>
      </w:r>
    </w:p>
    <w:p>
      <w:pPr>
        <w:pStyle w:val="Style12"/>
        <w:keepNext w:val="0"/>
        <w:keepLines w:val="0"/>
        <w:widowControl w:val="0"/>
        <w:shd w:val="clear" w:color="auto" w:fill="auto"/>
        <w:bidi w:val="0"/>
        <w:spacing w:before="0" w:after="260" w:line="240" w:lineRule="auto"/>
        <w:ind w:left="0" w:right="0" w:firstLine="0"/>
        <w:jc w:val="left"/>
      </w:pPr>
      <w:r>
        <w:rPr>
          <w:spacing w:val="0"/>
          <w:w w:val="100"/>
          <w:position w:val="0"/>
          <w:shd w:val="clear" w:color="auto" w:fill="auto"/>
          <w:lang w:val="pt-PT" w:eastAsia="pt-PT" w:bidi="pt-PT"/>
        </w:rPr>
        <w:t>CLAUSULA DÉCIMA QUARTA DA RESCISÃO CONTRATUAL</w:t>
      </w:r>
    </w:p>
    <w:p>
      <w:pPr>
        <w:pStyle w:val="Style8"/>
        <w:keepNext w:val="0"/>
        <w:keepLines w:val="0"/>
        <w:widowControl w:val="0"/>
        <w:shd w:val="clear" w:color="auto" w:fill="auto"/>
        <w:bidi w:val="0"/>
        <w:spacing w:before="0" w:after="0"/>
        <w:ind w:left="780" w:right="0" w:hanging="400"/>
        <w:jc w:val="both"/>
      </w:pPr>
      <w:r>
        <w:rPr>
          <w:rFonts w:ascii="Times New Roman" w:eastAsia="Times New Roman" w:hAnsi="Times New Roman" w:cs="Times New Roman"/>
          <w:spacing w:val="0"/>
          <w:w w:val="100"/>
          <w:position w:val="0"/>
          <w:shd w:val="clear" w:color="auto" w:fill="auto"/>
          <w:lang w:val="pt-PT" w:eastAsia="pt-PT" w:bidi="pt-PT"/>
        </w:rPr>
        <w:t>14.1.0 contrato se extingue quando cumpridas as obrigações de ambas as partes, ainda que isso ocorra antes do prazo estipulado para tanto.</w:t>
      </w:r>
    </w:p>
    <w:p>
      <w:pPr>
        <w:pStyle w:val="Style8"/>
        <w:keepNext w:val="0"/>
        <w:keepLines w:val="0"/>
        <w:widowControl w:val="0"/>
        <w:numPr>
          <w:ilvl w:val="0"/>
          <w:numId w:val="81"/>
        </w:numPr>
        <w:shd w:val="clear" w:color="auto" w:fill="auto"/>
        <w:tabs>
          <w:tab w:pos="886" w:val="left"/>
        </w:tabs>
        <w:bidi w:val="0"/>
        <w:spacing w:before="0" w:after="0"/>
        <w:ind w:left="780" w:right="0" w:hanging="400"/>
        <w:jc w:val="both"/>
      </w:pPr>
      <w:r>
        <w:rPr>
          <w:rFonts w:ascii="Times New Roman" w:eastAsia="Times New Roman" w:hAnsi="Times New Roman" w:cs="Times New Roman"/>
          <w:spacing w:val="0"/>
          <w:w w:val="100"/>
          <w:position w:val="0"/>
          <w:shd w:val="clear" w:color="auto" w:fill="auto"/>
          <w:lang w:val="pt-PT" w:eastAsia="pt-PT" w:bidi="pt-PT"/>
        </w:rPr>
        <w:t>Se as obrigações nào forem cumpridas no prazo estipulado, a vigência ficara prorrogada até a conclusão do objeto, caso em que deverá a Administração providenciar a readequaçào do cronograma fixado para o contrato, pu da fornia que a administração publica melhor solucionar.</w:t>
      </w:r>
    </w:p>
    <w:p>
      <w:pPr>
        <w:pStyle w:val="Style8"/>
        <w:keepNext w:val="0"/>
        <w:keepLines w:val="0"/>
        <w:widowControl w:val="0"/>
        <w:numPr>
          <w:ilvl w:val="0"/>
          <w:numId w:val="83"/>
        </w:numPr>
        <w:shd w:val="clear" w:color="auto" w:fill="auto"/>
        <w:tabs>
          <w:tab w:pos="1388" w:val="left"/>
        </w:tabs>
        <w:bidi w:val="0"/>
        <w:spacing w:before="0" w:after="0"/>
        <w:ind w:left="1340" w:right="0" w:hanging="620"/>
        <w:jc w:val="both"/>
      </w:pPr>
      <w:r>
        <w:rPr>
          <w:rFonts w:ascii="Times New Roman" w:eastAsia="Times New Roman" w:hAnsi="Times New Roman" w:cs="Times New Roman"/>
          <w:spacing w:val="0"/>
          <w:w w:val="100"/>
          <w:position w:val="0"/>
          <w:shd w:val="clear" w:color="auto" w:fill="auto"/>
          <w:lang w:val="pt-PT" w:eastAsia="pt-PT" w:bidi="pt-PT"/>
        </w:rPr>
        <w:t>Quando a nào conclusão do contraio referida no item anterior decorrer de culpa do contratado:</w:t>
      </w:r>
    </w:p>
    <w:p>
      <w:pPr>
        <w:pStyle w:val="Style8"/>
        <w:keepNext w:val="0"/>
        <w:keepLines w:val="0"/>
        <w:widowControl w:val="0"/>
        <w:numPr>
          <w:ilvl w:val="0"/>
          <w:numId w:val="85"/>
        </w:numPr>
        <w:shd w:val="clear" w:color="auto" w:fill="auto"/>
        <w:tabs>
          <w:tab w:pos="670" w:val="left"/>
        </w:tabs>
        <w:bidi w:val="0"/>
        <w:spacing w:before="0" w:after="0"/>
        <w:ind w:left="780" w:right="0" w:hanging="400"/>
        <w:jc w:val="both"/>
      </w:pPr>
      <w:r>
        <w:rPr>
          <w:rFonts w:ascii="Times New Roman" w:eastAsia="Times New Roman" w:hAnsi="Times New Roman" w:cs="Times New Roman"/>
          <w:spacing w:val="0"/>
          <w:w w:val="100"/>
          <w:position w:val="0"/>
          <w:shd w:val="clear" w:color="auto" w:fill="auto"/>
          <w:lang w:val="pt-PT" w:eastAsia="pt-PT" w:bidi="pt-PT"/>
        </w:rPr>
        <w:t xml:space="preserve">ficará ele constituído em mora, sendo-lhe aplicáveis as </w:t>
      </w:r>
      <w:r>
        <w:rPr>
          <w:rFonts w:ascii="Times New Roman" w:eastAsia="Times New Roman" w:hAnsi="Times New Roman" w:cs="Times New Roman"/>
          <w:spacing w:val="0"/>
          <w:w w:val="100"/>
          <w:position w:val="0"/>
          <w:shd w:val="clear" w:color="auto" w:fill="auto"/>
          <w:lang w:val="pt-BR" w:eastAsia="pt-BR" w:bidi="pt-BR"/>
        </w:rPr>
        <w:t xml:space="preserve">respectivas </w:t>
      </w:r>
      <w:r>
        <w:rPr>
          <w:rFonts w:ascii="Times New Roman" w:eastAsia="Times New Roman" w:hAnsi="Times New Roman" w:cs="Times New Roman"/>
          <w:spacing w:val="0"/>
          <w:w w:val="100"/>
          <w:position w:val="0"/>
          <w:shd w:val="clear" w:color="auto" w:fill="auto"/>
          <w:lang w:val="pt-PT" w:eastAsia="pt-PT" w:bidi="pt-PT"/>
        </w:rPr>
        <w:t>sanções administrativas; c</w:t>
      </w:r>
    </w:p>
    <w:p>
      <w:pPr>
        <w:pStyle w:val="Style8"/>
        <w:keepNext w:val="0"/>
        <w:keepLines w:val="0"/>
        <w:widowControl w:val="0"/>
        <w:numPr>
          <w:ilvl w:val="0"/>
          <w:numId w:val="85"/>
        </w:numPr>
        <w:shd w:val="clear" w:color="auto" w:fill="auto"/>
        <w:tabs>
          <w:tab w:pos="699" w:val="left"/>
        </w:tabs>
        <w:bidi w:val="0"/>
        <w:spacing w:before="0" w:after="0"/>
        <w:ind w:left="780" w:right="0" w:hanging="400"/>
        <w:jc w:val="both"/>
      </w:pPr>
      <w:r>
        <w:rPr>
          <w:rFonts w:ascii="Times New Roman" w:eastAsia="Times New Roman" w:hAnsi="Times New Roman" w:cs="Times New Roman"/>
          <w:spacing w:val="0"/>
          <w:w w:val="100"/>
          <w:position w:val="0"/>
          <w:shd w:val="clear" w:color="auto" w:fill="auto"/>
          <w:lang w:val="pt-PT" w:eastAsia="pt-PT" w:bidi="pt-PT"/>
        </w:rPr>
        <w:t>poderá a Administração optar pela extinção do contrato c. nesse caso, adotará as medida*»</w:t>
      </w:r>
    </w:p>
    <w:p>
      <w:pPr>
        <w:pStyle w:val="Style8"/>
        <w:keepNext w:val="0"/>
        <w:keepLines w:val="0"/>
        <w:widowControl w:val="0"/>
        <w:shd w:val="clear" w:color="auto" w:fill="auto"/>
        <w:bidi w:val="0"/>
        <w:spacing w:before="0" w:after="0"/>
        <w:ind w:left="1340" w:right="0" w:hanging="620"/>
        <w:jc w:val="both"/>
      </w:pPr>
      <w:r>
        <w:rPr>
          <w:rFonts w:ascii="Times New Roman" w:eastAsia="Times New Roman" w:hAnsi="Times New Roman" w:cs="Times New Roman"/>
          <w:spacing w:val="0"/>
          <w:w w:val="100"/>
          <w:position w:val="0"/>
          <w:shd w:val="clear" w:color="auto" w:fill="auto"/>
          <w:lang w:val="pt-PT" w:eastAsia="pt-PT" w:bidi="pt-PT"/>
        </w:rPr>
        <w:t>admitidas em lei para a continuidade da execução contratual.</w:t>
      </w:r>
    </w:p>
    <w:p>
      <w:pPr>
        <w:pStyle w:val="Style8"/>
        <w:keepNext w:val="0"/>
        <w:keepLines w:val="0"/>
        <w:widowControl w:val="0"/>
        <w:numPr>
          <w:ilvl w:val="0"/>
          <w:numId w:val="81"/>
        </w:numPr>
        <w:shd w:val="clear" w:color="auto" w:fill="auto"/>
        <w:tabs>
          <w:tab w:pos="890" w:val="left"/>
        </w:tabs>
        <w:bidi w:val="0"/>
        <w:spacing w:before="0" w:after="0"/>
        <w:ind w:left="780" w:right="0" w:hanging="400"/>
        <w:jc w:val="both"/>
      </w:pPr>
      <w:r>
        <w:rPr>
          <w:rFonts w:ascii="Times New Roman" w:eastAsia="Times New Roman" w:hAnsi="Times New Roman" w:cs="Times New Roman"/>
          <w:spacing w:val="0"/>
          <w:w w:val="100"/>
          <w:position w:val="0"/>
          <w:shd w:val="clear" w:color="auto" w:fill="auto"/>
          <w:lang w:val="pt-PT" w:eastAsia="pt-PT" w:bidi="pt-PT"/>
        </w:rPr>
        <w:t>Constituem motivos para extinção do contrato, a qual deverá ser formalmente motivada nos presentes autos, as situações previstas no Art. 137, da I ei n° 14.133.2021. assegurados o contraditório e a ampla defesa.</w:t>
      </w:r>
    </w:p>
    <w:p>
      <w:pPr>
        <w:pStyle w:val="Style8"/>
        <w:keepNext w:val="0"/>
        <w:keepLines w:val="0"/>
        <w:widowControl w:val="0"/>
        <w:numPr>
          <w:ilvl w:val="0"/>
          <w:numId w:val="87"/>
        </w:numPr>
        <w:shd w:val="clear" w:color="auto" w:fill="auto"/>
        <w:tabs>
          <w:tab w:pos="1388" w:val="left"/>
        </w:tabs>
        <w:bidi w:val="0"/>
        <w:spacing w:before="0" w:after="0"/>
        <w:ind w:left="1340" w:right="0" w:hanging="620"/>
        <w:jc w:val="both"/>
      </w:pPr>
      <w:r>
        <w:rPr>
          <w:rFonts w:ascii="Times New Roman" w:eastAsia="Times New Roman" w:hAnsi="Times New Roman" w:cs="Times New Roman"/>
          <w:spacing w:val="0"/>
          <w:w w:val="100"/>
          <w:position w:val="0"/>
          <w:shd w:val="clear" w:color="auto" w:fill="auto"/>
          <w:lang w:val="pt-PT" w:eastAsia="pt-PT" w:bidi="pt-PT"/>
        </w:rPr>
        <w:t>Nesta hipótese, aplicam-se também os artigos 138 e 139 da mesma I ei.</w:t>
      </w:r>
    </w:p>
    <w:p>
      <w:pPr>
        <w:pStyle w:val="Style8"/>
        <w:keepNext w:val="0"/>
        <w:keepLines w:val="0"/>
        <w:widowControl w:val="0"/>
        <w:numPr>
          <w:ilvl w:val="0"/>
          <w:numId w:val="87"/>
        </w:numPr>
        <w:shd w:val="clear" w:color="auto" w:fill="auto"/>
        <w:tabs>
          <w:tab w:pos="1388" w:val="left"/>
        </w:tabs>
        <w:bidi w:val="0"/>
        <w:spacing w:before="0" w:after="0"/>
        <w:ind w:left="1340" w:right="0" w:hanging="620"/>
        <w:jc w:val="both"/>
      </w:pPr>
      <w:r>
        <w:rPr>
          <w:rFonts w:ascii="Times New Roman" w:eastAsia="Times New Roman" w:hAnsi="Times New Roman" w:cs="Times New Roman"/>
          <w:spacing w:val="0"/>
          <w:w w:val="100"/>
          <w:position w:val="0"/>
          <w:shd w:val="clear" w:color="auto" w:fill="auto"/>
          <w:lang w:val="pt-PT" w:eastAsia="pt-PT" w:bidi="pt-PT"/>
        </w:rPr>
        <w:t>A alteração social ou a modificação da finalidade ou da estrutura da empresa nào ensejará a rescisão se não restringir sua capacidade de concluir o contrato.</w:t>
      </w:r>
    </w:p>
    <w:p>
      <w:pPr>
        <w:pStyle w:val="Style8"/>
        <w:keepNext w:val="0"/>
        <w:keepLines w:val="0"/>
        <w:widowControl w:val="0"/>
        <w:numPr>
          <w:ilvl w:val="0"/>
          <w:numId w:val="87"/>
        </w:numPr>
        <w:shd w:val="clear" w:color="auto" w:fill="auto"/>
        <w:tabs>
          <w:tab w:pos="1392" w:val="left"/>
        </w:tabs>
        <w:bidi w:val="0"/>
        <w:spacing w:before="0" w:after="0"/>
        <w:ind w:left="1340" w:right="0" w:hanging="620"/>
        <w:jc w:val="both"/>
      </w:pPr>
      <w:r>
        <w:rPr>
          <w:rFonts w:ascii="Times New Roman" w:eastAsia="Times New Roman" w:hAnsi="Times New Roman" w:cs="Times New Roman"/>
          <w:spacing w:val="0"/>
          <w:w w:val="100"/>
          <w:position w:val="0"/>
          <w:shd w:val="clear" w:color="auto" w:fill="auto"/>
          <w:lang w:val="pt-PT" w:eastAsia="pt-PT" w:bidi="pt-PT"/>
        </w:rPr>
        <w:t>Se a operação implicar mudança da pessoa jurídica contratada, deverá ser formalizado termo aditivo para alteração subjetiva.</w:t>
      </w:r>
    </w:p>
    <w:p>
      <w:pPr>
        <w:pStyle w:val="Style8"/>
        <w:keepNext w:val="0"/>
        <w:keepLines w:val="0"/>
        <w:widowControl w:val="0"/>
        <w:shd w:val="clear" w:color="auto" w:fill="auto"/>
        <w:bidi w:val="0"/>
        <w:spacing w:before="0" w:after="0"/>
        <w:ind w:left="780" w:right="0" w:hanging="400"/>
        <w:jc w:val="both"/>
      </w:pPr>
      <w:r>
        <w:rPr>
          <w:rFonts w:ascii="Times New Roman" w:eastAsia="Times New Roman" w:hAnsi="Times New Roman" w:cs="Times New Roman"/>
          <w:spacing w:val="0"/>
          <w:w w:val="100"/>
          <w:position w:val="0"/>
          <w:shd w:val="clear" w:color="auto" w:fill="auto"/>
          <w:lang w:val="pt-PT" w:eastAsia="pt-PT" w:bidi="pt-PT"/>
        </w:rPr>
        <w:t>14.4.0 termo de rescisão, sempre que possível, será precedido:</w:t>
      </w:r>
    </w:p>
    <w:p>
      <w:pPr>
        <w:pStyle w:val="Style8"/>
        <w:keepNext w:val="0"/>
        <w:keepLines w:val="0"/>
        <w:widowControl w:val="0"/>
        <w:numPr>
          <w:ilvl w:val="0"/>
          <w:numId w:val="89"/>
        </w:numPr>
        <w:shd w:val="clear" w:color="auto" w:fill="auto"/>
        <w:tabs>
          <w:tab w:pos="1381" w:val="left"/>
        </w:tabs>
        <w:bidi w:val="0"/>
        <w:spacing w:before="0" w:after="0"/>
        <w:ind w:left="1340" w:right="0" w:hanging="620"/>
        <w:jc w:val="both"/>
      </w:pPr>
      <w:r>
        <w:rPr>
          <w:rFonts w:ascii="Times New Roman" w:eastAsia="Times New Roman" w:hAnsi="Times New Roman" w:cs="Times New Roman"/>
          <w:spacing w:val="0"/>
          <w:w w:val="100"/>
          <w:position w:val="0"/>
          <w:shd w:val="clear" w:color="auto" w:fill="auto"/>
          <w:lang w:val="pt-PT" w:eastAsia="pt-PT" w:bidi="pt-PT"/>
        </w:rPr>
        <w:t>Balanço dos ev entos contratuais já cumpridos ou parcialmente cumpridos;</w:t>
      </w:r>
    </w:p>
    <w:p>
      <w:pPr>
        <w:pStyle w:val="Style8"/>
        <w:keepNext w:val="0"/>
        <w:keepLines w:val="0"/>
        <w:widowControl w:val="0"/>
        <w:numPr>
          <w:ilvl w:val="0"/>
          <w:numId w:val="89"/>
        </w:numPr>
        <w:shd w:val="clear" w:color="auto" w:fill="auto"/>
        <w:tabs>
          <w:tab w:pos="1381" w:val="left"/>
        </w:tabs>
        <w:bidi w:val="0"/>
        <w:spacing w:before="0" w:after="0"/>
        <w:ind w:left="1340" w:right="0" w:hanging="620"/>
        <w:jc w:val="both"/>
      </w:pPr>
      <w:r>
        <w:rPr>
          <w:rFonts w:ascii="Times New Roman" w:eastAsia="Times New Roman" w:hAnsi="Times New Roman" w:cs="Times New Roman"/>
          <w:spacing w:val="0"/>
          <w:w w:val="100"/>
          <w:position w:val="0"/>
          <w:shd w:val="clear" w:color="auto" w:fill="auto"/>
          <w:lang w:val="pt-PT" w:eastAsia="pt-PT" w:bidi="pt-PT"/>
        </w:rPr>
        <w:t>Relação dos pagamentos já efetuados e ainda dev idos;</w:t>
      </w:r>
    </w:p>
    <w:p>
      <w:pPr>
        <w:pStyle w:val="Style8"/>
        <w:keepNext w:val="0"/>
        <w:keepLines w:val="0"/>
        <w:widowControl w:val="0"/>
        <w:numPr>
          <w:ilvl w:val="0"/>
          <w:numId w:val="89"/>
        </w:numPr>
        <w:shd w:val="clear" w:color="auto" w:fill="auto"/>
        <w:tabs>
          <w:tab w:pos="1384" w:val="left"/>
        </w:tabs>
        <w:bidi w:val="0"/>
        <w:spacing w:before="0" w:after="0"/>
        <w:ind w:left="1340" w:right="0" w:hanging="620"/>
        <w:jc w:val="both"/>
      </w:pPr>
      <w:r>
        <w:rPr>
          <w:rFonts w:ascii="Times New Roman" w:eastAsia="Times New Roman" w:hAnsi="Times New Roman" w:cs="Times New Roman"/>
          <w:spacing w:val="0"/>
          <w:w w:val="100"/>
          <w:position w:val="0"/>
          <w:shd w:val="clear" w:color="auto" w:fill="auto"/>
          <w:lang w:val="pt-BR" w:eastAsia="pt-BR" w:bidi="pt-BR"/>
        </w:rPr>
        <w:t xml:space="preserve">Indenizações </w:t>
      </w:r>
      <w:r>
        <w:rPr>
          <w:rFonts w:ascii="Times New Roman" w:eastAsia="Times New Roman" w:hAnsi="Times New Roman" w:cs="Times New Roman"/>
          <w:spacing w:val="0"/>
          <w:w w:val="100"/>
          <w:position w:val="0"/>
          <w:shd w:val="clear" w:color="auto" w:fill="auto"/>
          <w:lang w:val="pt-PT" w:eastAsia="pt-PT" w:bidi="pt-PT"/>
        </w:rPr>
        <w:t>e multas.</w:t>
      </w:r>
    </w:p>
    <w:p>
      <w:pPr>
        <w:pStyle w:val="Style8"/>
        <w:keepNext w:val="0"/>
        <w:keepLines w:val="0"/>
        <w:widowControl w:val="0"/>
        <w:numPr>
          <w:ilvl w:val="0"/>
          <w:numId w:val="91"/>
        </w:numPr>
        <w:shd w:val="clear" w:color="auto" w:fill="auto"/>
        <w:tabs>
          <w:tab w:pos="890" w:val="left"/>
        </w:tabs>
        <w:bidi w:val="0"/>
        <w:spacing w:before="0" w:after="0"/>
        <w:ind w:left="780" w:right="0" w:hanging="400"/>
        <w:jc w:val="both"/>
      </w:pPr>
      <w:r>
        <w:rPr>
          <w:rFonts w:ascii="Times New Roman" w:eastAsia="Times New Roman" w:hAnsi="Times New Roman" w:cs="Times New Roman"/>
          <w:spacing w:val="0"/>
          <w:w w:val="100"/>
          <w:position w:val="0"/>
          <w:shd w:val="clear" w:color="auto" w:fill="auto"/>
          <w:lang w:val="pt-PT" w:eastAsia="pt-PT" w:bidi="pt-PT"/>
        </w:rPr>
        <w:t xml:space="preserve">A extinção do contrato não configura óbice para o reconhecimento do desequilíbrio económico-financeiro, hipótese em que será concedida </w:t>
      </w:r>
      <w:r>
        <w:rPr>
          <w:rFonts w:ascii="Times New Roman" w:eastAsia="Times New Roman" w:hAnsi="Times New Roman" w:cs="Times New Roman"/>
          <w:spacing w:val="0"/>
          <w:w w:val="100"/>
          <w:position w:val="0"/>
          <w:shd w:val="clear" w:color="auto" w:fill="auto"/>
          <w:lang w:val="pt-BR" w:eastAsia="pt-BR" w:bidi="pt-BR"/>
        </w:rPr>
        <w:t xml:space="preserve">indenização </w:t>
      </w:r>
      <w:r>
        <w:rPr>
          <w:rFonts w:ascii="Times New Roman" w:eastAsia="Times New Roman" w:hAnsi="Times New Roman" w:cs="Times New Roman"/>
          <w:spacing w:val="0"/>
          <w:w w:val="100"/>
          <w:position w:val="0"/>
          <w:shd w:val="clear" w:color="auto" w:fill="auto"/>
          <w:lang w:val="pt-PT" w:eastAsia="pt-PT" w:bidi="pt-PT"/>
        </w:rPr>
        <w:t>por meio de termo indenizatório.</w:t>
      </w:r>
    </w:p>
    <w:p>
      <w:pPr>
        <w:pStyle w:val="Style8"/>
        <w:keepNext w:val="0"/>
        <w:keepLines w:val="0"/>
        <w:widowControl w:val="0"/>
        <w:shd w:val="clear" w:color="auto" w:fill="auto"/>
        <w:bidi w:val="0"/>
        <w:spacing w:before="0" w:after="0"/>
        <w:ind w:left="780" w:right="0" w:hanging="400"/>
        <w:jc w:val="both"/>
      </w:pPr>
      <w:r>
        <w:rPr>
          <w:rFonts w:ascii="Times New Roman" w:eastAsia="Times New Roman" w:hAnsi="Times New Roman" w:cs="Times New Roman"/>
          <w:spacing w:val="0"/>
          <w:w w:val="100"/>
          <w:position w:val="0"/>
          <w:shd w:val="clear" w:color="auto" w:fill="auto"/>
          <w:lang w:val="pt-PT" w:eastAsia="pt-PT" w:bidi="pt-PT"/>
        </w:rPr>
        <w:t>14.6.0 contratante poderá ainda;</w:t>
      </w:r>
    </w:p>
    <w:p>
      <w:pPr>
        <w:pStyle w:val="Style8"/>
        <w:keepNext w:val="0"/>
        <w:keepLines w:val="0"/>
        <w:widowControl w:val="0"/>
        <w:numPr>
          <w:ilvl w:val="0"/>
          <w:numId w:val="93"/>
        </w:numPr>
        <w:shd w:val="clear" w:color="auto" w:fill="auto"/>
        <w:tabs>
          <w:tab w:pos="1384" w:val="left"/>
        </w:tabs>
        <w:bidi w:val="0"/>
        <w:spacing w:before="0" w:after="0"/>
        <w:ind w:left="1340" w:right="0" w:hanging="620"/>
        <w:jc w:val="both"/>
      </w:pPr>
      <w:r>
        <w:rPr>
          <w:rFonts w:ascii="Times New Roman" w:eastAsia="Times New Roman" w:hAnsi="Times New Roman" w:cs="Times New Roman"/>
          <w:spacing w:val="0"/>
          <w:w w:val="100"/>
          <w:position w:val="0"/>
          <w:shd w:val="clear" w:color="auto" w:fill="auto"/>
          <w:lang w:val="pt-PT" w:eastAsia="pt-PT" w:bidi="pt-PT"/>
        </w:rPr>
        <w:t>nos casos de obrigação de pagamento de multa pelo CONTR A FADO, reter a garantia prestada a ser executada, conforme legislação que rege a matéria; e</w:t>
      </w:r>
    </w:p>
    <w:p>
      <w:pPr>
        <w:pStyle w:val="Style8"/>
        <w:keepNext w:val="0"/>
        <w:keepLines w:val="0"/>
        <w:widowControl w:val="0"/>
        <w:shd w:val="clear" w:color="auto" w:fill="auto"/>
        <w:bidi w:val="0"/>
        <w:spacing w:before="0" w:after="0"/>
        <w:ind w:left="1340" w:right="0" w:hanging="620"/>
        <w:jc w:val="both"/>
      </w:pPr>
      <w:r>
        <w:drawing>
          <wp:anchor distT="0" distB="0" distL="114300" distR="114300" simplePos="0" relativeHeight="125829387" behindDoc="0" locked="0" layoutInCell="1" allowOverlap="1">
            <wp:simplePos x="0" y="0"/>
            <wp:positionH relativeFrom="page">
              <wp:posOffset>6457950</wp:posOffset>
            </wp:positionH>
            <wp:positionV relativeFrom="paragraph">
              <wp:posOffset>495300</wp:posOffset>
            </wp:positionV>
            <wp:extent cx="1085215" cy="762000"/>
            <wp:wrapSquare wrapText="bothSides"/>
            <wp:docPr id="71" name="Shape 71"/>
            <a:graphic xmlns:a="http://schemas.openxmlformats.org/drawingml/2006/main">
              <a:graphicData uri="http://schemas.openxmlformats.org/drawingml/2006/picture">
                <pic:pic xmlns:pic="http://schemas.openxmlformats.org/drawingml/2006/picture">
                  <pic:nvPicPr>
                    <pic:cNvPr id="72" name="Picture box 72"/>
                    <pic:cNvPicPr/>
                  </pic:nvPicPr>
                  <pic:blipFill>
                    <a:blip r:embed="rId37"/>
                    <a:stretch/>
                  </pic:blipFill>
                  <pic:spPr>
                    <a:xfrm>
                      <a:ext cx="1085215" cy="762000"/>
                    </a:xfrm>
                    <a:prstGeom prst="rect"/>
                  </pic:spPr>
                </pic:pic>
              </a:graphicData>
            </a:graphic>
          </wp:anchor>
        </w:drawing>
      </w:r>
      <w:r>
        <w:rPr>
          <w:rFonts w:ascii="Times New Roman" w:eastAsia="Times New Roman" w:hAnsi="Times New Roman" w:cs="Times New Roman"/>
          <w:spacing w:val="0"/>
          <w:w w:val="100"/>
          <w:position w:val="0"/>
          <w:shd w:val="clear" w:color="auto" w:fill="auto"/>
          <w:lang w:val="pt-PT" w:eastAsia="pt-PT" w:bidi="pt-PT"/>
        </w:rPr>
        <w:t>14 6.2. nos casos em que houver necessidade de ressarcimento de prejuízos causados á .Administração, nos termos do inciso IV do art. 139 da L ei n.’’ 14.133. de 2021. reter os eventuais créditos existentes em favor do CONíRATADO decorrentes do contrato</w:t>
      </w:r>
    </w:p>
    <w:p>
      <w:pPr>
        <w:pStyle w:val="Style8"/>
        <w:keepNext w:val="0"/>
        <w:keepLines w:val="0"/>
        <w:widowControl w:val="0"/>
        <w:shd w:val="clear" w:color="auto" w:fill="auto"/>
        <w:bidi w:val="0"/>
        <w:spacing w:before="0" w:after="0"/>
        <w:ind w:left="780" w:right="0" w:hanging="400"/>
        <w:jc w:val="both"/>
      </w:pPr>
      <w:r>
        <w:drawing>
          <wp:anchor distT="0" distB="0" distL="114300" distR="114300" simplePos="0" relativeHeight="125829388" behindDoc="0" locked="0" layoutInCell="1" allowOverlap="1">
            <wp:simplePos x="0" y="0"/>
            <wp:positionH relativeFrom="page">
              <wp:posOffset>6483350</wp:posOffset>
            </wp:positionH>
            <wp:positionV relativeFrom="paragraph">
              <wp:posOffset>38100</wp:posOffset>
            </wp:positionV>
            <wp:extent cx="1036320" cy="688975"/>
            <wp:wrapSquare wrapText="bothSides"/>
            <wp:docPr id="73" name="Shape 73"/>
            <a:graphic xmlns:a="http://schemas.openxmlformats.org/drawingml/2006/main">
              <a:graphicData uri="http://schemas.openxmlformats.org/drawingml/2006/picture">
                <pic:pic xmlns:pic="http://schemas.openxmlformats.org/drawingml/2006/picture">
                  <pic:nvPicPr>
                    <pic:cNvPr id="74" name="Picture box 74"/>
                    <pic:cNvPicPr/>
                  </pic:nvPicPr>
                  <pic:blipFill>
                    <a:blip r:embed="rId39"/>
                    <a:stretch/>
                  </pic:blipFill>
                  <pic:spPr>
                    <a:xfrm>
                      <a:ext cx="1036320" cy="688975"/>
                    </a:xfrm>
                    <a:prstGeom prst="rect"/>
                  </pic:spPr>
                </pic:pic>
              </a:graphicData>
            </a:graphic>
          </wp:anchor>
        </w:drawing>
      </w:r>
      <w:r>
        <w:rPr>
          <w:rFonts w:ascii="Times New Roman" w:eastAsia="Times New Roman" w:hAnsi="Times New Roman" w:cs="Times New Roman"/>
          <w:spacing w:val="0"/>
          <w:w w:val="100"/>
          <w:position w:val="0"/>
          <w:shd w:val="clear" w:color="auto" w:fill="auto"/>
          <w:lang w:val="pt-PT" w:eastAsia="pt-PT" w:bidi="pt-PT"/>
        </w:rPr>
        <w:t xml:space="preserve">14.7.0 contrato poderá ser extinto caso se constate que o CON I RA I </w:t>
      </w:r>
      <w:r>
        <w:rPr>
          <w:rFonts w:ascii="Times New Roman" w:eastAsia="Times New Roman" w:hAnsi="Times New Roman" w:cs="Times New Roman"/>
          <w:spacing w:val="0"/>
          <w:w w:val="100"/>
          <w:position w:val="0"/>
          <w:shd w:val="clear" w:color="auto" w:fill="auto"/>
          <w:lang w:val="pt-BR" w:eastAsia="pt-BR" w:bidi="pt-BR"/>
        </w:rPr>
        <w:t xml:space="preserve">ADO mantem </w:t>
      </w:r>
      <w:r>
        <w:rPr>
          <w:rFonts w:ascii="Times New Roman" w:eastAsia="Times New Roman" w:hAnsi="Times New Roman" w:cs="Times New Roman"/>
          <w:spacing w:val="0"/>
          <w:w w:val="100"/>
          <w:position w:val="0"/>
          <w:shd w:val="clear" w:color="auto" w:fill="auto"/>
          <w:lang w:val="pt-PT" w:eastAsia="pt-PT" w:bidi="pt-PT"/>
        </w:rPr>
        <w:t>vinculo de natureza técnica, comercial, económica, financeira, trabalhista ou civil com dirigente do órgão ou entidade contratante ou com agente publico que tenha desempenhado função na licitação ou alue na fiscalização ou na gestào do contrato, ou que deles seja cônjuge, companheiro ou parente em linha reta, colateral ou por afinidade, até o terceiro grau</w:t>
      </w:r>
    </w:p>
    <w:p>
      <w:pPr>
        <w:pStyle w:val="Style12"/>
        <w:keepNext w:val="0"/>
        <w:keepLines w:val="0"/>
        <w:widowControl w:val="0"/>
        <w:shd w:val="clear" w:color="auto" w:fill="auto"/>
        <w:bidi w:val="0"/>
        <w:spacing w:before="0" w:after="0"/>
        <w:ind w:left="0" w:right="0" w:firstLine="0"/>
        <w:jc w:val="left"/>
      </w:pPr>
      <w:r>
        <w:rPr>
          <w:spacing w:val="0"/>
          <w:w w:val="100"/>
          <w:position w:val="0"/>
          <w:shd w:val="clear" w:color="auto" w:fill="auto"/>
          <w:lang w:val="pt-PT" w:eastAsia="pt-PT" w:bidi="pt-PT"/>
        </w:rPr>
        <w:t>CLÁUSULA DÉCIMA QUINTA DOS CASOS OMISSOS</w:t>
      </w:r>
    </w:p>
    <w:p>
      <w:pPr>
        <w:pStyle w:val="Style8"/>
        <w:keepNext w:val="0"/>
        <w:keepLines w:val="0"/>
        <w:widowControl w:val="0"/>
        <w:shd w:val="clear" w:color="auto" w:fill="auto"/>
        <w:bidi w:val="0"/>
        <w:spacing w:before="0" w:after="0"/>
        <w:ind w:left="780" w:right="0" w:hanging="400"/>
        <w:jc w:val="both"/>
        <w:sectPr>
          <w:headerReference w:type="default" r:id="rId41"/>
          <w:footerReference w:type="default" r:id="rId42"/>
          <w:footnotePr>
            <w:pos w:val="pageBottom"/>
            <w:numFmt w:val="decimal"/>
            <w:numRestart w:val="continuous"/>
          </w:footnotePr>
          <w:pgSz w:w="11900" w:h="16840"/>
          <w:pgMar w:top="2035" w:left="1537" w:right="2032" w:bottom="1844" w:header="0" w:footer="3" w:gutter="0"/>
          <w:cols w:space="720"/>
          <w:noEndnote/>
          <w:rtlGutter w:val="0"/>
          <w:docGrid w:linePitch="360"/>
        </w:sectPr>
      </w:pPr>
      <w:r>
        <w:rPr>
          <w:rFonts w:ascii="Times New Roman" w:eastAsia="Times New Roman" w:hAnsi="Times New Roman" w:cs="Times New Roman"/>
          <w:spacing w:val="0"/>
          <w:w w:val="100"/>
          <w:position w:val="0"/>
          <w:shd w:val="clear" w:color="auto" w:fill="auto"/>
          <w:lang w:val="pt-PT" w:eastAsia="pt-PT" w:bidi="pt-PT"/>
        </w:rPr>
        <w:t xml:space="preserve">15 1. Os casos omissos sera o decididos pelo CON I R A I AN I E. segundo as disposições contidas na I ei n° 14.133, de 2021. e demais normas federais aplicáveis e. subsidiarianiente. segundo as disposições contidas na I ei n° K.078. de 1990 - Código de Defesa do Consumidor </w:t>
      </w:r>
      <w:r>
        <w:rPr>
          <w:rFonts w:ascii="Times New Roman" w:eastAsia="Times New Roman" w:hAnsi="Times New Roman" w:cs="Times New Roman"/>
          <w:color w:val="A5ACB6"/>
          <w:spacing w:val="0"/>
          <w:w w:val="100"/>
          <w:position w:val="0"/>
          <w:shd w:val="clear" w:color="auto" w:fill="auto"/>
          <w:lang w:val="pt-PT" w:eastAsia="pt-PT" w:bidi="pt-PT"/>
        </w:rPr>
        <w:t xml:space="preserve">c </w:t>
      </w:r>
      <w:r>
        <w:rPr>
          <w:rFonts w:ascii="Times New Roman" w:eastAsia="Times New Roman" w:hAnsi="Times New Roman" w:cs="Times New Roman"/>
          <w:spacing w:val="0"/>
          <w:w w:val="100"/>
          <w:position w:val="0"/>
          <w:shd w:val="clear" w:color="auto" w:fill="auto"/>
          <w:lang w:val="pt-PT" w:eastAsia="pt-PT" w:bidi="pt-PT"/>
        </w:rPr>
        <w:t>normas e princípios gerais dos contratos</w:t>
      </w:r>
    </w:p>
    <w:p>
      <w:pPr>
        <w:widowControl w:val="0"/>
        <w:jc w:val="left"/>
        <w:rPr>
          <w:sz w:val="2"/>
          <w:szCs w:val="2"/>
        </w:rPr>
      </w:pPr>
      <w:r>
        <w:drawing>
          <wp:inline>
            <wp:extent cx="328930" cy="377825"/>
            <wp:docPr id="83" name="Picutre 83"/>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43"/>
                    <a:stretch/>
                  </pic:blipFill>
                  <pic:spPr>
                    <a:xfrm>
                      <a:ext cx="328930" cy="377825"/>
                    </a:xfrm>
                    <a:prstGeom prst="rect"/>
                  </pic:spPr>
                </pic:pic>
              </a:graphicData>
            </a:graphic>
          </wp:inline>
        </w:drawing>
      </w:r>
    </w:p>
    <w:p>
      <w:pPr>
        <w:widowControl w:val="0"/>
        <w:spacing w:after="799" w:line="1" w:lineRule="exact"/>
      </w:pPr>
    </w:p>
    <w:p>
      <w:pPr>
        <w:pStyle w:val="Style1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t-PT" w:eastAsia="pt-PT" w:bidi="pt-PT"/>
        </w:rPr>
        <w:t xml:space="preserve">CLÁUSUL </w:t>
      </w:r>
      <w:r>
        <w:rPr>
          <w:color w:val="798490"/>
          <w:spacing w:val="0"/>
          <w:w w:val="100"/>
          <w:position w:val="0"/>
          <w:shd w:val="clear" w:color="auto" w:fill="auto"/>
          <w:lang w:val="pt-PT" w:eastAsia="pt-PT" w:bidi="pt-PT"/>
        </w:rPr>
        <w:t xml:space="preserve">A </w:t>
      </w:r>
      <w:r>
        <w:rPr>
          <w:spacing w:val="0"/>
          <w:w w:val="100"/>
          <w:position w:val="0"/>
          <w:shd w:val="clear" w:color="auto" w:fill="auto"/>
          <w:lang w:val="pt-PT" w:eastAsia="pt-PT" w:bidi="pt-PT"/>
        </w:rPr>
        <w:t>DÉCIMA SEXTA. DA OBSERVÂNCIA A LGPD</w:t>
      </w:r>
    </w:p>
    <w:p>
      <w:pPr>
        <w:pStyle w:val="Style8"/>
        <w:keepNext w:val="0"/>
        <w:keepLines w:val="0"/>
        <w:widowControl w:val="0"/>
        <w:numPr>
          <w:ilvl w:val="0"/>
          <w:numId w:val="95"/>
        </w:numPr>
        <w:shd w:val="clear" w:color="auto" w:fill="auto"/>
        <w:tabs>
          <w:tab w:pos="869" w:val="left"/>
        </w:tabs>
        <w:bidi w:val="0"/>
        <w:spacing w:before="0" w:after="0" w:line="240" w:lineRule="auto"/>
        <w:ind w:left="780" w:right="0" w:hanging="400"/>
        <w:jc w:val="both"/>
      </w:pPr>
      <w:r>
        <w:rPr>
          <w:rFonts w:ascii="Times New Roman" w:eastAsia="Times New Roman" w:hAnsi="Times New Roman" w:cs="Times New Roman"/>
          <w:spacing w:val="0"/>
          <w:w w:val="100"/>
          <w:position w:val="0"/>
          <w:shd w:val="clear" w:color="auto" w:fill="auto"/>
          <w:lang w:val="pt-PT" w:eastAsia="pt-PT" w:bidi="pt-PT"/>
        </w:rPr>
        <w:t xml:space="preserve">A ( ON I RA I </w:t>
      </w:r>
      <w:r>
        <w:rPr>
          <w:rFonts w:ascii="Times New Roman" w:eastAsia="Times New Roman" w:hAnsi="Times New Roman" w:cs="Times New Roman"/>
          <w:spacing w:val="0"/>
          <w:w w:val="100"/>
          <w:position w:val="0"/>
          <w:shd w:val="clear" w:color="auto" w:fill="auto"/>
          <w:lang w:val="pt-BR" w:eastAsia="pt-BR" w:bidi="pt-BR"/>
        </w:rPr>
        <w:t xml:space="preserve">ADA. </w:t>
      </w:r>
      <w:r>
        <w:rPr>
          <w:rFonts w:ascii="Times New Roman" w:eastAsia="Times New Roman" w:hAnsi="Times New Roman" w:cs="Times New Roman"/>
          <w:spacing w:val="0"/>
          <w:w w:val="100"/>
          <w:position w:val="0"/>
          <w:shd w:val="clear" w:color="auto" w:fill="auto"/>
          <w:lang w:val="pt-PT" w:eastAsia="pt-PT" w:bidi="pt-PT"/>
        </w:rPr>
        <w:t>por si e por seus colaboradores, obriga-se a atuar no presente Contrato</w:t>
      </w:r>
    </w:p>
    <w:p>
      <w:pPr>
        <w:pStyle w:val="Style8"/>
        <w:keepNext w:val="0"/>
        <w:keepLines w:val="0"/>
        <w:widowControl w:val="0"/>
        <w:shd w:val="clear" w:color="auto" w:fill="auto"/>
        <w:bidi w:val="0"/>
        <w:spacing w:before="0" w:after="0"/>
        <w:ind w:left="780" w:right="0" w:firstLine="20"/>
        <w:jc w:val="both"/>
      </w:pPr>
      <w:r>
        <w:rPr>
          <w:rFonts w:ascii="Times New Roman" w:eastAsia="Times New Roman" w:hAnsi="Times New Roman" w:cs="Times New Roman"/>
          <w:spacing w:val="0"/>
          <w:w w:val="100"/>
          <w:position w:val="0"/>
          <w:shd w:val="clear" w:color="auto" w:fill="auto"/>
          <w:lang w:val="pt-PT" w:eastAsia="pt-PT" w:bidi="pt-PT"/>
        </w:rPr>
        <w:t>em conformidade com a Legislação vigente sobre Proteção de Dados Pessoais e as determinações de órgãos reguladores fiscalizadores sobre a matéria, cm especial a Lei</w:t>
      </w:r>
    </w:p>
    <w:p>
      <w:pPr>
        <w:pStyle w:val="Style8"/>
        <w:keepNext w:val="0"/>
        <w:keepLines w:val="0"/>
        <w:widowControl w:val="0"/>
        <w:shd w:val="clear" w:color="auto" w:fill="auto"/>
        <w:bidi w:val="0"/>
        <w:spacing w:before="0" w:after="0"/>
        <w:ind w:left="780" w:right="0" w:firstLine="20"/>
        <w:jc w:val="both"/>
      </w:pPr>
      <w:r>
        <w:rPr>
          <w:rFonts w:ascii="Times New Roman" w:eastAsia="Times New Roman" w:hAnsi="Times New Roman" w:cs="Times New Roman"/>
          <w:spacing w:val="0"/>
          <w:w w:val="100"/>
          <w:position w:val="0"/>
          <w:shd w:val="clear" w:color="auto" w:fill="auto"/>
          <w:lang w:val="pt-PT" w:eastAsia="pt-PT" w:bidi="pt-PT"/>
        </w:rPr>
        <w:t xml:space="preserve">13.709 2018. além das demais normas e políticas de proteção de dados de cada pais onde houver qualquer tipo de tratamento dos dados dos clientes, o que inclui os dados dos clientes desta. No manuseio dos dados a CONTRAI </w:t>
      </w:r>
      <w:r>
        <w:rPr>
          <w:rFonts w:ascii="Times New Roman" w:eastAsia="Times New Roman" w:hAnsi="Times New Roman" w:cs="Times New Roman"/>
          <w:spacing w:val="0"/>
          <w:w w:val="100"/>
          <w:position w:val="0"/>
          <w:shd w:val="clear" w:color="auto" w:fill="auto"/>
          <w:lang w:val="pt-BR" w:eastAsia="pt-BR" w:bidi="pt-BR"/>
        </w:rPr>
        <w:t xml:space="preserve">AD A </w:t>
      </w:r>
      <w:r>
        <w:rPr>
          <w:rFonts w:ascii="Times New Roman" w:eastAsia="Times New Roman" w:hAnsi="Times New Roman" w:cs="Times New Roman"/>
          <w:spacing w:val="0"/>
          <w:w w:val="100"/>
          <w:position w:val="0"/>
          <w:shd w:val="clear" w:color="auto" w:fill="auto"/>
          <w:lang w:val="pt-PT" w:eastAsia="pt-PT" w:bidi="pt-PT"/>
        </w:rPr>
        <w:t>dev era:</w:t>
      </w:r>
    </w:p>
    <w:p>
      <w:pPr>
        <w:pStyle w:val="Style8"/>
        <w:keepNext w:val="0"/>
        <w:keepLines w:val="0"/>
        <w:widowControl w:val="0"/>
        <w:numPr>
          <w:ilvl w:val="0"/>
          <w:numId w:val="97"/>
        </w:numPr>
        <w:shd w:val="clear" w:color="auto" w:fill="auto"/>
        <w:tabs>
          <w:tab w:pos="1680" w:val="left"/>
        </w:tabs>
        <w:bidi w:val="0"/>
        <w:spacing w:before="0" w:after="0"/>
        <w:ind w:left="1660" w:right="0" w:hanging="640"/>
        <w:jc w:val="both"/>
      </w:pPr>
      <w:r>
        <w:rPr>
          <w:rFonts w:ascii="Times New Roman" w:eastAsia="Times New Roman" w:hAnsi="Times New Roman" w:cs="Times New Roman"/>
          <w:spacing w:val="0"/>
          <w:w w:val="100"/>
          <w:position w:val="0"/>
          <w:shd w:val="clear" w:color="auto" w:fill="auto"/>
          <w:lang w:val="pt-PT" w:eastAsia="pt-PT" w:bidi="pt-PT"/>
        </w:rPr>
        <w:t xml:space="preserve">Tratar os dados pessoais a que tiver acesso apenas de acordo com as </w:t>
      </w:r>
      <w:r>
        <w:rPr>
          <w:rFonts w:ascii="Times New Roman" w:eastAsia="Times New Roman" w:hAnsi="Times New Roman" w:cs="Times New Roman"/>
          <w:spacing w:val="0"/>
          <w:w w:val="100"/>
          <w:position w:val="0"/>
          <w:shd w:val="clear" w:color="auto" w:fill="auto"/>
          <w:lang w:val="pt-BR" w:eastAsia="pt-BR" w:bidi="pt-BR"/>
        </w:rPr>
        <w:t xml:space="preserve">instruções </w:t>
      </w:r>
      <w:r>
        <w:rPr>
          <w:rFonts w:ascii="Times New Roman" w:eastAsia="Times New Roman" w:hAnsi="Times New Roman" w:cs="Times New Roman"/>
          <w:spacing w:val="0"/>
          <w:w w:val="100"/>
          <w:position w:val="0"/>
          <w:shd w:val="clear" w:color="auto" w:fill="auto"/>
          <w:lang w:val="pt-PT" w:eastAsia="pt-PT" w:bidi="pt-PT"/>
        </w:rPr>
        <w:t xml:space="preserve">da CON I RA IANTE e em conformidade com estas cláusulas, e que. na cventualidade. de não </w:t>
      </w:r>
      <w:r>
        <w:rPr>
          <w:rFonts w:ascii="Times New Roman" w:eastAsia="Times New Roman" w:hAnsi="Times New Roman" w:cs="Times New Roman"/>
          <w:spacing w:val="0"/>
          <w:w w:val="100"/>
          <w:position w:val="0"/>
          <w:shd w:val="clear" w:color="auto" w:fill="auto"/>
          <w:lang w:val="pt-BR" w:eastAsia="pt-BR" w:bidi="pt-BR"/>
        </w:rPr>
        <w:t xml:space="preserve">mais </w:t>
      </w:r>
      <w:r>
        <w:rPr>
          <w:rFonts w:ascii="Times New Roman" w:eastAsia="Times New Roman" w:hAnsi="Times New Roman" w:cs="Times New Roman"/>
          <w:spacing w:val="0"/>
          <w:w w:val="100"/>
          <w:position w:val="0"/>
          <w:shd w:val="clear" w:color="auto" w:fill="auto"/>
          <w:lang w:val="pt-PT" w:eastAsia="pt-PT" w:bidi="pt-PT"/>
        </w:rPr>
        <w:t xml:space="preserve">poder cumprir estas obrigações, por qualquer razão, concorda em informar de modo formal este falo imediatamente a CON I R ATAN11 . que terá o direito de rescindir o contrato sem qualquer </w:t>
      </w:r>
      <w:r>
        <w:rPr>
          <w:rFonts w:ascii="Times New Roman" w:eastAsia="Times New Roman" w:hAnsi="Times New Roman" w:cs="Times New Roman"/>
          <w:spacing w:val="0"/>
          <w:w w:val="100"/>
          <w:position w:val="0"/>
          <w:shd w:val="clear" w:color="auto" w:fill="auto"/>
          <w:lang w:val="pt-BR" w:eastAsia="pt-BR" w:bidi="pt-BR"/>
        </w:rPr>
        <w:t xml:space="preserve">ônus, </w:t>
      </w:r>
      <w:r>
        <w:rPr>
          <w:rFonts w:ascii="Times New Roman" w:eastAsia="Times New Roman" w:hAnsi="Times New Roman" w:cs="Times New Roman"/>
          <w:spacing w:val="0"/>
          <w:w w:val="100"/>
          <w:position w:val="0"/>
          <w:shd w:val="clear" w:color="auto" w:fill="auto"/>
          <w:lang w:val="pt-PT" w:eastAsia="pt-PT" w:bidi="pt-PT"/>
        </w:rPr>
        <w:t>multa ou encargo.</w:t>
      </w:r>
    </w:p>
    <w:p>
      <w:pPr>
        <w:pStyle w:val="Style8"/>
        <w:keepNext w:val="0"/>
        <w:keepLines w:val="0"/>
        <w:widowControl w:val="0"/>
        <w:numPr>
          <w:ilvl w:val="0"/>
          <w:numId w:val="97"/>
        </w:numPr>
        <w:shd w:val="clear" w:color="auto" w:fill="auto"/>
        <w:tabs>
          <w:tab w:pos="1680" w:val="left"/>
        </w:tabs>
        <w:bidi w:val="0"/>
        <w:spacing w:before="0" w:after="0"/>
        <w:ind w:left="1660" w:right="0" w:hanging="640"/>
        <w:jc w:val="both"/>
      </w:pPr>
      <w:r>
        <w:rPr>
          <w:rFonts w:ascii="Times New Roman" w:eastAsia="Times New Roman" w:hAnsi="Times New Roman" w:cs="Times New Roman"/>
          <w:spacing w:val="0"/>
          <w:w w:val="100"/>
          <w:position w:val="0"/>
          <w:shd w:val="clear" w:color="auto" w:fill="auto"/>
          <w:lang w:val="pt-PT" w:eastAsia="pt-PT" w:bidi="pt-PT"/>
        </w:rPr>
        <w:t xml:space="preserve">Manter e utilizar medidas de segurança administrativas, técnicas e Tísicas apropriadas e suficientes para proteger a </w:t>
      </w:r>
      <w:r>
        <w:rPr>
          <w:rFonts w:ascii="Times New Roman" w:eastAsia="Times New Roman" w:hAnsi="Times New Roman" w:cs="Times New Roman"/>
          <w:spacing w:val="0"/>
          <w:w w:val="100"/>
          <w:position w:val="0"/>
          <w:shd w:val="clear" w:color="auto" w:fill="auto"/>
          <w:lang w:val="pt-BR" w:eastAsia="pt-BR" w:bidi="pt-BR"/>
        </w:rPr>
        <w:t xml:space="preserve">confidencialidade </w:t>
      </w:r>
      <w:r>
        <w:rPr>
          <w:rFonts w:ascii="Times New Roman" w:eastAsia="Times New Roman" w:hAnsi="Times New Roman" w:cs="Times New Roman"/>
          <w:spacing w:val="0"/>
          <w:w w:val="100"/>
          <w:position w:val="0"/>
          <w:shd w:val="clear" w:color="auto" w:fill="auto"/>
          <w:lang w:val="pt-PT" w:eastAsia="pt-PT" w:bidi="pt-PT"/>
        </w:rPr>
        <w:t xml:space="preserve">e integridade de todos os dados pessoais mantidos ou consultados transmitidos eletronicamente, para garantir a proteção desses dados contra acesso não autorizado, destruição, uso. modificação, divulgação ou </w:t>
      </w:r>
      <w:r>
        <w:rPr>
          <w:rFonts w:ascii="Times New Roman" w:eastAsia="Times New Roman" w:hAnsi="Times New Roman" w:cs="Times New Roman"/>
          <w:spacing w:val="0"/>
          <w:w w:val="100"/>
          <w:position w:val="0"/>
          <w:shd w:val="clear" w:color="auto" w:fill="auto"/>
          <w:lang w:val="pt-BR" w:eastAsia="pt-BR" w:bidi="pt-BR"/>
        </w:rPr>
        <w:t xml:space="preserve">perda </w:t>
      </w:r>
      <w:r>
        <w:rPr>
          <w:rFonts w:ascii="Times New Roman" w:eastAsia="Times New Roman" w:hAnsi="Times New Roman" w:cs="Times New Roman"/>
          <w:spacing w:val="0"/>
          <w:w w:val="100"/>
          <w:position w:val="0"/>
          <w:shd w:val="clear" w:color="auto" w:fill="auto"/>
          <w:lang w:val="pt-PT" w:eastAsia="pt-PT" w:bidi="pt-PT"/>
        </w:rPr>
        <w:t>acidental ou indevida.</w:t>
      </w:r>
    </w:p>
    <w:p>
      <w:pPr>
        <w:pStyle w:val="Style8"/>
        <w:keepNext w:val="0"/>
        <w:keepLines w:val="0"/>
        <w:widowControl w:val="0"/>
        <w:numPr>
          <w:ilvl w:val="0"/>
          <w:numId w:val="97"/>
        </w:numPr>
        <w:shd w:val="clear" w:color="auto" w:fill="auto"/>
        <w:tabs>
          <w:tab w:pos="1680" w:val="left"/>
        </w:tabs>
        <w:bidi w:val="0"/>
        <w:spacing w:before="0" w:after="0"/>
        <w:ind w:left="1660" w:right="0" w:hanging="640"/>
        <w:jc w:val="both"/>
      </w:pPr>
      <w:r>
        <w:rPr>
          <w:rFonts w:ascii="Times New Roman" w:eastAsia="Times New Roman" w:hAnsi="Times New Roman" w:cs="Times New Roman"/>
          <w:spacing w:val="0"/>
          <w:w w:val="100"/>
          <w:position w:val="0"/>
          <w:shd w:val="clear" w:color="auto" w:fill="auto"/>
          <w:lang w:val="pt-BR" w:eastAsia="pt-BR" w:bidi="pt-BR"/>
        </w:rPr>
        <w:t xml:space="preserve">Acessar </w:t>
      </w:r>
      <w:r>
        <w:rPr>
          <w:rFonts w:ascii="Times New Roman" w:eastAsia="Times New Roman" w:hAnsi="Times New Roman" w:cs="Times New Roman"/>
          <w:spacing w:val="0"/>
          <w:w w:val="100"/>
          <w:position w:val="0"/>
          <w:shd w:val="clear" w:color="auto" w:fill="auto"/>
          <w:lang w:val="pt-PT" w:eastAsia="pt-PT" w:bidi="pt-PT"/>
        </w:rPr>
        <w:t>os dados dentro de seu escopo c na medida abrangida por sua permissão de acesso (autorização) e que os dados pessoais não podem ser lidos, copiados, modificados ou removidos sem autorização expressa e por escrito da CON I R ATAN I L.</w:t>
      </w:r>
    </w:p>
    <w:p>
      <w:pPr>
        <w:pStyle w:val="Style8"/>
        <w:keepNext w:val="0"/>
        <w:keepLines w:val="0"/>
        <w:widowControl w:val="0"/>
        <w:numPr>
          <w:ilvl w:val="0"/>
          <w:numId w:val="97"/>
        </w:numPr>
        <w:shd w:val="clear" w:color="auto" w:fill="auto"/>
        <w:tabs>
          <w:tab w:pos="1680" w:val="left"/>
        </w:tabs>
        <w:bidi w:val="0"/>
        <w:spacing w:before="0" w:after="0"/>
        <w:ind w:left="1660" w:right="0" w:hanging="640"/>
        <w:jc w:val="both"/>
      </w:pPr>
      <w:r>
        <w:rPr>
          <w:rFonts w:ascii="Times New Roman" w:eastAsia="Times New Roman" w:hAnsi="Times New Roman" w:cs="Times New Roman"/>
          <w:spacing w:val="0"/>
          <w:w w:val="100"/>
          <w:position w:val="0"/>
          <w:shd w:val="clear" w:color="auto" w:fill="auto"/>
          <w:lang w:val="pt-PT" w:eastAsia="pt-PT" w:bidi="pt-PT"/>
        </w:rPr>
        <w:t xml:space="preserve">Garantir, por si própria ou quaisquer de seus empregados, prepostos. sócios, diretores, representantes ou terceiros contratados, a </w:t>
      </w:r>
      <w:r>
        <w:rPr>
          <w:rFonts w:ascii="Times New Roman" w:eastAsia="Times New Roman" w:hAnsi="Times New Roman" w:cs="Times New Roman"/>
          <w:spacing w:val="0"/>
          <w:w w:val="100"/>
          <w:position w:val="0"/>
          <w:shd w:val="clear" w:color="auto" w:fill="auto"/>
          <w:lang w:val="pt-BR" w:eastAsia="pt-BR" w:bidi="pt-BR"/>
        </w:rPr>
        <w:t xml:space="preserve">confidencialidade </w:t>
      </w:r>
      <w:r>
        <w:rPr>
          <w:rFonts w:ascii="Times New Roman" w:eastAsia="Times New Roman" w:hAnsi="Times New Roman" w:cs="Times New Roman"/>
          <w:spacing w:val="0"/>
          <w:w w:val="100"/>
          <w:position w:val="0"/>
          <w:shd w:val="clear" w:color="auto" w:fill="auto"/>
          <w:lang w:val="pt-PT" w:eastAsia="pt-PT" w:bidi="pt-PT"/>
        </w:rPr>
        <w:t xml:space="preserve">dos dados processados, assegurando que todos os seus colaboradores prepostos, sócios, diretores, representantes ou terceiros contratados que lidam com os dados pessoais sob responsabilidade da CONTRATANTE assinaram Acordo de </w:t>
      </w:r>
      <w:r>
        <w:rPr>
          <w:rFonts w:ascii="Times New Roman" w:eastAsia="Times New Roman" w:hAnsi="Times New Roman" w:cs="Times New Roman"/>
          <w:spacing w:val="0"/>
          <w:w w:val="100"/>
          <w:position w:val="0"/>
          <w:shd w:val="clear" w:color="auto" w:fill="auto"/>
          <w:lang w:val="pt-BR" w:eastAsia="pt-BR" w:bidi="pt-BR"/>
        </w:rPr>
        <w:t xml:space="preserve">Confidencialidade </w:t>
      </w:r>
      <w:r>
        <w:rPr>
          <w:rFonts w:ascii="Times New Roman" w:eastAsia="Times New Roman" w:hAnsi="Times New Roman" w:cs="Times New Roman"/>
          <w:spacing w:val="0"/>
          <w:w w:val="100"/>
          <w:position w:val="0"/>
          <w:shd w:val="clear" w:color="auto" w:fill="auto"/>
          <w:lang w:val="pt-PT" w:eastAsia="pt-PT" w:bidi="pt-PT"/>
        </w:rPr>
        <w:t>com a CONTRA TADA, hem como a manter quaisquer Dados Pessoais estritamente confidenciais e de não os utilizar para outros fins, com exceção da prestação de serviços à CONTRA I ANTE. Ainda, treinara e orientará a sua equipe sobre as disposições legais aplicáveis em relação á proteção de dados.</w:t>
      </w:r>
    </w:p>
    <w:p>
      <w:pPr>
        <w:pStyle w:val="Style8"/>
        <w:keepNext w:val="0"/>
        <w:keepLines w:val="0"/>
        <w:widowControl w:val="0"/>
        <w:numPr>
          <w:ilvl w:val="0"/>
          <w:numId w:val="95"/>
        </w:numPr>
        <w:shd w:val="clear" w:color="auto" w:fill="auto"/>
        <w:tabs>
          <w:tab w:pos="873" w:val="left"/>
        </w:tabs>
        <w:bidi w:val="0"/>
        <w:spacing w:before="0" w:after="0"/>
        <w:ind w:left="780" w:right="0" w:hanging="400"/>
        <w:jc w:val="both"/>
      </w:pPr>
      <w:r>
        <w:rPr>
          <w:rFonts w:ascii="Times New Roman" w:eastAsia="Times New Roman" w:hAnsi="Times New Roman" w:cs="Times New Roman"/>
          <w:spacing w:val="0"/>
          <w:w w:val="100"/>
          <w:position w:val="0"/>
          <w:shd w:val="clear" w:color="auto" w:fill="auto"/>
          <w:lang w:val="pt-PT" w:eastAsia="pt-PT" w:bidi="pt-PT"/>
        </w:rPr>
        <w:t>Os dados pessoais não poderão ser revelados a terceiros, com exceção da previa autorização por escrito da CON IRAI AN I E. quer direta ou indiretamente. seja mediante a distribuição de cópias, resumos, compilações, extratos, análises, estudos ou outros meios que contenham ou de outra forma reflitam referidas Informações.</w:t>
      </w:r>
    </w:p>
    <w:p>
      <w:pPr>
        <w:pStyle w:val="Style8"/>
        <w:keepNext w:val="0"/>
        <w:keepLines w:val="0"/>
        <w:widowControl w:val="0"/>
        <w:shd w:val="clear" w:color="auto" w:fill="auto"/>
        <w:bidi w:val="0"/>
        <w:spacing w:before="0" w:after="0"/>
        <w:ind w:left="780" w:right="0" w:hanging="400"/>
        <w:jc w:val="both"/>
      </w:pPr>
      <w:r>
        <w:rPr>
          <w:rFonts w:ascii="Times New Roman" w:eastAsia="Times New Roman" w:hAnsi="Times New Roman" w:cs="Times New Roman"/>
          <w:spacing w:val="0"/>
          <w:w w:val="100"/>
          <w:position w:val="0"/>
          <w:shd w:val="clear" w:color="auto" w:fill="auto"/>
          <w:lang w:val="pt-PT" w:eastAsia="pt-PT" w:bidi="pt-PT"/>
        </w:rPr>
        <w:t xml:space="preserve">16.3 Caso a C( )N I RA I </w:t>
      </w:r>
      <w:r>
        <w:rPr>
          <w:rFonts w:ascii="Times New Roman" w:eastAsia="Times New Roman" w:hAnsi="Times New Roman" w:cs="Times New Roman"/>
          <w:spacing w:val="0"/>
          <w:w w:val="100"/>
          <w:position w:val="0"/>
          <w:shd w:val="clear" w:color="auto" w:fill="auto"/>
          <w:lang w:val="pt-BR" w:eastAsia="pt-BR" w:bidi="pt-BR"/>
        </w:rPr>
        <w:t xml:space="preserve">ADA </w:t>
      </w:r>
      <w:r>
        <w:rPr>
          <w:rFonts w:ascii="Times New Roman" w:eastAsia="Times New Roman" w:hAnsi="Times New Roman" w:cs="Times New Roman"/>
          <w:spacing w:val="0"/>
          <w:w w:val="100"/>
          <w:position w:val="0"/>
          <w:shd w:val="clear" w:color="auto" w:fill="auto"/>
          <w:lang w:val="pt-PT" w:eastAsia="pt-PT" w:bidi="pt-PT"/>
        </w:rPr>
        <w:t xml:space="preserve">seja obrigada por determinação legal a fornecer dados pessoais a uma autoridade publica, deverá informar </w:t>
      </w:r>
      <w:r>
        <w:rPr>
          <w:rFonts w:ascii="Times New Roman" w:eastAsia="Times New Roman" w:hAnsi="Times New Roman" w:cs="Times New Roman"/>
          <w:spacing w:val="0"/>
          <w:w w:val="100"/>
          <w:position w:val="0"/>
          <w:shd w:val="clear" w:color="auto" w:fill="auto"/>
          <w:lang w:val="pt-BR" w:eastAsia="pt-BR" w:bidi="pt-BR"/>
        </w:rPr>
        <w:t xml:space="preserve">previamente </w:t>
      </w:r>
      <w:r>
        <w:rPr>
          <w:rFonts w:ascii="Times New Roman" w:eastAsia="Times New Roman" w:hAnsi="Times New Roman" w:cs="Times New Roman"/>
          <w:spacing w:val="0"/>
          <w:w w:val="100"/>
          <w:position w:val="0"/>
          <w:shd w:val="clear" w:color="auto" w:fill="auto"/>
          <w:lang w:val="pt-PT" w:eastAsia="pt-PT" w:bidi="pt-PT"/>
        </w:rPr>
        <w:t>a CONTRATANTE para que esta tome as medidas que julgar cabíveis.</w:t>
      </w:r>
    </w:p>
    <w:p>
      <w:pPr>
        <w:pStyle w:val="Style8"/>
        <w:keepNext w:val="0"/>
        <w:keepLines w:val="0"/>
        <w:widowControl w:val="0"/>
        <w:shd w:val="clear" w:color="auto" w:fill="auto"/>
        <w:bidi w:val="0"/>
        <w:spacing w:before="0" w:after="0"/>
        <w:ind w:left="780" w:right="0" w:hanging="400"/>
        <w:jc w:val="both"/>
      </w:pPr>
      <w:r>
        <w:rPr>
          <w:rFonts w:ascii="Times New Roman" w:eastAsia="Times New Roman" w:hAnsi="Times New Roman" w:cs="Times New Roman"/>
          <w:spacing w:val="0"/>
          <w:w w:val="100"/>
          <w:position w:val="0"/>
          <w:shd w:val="clear" w:color="auto" w:fill="auto"/>
          <w:lang w:val="pt-PT" w:eastAsia="pt-PT" w:bidi="pt-PT"/>
        </w:rPr>
        <w:t xml:space="preserve">16.4. A CON I R A I </w:t>
      </w:r>
      <w:r>
        <w:rPr>
          <w:rFonts w:ascii="Times New Roman" w:eastAsia="Times New Roman" w:hAnsi="Times New Roman" w:cs="Times New Roman"/>
          <w:spacing w:val="0"/>
          <w:w w:val="100"/>
          <w:position w:val="0"/>
          <w:shd w:val="clear" w:color="auto" w:fill="auto"/>
          <w:lang w:val="pt-BR" w:eastAsia="pt-BR" w:bidi="pt-BR"/>
        </w:rPr>
        <w:t xml:space="preserve">ADA </w:t>
      </w:r>
      <w:r>
        <w:rPr>
          <w:rFonts w:ascii="Times New Roman" w:eastAsia="Times New Roman" w:hAnsi="Times New Roman" w:cs="Times New Roman"/>
          <w:spacing w:val="0"/>
          <w:w w:val="100"/>
          <w:position w:val="0"/>
          <w:shd w:val="clear" w:color="auto" w:fill="auto"/>
          <w:lang w:val="pt-PT" w:eastAsia="pt-PT" w:bidi="pt-PT"/>
        </w:rPr>
        <w:t>devera notificar a CON 1 RA I AN 11 em até 24 (vinte e quatro) horas a</w:t>
      </w:r>
    </w:p>
    <w:p>
      <w:pPr>
        <w:pStyle w:val="Style8"/>
        <w:keepNext w:val="0"/>
        <w:keepLines w:val="0"/>
        <w:widowControl w:val="0"/>
        <w:shd w:val="clear" w:color="auto" w:fill="auto"/>
        <w:bidi w:val="0"/>
        <w:spacing w:before="0" w:after="0" w:line="240" w:lineRule="auto"/>
        <w:ind w:left="780" w:right="0" w:firstLine="20"/>
        <w:jc w:val="both"/>
      </w:pPr>
      <w:r>
        <w:rPr>
          <w:rFonts w:ascii="Times New Roman" w:eastAsia="Times New Roman" w:hAnsi="Times New Roman" w:cs="Times New Roman"/>
          <w:spacing w:val="0"/>
          <w:w w:val="100"/>
          <w:position w:val="0"/>
          <w:shd w:val="clear" w:color="auto" w:fill="auto"/>
          <w:lang w:val="pt-PT" w:eastAsia="pt-PT" w:bidi="pt-PT"/>
        </w:rPr>
        <w:t>respeito de:</w:t>
      </w:r>
    </w:p>
    <w:p>
      <w:pPr>
        <w:pStyle w:val="Style8"/>
        <w:keepNext w:val="0"/>
        <w:keepLines w:val="0"/>
        <w:widowControl w:val="0"/>
        <w:numPr>
          <w:ilvl w:val="0"/>
          <w:numId w:val="99"/>
        </w:numPr>
        <w:shd w:val="clear" w:color="auto" w:fill="auto"/>
        <w:tabs>
          <w:tab w:pos="1019" w:val="left"/>
        </w:tabs>
        <w:bidi w:val="0"/>
        <w:spacing w:before="0" w:after="0" w:line="288" w:lineRule="auto"/>
        <w:ind w:left="1000" w:right="0" w:hanging="440"/>
        <w:jc w:val="left"/>
      </w:pPr>
      <w:r>
        <w:rPr>
          <w:rFonts w:ascii="Times New Roman" w:eastAsia="Times New Roman" w:hAnsi="Times New Roman" w:cs="Times New Roman"/>
          <w:spacing w:val="0"/>
          <w:w w:val="100"/>
          <w:position w:val="0"/>
          <w:shd w:val="clear" w:color="auto" w:fill="auto"/>
          <w:lang w:val="pt-PT" w:eastAsia="pt-PT" w:bidi="pt-PT"/>
        </w:rPr>
        <w:t xml:space="preserve">Qualquer não cumprimento (ainda que suspeito) das disposições legais relativas à proteção de Dados Pessoais pela CONTR A I </w:t>
      </w:r>
      <w:r>
        <w:rPr>
          <w:rFonts w:ascii="Times New Roman" w:eastAsia="Times New Roman" w:hAnsi="Times New Roman" w:cs="Times New Roman"/>
          <w:spacing w:val="0"/>
          <w:w w:val="100"/>
          <w:position w:val="0"/>
          <w:shd w:val="clear" w:color="auto" w:fill="auto"/>
          <w:lang w:val="pt-BR" w:eastAsia="pt-BR" w:bidi="pt-BR"/>
        </w:rPr>
        <w:t xml:space="preserve">ADA. </w:t>
      </w:r>
      <w:r>
        <w:rPr>
          <w:rFonts w:ascii="Times New Roman" w:eastAsia="Times New Roman" w:hAnsi="Times New Roman" w:cs="Times New Roman"/>
          <w:spacing w:val="0"/>
          <w:w w:val="100"/>
          <w:position w:val="0"/>
          <w:shd w:val="clear" w:color="auto" w:fill="auto"/>
          <w:lang w:val="pt-PT" w:eastAsia="pt-PT" w:bidi="pt-PT"/>
        </w:rPr>
        <w:t>seus funcionários, ou terceiros autorizados;</w:t>
      </w:r>
    </w:p>
    <w:p>
      <w:pPr>
        <w:pStyle w:val="Style8"/>
        <w:keepNext w:val="0"/>
        <w:keepLines w:val="0"/>
        <w:widowControl w:val="0"/>
        <w:numPr>
          <w:ilvl w:val="0"/>
          <w:numId w:val="99"/>
        </w:numPr>
        <w:shd w:val="clear" w:color="auto" w:fill="auto"/>
        <w:tabs>
          <w:tab w:pos="1019" w:val="left"/>
        </w:tabs>
        <w:bidi w:val="0"/>
        <w:spacing w:before="0" w:after="0" w:line="288" w:lineRule="auto"/>
        <w:ind w:left="1000" w:right="0" w:hanging="440"/>
        <w:jc w:val="left"/>
      </w:pPr>
      <w:r>
        <w:rPr>
          <w:rFonts w:ascii="Times New Roman" w:eastAsia="Times New Roman" w:hAnsi="Times New Roman" w:cs="Times New Roman"/>
          <w:spacing w:val="0"/>
          <w:w w:val="100"/>
          <w:position w:val="0"/>
          <w:shd w:val="clear" w:color="auto" w:fill="auto"/>
          <w:lang w:val="pt-PT" w:eastAsia="pt-PT" w:bidi="pt-PT"/>
        </w:rPr>
        <w:t>Qualquer outra violação de segurança no âmbito das atividades e responsabilidades da CONTRATADA.</w:t>
      </w:r>
    </w:p>
    <w:p>
      <w:pPr>
        <w:pStyle w:val="Style8"/>
        <w:keepNext w:val="0"/>
        <w:keepLines w:val="0"/>
        <w:widowControl w:val="0"/>
        <w:numPr>
          <w:ilvl w:val="0"/>
          <w:numId w:val="101"/>
        </w:numPr>
        <w:shd w:val="clear" w:color="auto" w:fill="auto"/>
        <w:tabs>
          <w:tab w:pos="880" w:val="left"/>
        </w:tabs>
        <w:bidi w:val="0"/>
        <w:spacing w:before="0" w:after="0" w:line="288" w:lineRule="auto"/>
        <w:ind w:left="780" w:right="0" w:hanging="400"/>
        <w:jc w:val="both"/>
        <w:sectPr>
          <w:headerReference w:type="default" r:id="rId45"/>
          <w:footerReference w:type="default" r:id="rId46"/>
          <w:footnotePr>
            <w:pos w:val="pageBottom"/>
            <w:numFmt w:val="decimal"/>
            <w:numRestart w:val="continuous"/>
          </w:footnotePr>
          <w:pgSz w:w="11900" w:h="16840"/>
          <w:pgMar w:top="1195" w:left="1580" w:right="2022" w:bottom="1195" w:header="0" w:footer="767" w:gutter="0"/>
          <w:cols w:space="720"/>
          <w:noEndnote/>
          <w:rtlGutter w:val="0"/>
          <w:docGrid w:linePitch="360"/>
        </w:sectPr>
      </w:pPr>
      <w:r>
        <w:rPr>
          <w:rFonts w:ascii="Times New Roman" w:eastAsia="Times New Roman" w:hAnsi="Times New Roman" w:cs="Times New Roman"/>
          <w:spacing w:val="0"/>
          <w:w w:val="100"/>
          <w:position w:val="0"/>
          <w:shd w:val="clear" w:color="auto" w:fill="auto"/>
          <w:lang w:val="pt-PT" w:eastAsia="pt-PT" w:bidi="pt-PT"/>
        </w:rPr>
        <w:t xml:space="preserve">A CONT RATADA será integralmente responsável pelo pagamento de </w:t>
      </w:r>
      <w:r>
        <w:rPr>
          <w:rFonts w:ascii="Times New Roman" w:eastAsia="Times New Roman" w:hAnsi="Times New Roman" w:cs="Times New Roman"/>
          <w:spacing w:val="0"/>
          <w:w w:val="100"/>
          <w:position w:val="0"/>
          <w:shd w:val="clear" w:color="auto" w:fill="auto"/>
          <w:lang w:val="pt-BR" w:eastAsia="pt-BR" w:bidi="pt-BR"/>
        </w:rPr>
        <w:t xml:space="preserve">perdas </w:t>
      </w:r>
      <w:r>
        <w:rPr>
          <w:rFonts w:ascii="Times New Roman" w:eastAsia="Times New Roman" w:hAnsi="Times New Roman" w:cs="Times New Roman"/>
          <w:spacing w:val="0"/>
          <w:w w:val="100"/>
          <w:position w:val="0"/>
          <w:shd w:val="clear" w:color="auto" w:fill="auto"/>
          <w:lang w:val="pt-PT" w:eastAsia="pt-PT" w:bidi="pt-PT"/>
        </w:rPr>
        <w:t>e danos de ordem moral e material, bem como pelo ressarcimento do pagamento de qualquer multa ou penalidade imposta à CONTRATANTE e ou a terceiros diretamente resultantes do</w:t>
      </w:r>
    </w:p>
    <w:p>
      <w:pPr>
        <w:pStyle w:val="Style3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pt-BR" w:eastAsia="pt-BR" w:bidi="pt-BR"/>
        </w:rPr>
        <w:t xml:space="preserve">•REFEÜUR* </w:t>
      </w:r>
      <w:r>
        <w:rPr>
          <w:spacing w:val="0"/>
          <w:w w:val="100"/>
          <w:position w:val="0"/>
          <w:shd w:val="clear" w:color="auto" w:fill="auto"/>
          <w:lang w:val="pt-PT" w:eastAsia="pt-PT" w:bidi="pt-PT"/>
        </w:rPr>
        <w:t>0€</w:t>
      </w:r>
    </w:p>
    <w:p>
      <w:pPr>
        <w:pStyle w:val="Style2"/>
        <w:keepNext/>
        <w:keepLines/>
        <w:widowControl w:val="0"/>
        <w:shd w:val="clear" w:color="auto" w:fill="auto"/>
        <w:bidi w:val="0"/>
        <w:spacing w:before="0" w:after="380" w:line="187" w:lineRule="auto"/>
        <w:ind w:left="0" w:right="0" w:firstLine="0"/>
        <w:jc w:val="right"/>
      </w:pPr>
      <w:bookmarkStart w:id="9" w:name="bookmark9"/>
      <w:r>
        <w:rPr>
          <w:color w:val="000000"/>
          <w:spacing w:val="0"/>
          <w:w w:val="100"/>
          <w:position w:val="0"/>
          <w:shd w:val="clear" w:color="auto" w:fill="auto"/>
          <w:lang w:val="pt-PT" w:eastAsia="pt-PT" w:bidi="pt-PT"/>
        </w:rPr>
        <w:t>JIITÀI</w:t>
      </w:r>
      <w:bookmarkEnd w:id="9"/>
    </w:p>
    <w:p>
      <w:pPr>
        <w:pStyle w:val="Style8"/>
        <w:keepNext w:val="0"/>
        <w:keepLines w:val="0"/>
        <w:widowControl w:val="0"/>
        <w:shd w:val="clear" w:color="auto" w:fill="auto"/>
        <w:bidi w:val="0"/>
        <w:spacing w:before="0" w:after="260" w:line="293" w:lineRule="auto"/>
        <w:ind w:left="760" w:right="0" w:firstLine="20"/>
        <w:jc w:val="both"/>
      </w:pPr>
      <w:r>
        <w:rPr>
          <w:rFonts w:ascii="Times New Roman" w:eastAsia="Times New Roman" w:hAnsi="Times New Roman" w:cs="Times New Roman"/>
          <w:spacing w:val="0"/>
          <w:w w:val="100"/>
          <w:position w:val="0"/>
          <w:shd w:val="clear" w:color="auto" w:fill="auto"/>
          <w:lang w:val="pt-PT" w:eastAsia="pt-PT" w:bidi="pt-PT"/>
        </w:rPr>
        <w:t>descumprimento pela CONTRATADA de qualquer das cláusulas previstas neste capitulo quanto a proteção e uso dos dados pessoais.</w:t>
      </w:r>
    </w:p>
    <w:p>
      <w:pPr>
        <w:pStyle w:val="Style12"/>
        <w:keepNext w:val="0"/>
        <w:keepLines w:val="0"/>
        <w:widowControl w:val="0"/>
        <w:shd w:val="clear" w:color="auto" w:fill="auto"/>
        <w:bidi w:val="0"/>
        <w:spacing w:before="0" w:after="0"/>
        <w:ind w:left="0" w:right="0" w:firstLine="0"/>
        <w:jc w:val="both"/>
      </w:pPr>
      <w:r>
        <w:rPr>
          <w:spacing w:val="0"/>
          <w:w w:val="100"/>
          <w:position w:val="0"/>
          <w:shd w:val="clear" w:color="auto" w:fill="auto"/>
          <w:lang w:val="pt-PT" w:eastAsia="pt-PT" w:bidi="pt-PT"/>
        </w:rPr>
        <w:t xml:space="preserve">CL AUSUI. </w:t>
      </w:r>
      <w:r>
        <w:rPr>
          <w:color w:val="798490"/>
          <w:spacing w:val="0"/>
          <w:w w:val="100"/>
          <w:position w:val="0"/>
          <w:shd w:val="clear" w:color="auto" w:fill="auto"/>
          <w:lang w:val="pt-PT" w:eastAsia="pt-PT" w:bidi="pt-PT"/>
        </w:rPr>
        <w:t xml:space="preserve">A </w:t>
      </w:r>
      <w:r>
        <w:rPr>
          <w:spacing w:val="0"/>
          <w:w w:val="100"/>
          <w:position w:val="0"/>
          <w:shd w:val="clear" w:color="auto" w:fill="auto"/>
          <w:lang w:val="pt-PT" w:eastAsia="pt-PT" w:bidi="pt-PT"/>
        </w:rPr>
        <w:t>DÉCIMA SÉTIMA. DA PUBLICIDADE DO CONTRATO</w:t>
      </w:r>
    </w:p>
    <w:p>
      <w:pPr>
        <w:pStyle w:val="Style8"/>
        <w:keepNext w:val="0"/>
        <w:keepLines w:val="0"/>
        <w:widowControl w:val="0"/>
        <w:shd w:val="clear" w:color="auto" w:fill="auto"/>
        <w:bidi w:val="0"/>
        <w:spacing w:before="0" w:after="180" w:line="295" w:lineRule="auto"/>
        <w:ind w:left="760" w:right="0" w:hanging="400"/>
        <w:jc w:val="both"/>
      </w:pPr>
      <w:r>
        <w:rPr>
          <w:rFonts w:ascii="Times New Roman" w:eastAsia="Times New Roman" w:hAnsi="Times New Roman" w:cs="Times New Roman"/>
          <w:spacing w:val="0"/>
          <w:w w:val="100"/>
          <w:position w:val="0"/>
          <w:shd w:val="clear" w:color="auto" w:fill="auto"/>
          <w:lang w:val="pt-PT" w:eastAsia="pt-PT" w:bidi="pt-PT"/>
        </w:rPr>
        <w:t xml:space="preserve">17.1.0 presente Termo de Contrato será publicado na imprensa oficial e divulgado no Portal Nacional de Contratações Publicas (PNCP). visto que e condição indispensável para a eficácia do contrato e de seus aditamentos, dentro do pra/o de 10 (dez) dias úteis, contados da data de sua assinatura, por </w:t>
      </w:r>
      <w:r>
        <w:rPr>
          <w:rFonts w:ascii="Times New Roman" w:eastAsia="Times New Roman" w:hAnsi="Times New Roman" w:cs="Times New Roman"/>
          <w:spacing w:val="0"/>
          <w:w w:val="100"/>
          <w:position w:val="0"/>
          <w:shd w:val="clear" w:color="auto" w:fill="auto"/>
          <w:lang w:val="pt-BR" w:eastAsia="pt-BR" w:bidi="pt-BR"/>
        </w:rPr>
        <w:t xml:space="preserve">tratar-se </w:t>
      </w:r>
      <w:r>
        <w:rPr>
          <w:rFonts w:ascii="Times New Roman" w:eastAsia="Times New Roman" w:hAnsi="Times New Roman" w:cs="Times New Roman"/>
          <w:spacing w:val="0"/>
          <w:w w:val="100"/>
          <w:position w:val="0"/>
          <w:shd w:val="clear" w:color="auto" w:fill="auto"/>
          <w:lang w:val="pt-PT" w:eastAsia="pt-PT" w:bidi="pt-PT"/>
        </w:rPr>
        <w:t xml:space="preserve">de caso de contratação direta, nos termos do art. 04. II da Lei </w:t>
      </w:r>
      <w:r>
        <w:rPr>
          <w:rFonts w:ascii="Times New Roman" w:eastAsia="Times New Roman" w:hAnsi="Times New Roman" w:cs="Times New Roman"/>
          <w:color w:val="A5ACB6"/>
          <w:spacing w:val="0"/>
          <w:w w:val="100"/>
          <w:position w:val="0"/>
          <w:shd w:val="clear" w:color="auto" w:fill="auto"/>
          <w:lang w:val="pt-PT" w:eastAsia="pt-PT" w:bidi="pt-PT"/>
        </w:rPr>
        <w:t xml:space="preserve">n° </w:t>
      </w:r>
      <w:r>
        <w:rPr>
          <w:rFonts w:ascii="Times New Roman" w:eastAsia="Times New Roman" w:hAnsi="Times New Roman" w:cs="Times New Roman"/>
          <w:spacing w:val="0"/>
          <w:w w:val="100"/>
          <w:position w:val="0"/>
          <w:shd w:val="clear" w:color="auto" w:fill="auto"/>
          <w:lang w:val="pt-PT" w:eastAsia="pt-PT" w:bidi="pt-PT"/>
        </w:rPr>
        <w:t>14.133/2021.</w:t>
      </w:r>
    </w:p>
    <w:p>
      <w:pPr>
        <w:pStyle w:val="Style12"/>
        <w:keepNext w:val="0"/>
        <w:keepLines w:val="0"/>
        <w:widowControl w:val="0"/>
        <w:shd w:val="clear" w:color="auto" w:fill="auto"/>
        <w:bidi w:val="0"/>
        <w:spacing w:before="0" w:after="0"/>
        <w:ind w:left="0" w:right="0" w:firstLine="0"/>
        <w:jc w:val="both"/>
      </w:pPr>
      <w:r>
        <w:rPr>
          <w:spacing w:val="0"/>
          <w:w w:val="100"/>
          <w:position w:val="0"/>
          <w:shd w:val="clear" w:color="auto" w:fill="auto"/>
          <w:lang w:val="pt-PT" w:eastAsia="pt-PT" w:bidi="pt-PT"/>
        </w:rPr>
        <w:t>Cl AUSUL A DECIMA OITAVA DO FORO</w:t>
      </w:r>
    </w:p>
    <w:p>
      <w:pPr>
        <w:pStyle w:val="Style8"/>
        <w:keepNext w:val="0"/>
        <w:keepLines w:val="0"/>
        <w:widowControl w:val="0"/>
        <w:numPr>
          <w:ilvl w:val="0"/>
          <w:numId w:val="103"/>
        </w:numPr>
        <w:shd w:val="clear" w:color="auto" w:fill="auto"/>
        <w:tabs>
          <w:tab w:pos="893" w:val="left"/>
        </w:tabs>
        <w:bidi w:val="0"/>
        <w:spacing w:before="0" w:after="260"/>
        <w:ind w:left="760" w:right="0" w:hanging="400"/>
        <w:jc w:val="both"/>
      </w:pPr>
      <w:r>
        <w:rPr>
          <w:rFonts w:ascii="Times New Roman" w:eastAsia="Times New Roman" w:hAnsi="Times New Roman" w:cs="Times New Roman"/>
          <w:spacing w:val="0"/>
          <w:w w:val="100"/>
          <w:position w:val="0"/>
          <w:shd w:val="clear" w:color="auto" w:fill="auto"/>
          <w:lang w:val="pt-PT" w:eastAsia="pt-PT" w:bidi="pt-PT"/>
        </w:rPr>
        <w:t xml:space="preserve">É competente o l oro da Comarca de .lutai AM, com preferencia sobre qualquer outro, por </w:t>
      </w:r>
      <w:r>
        <w:rPr>
          <w:rFonts w:ascii="Times New Roman" w:eastAsia="Times New Roman" w:hAnsi="Times New Roman" w:cs="Times New Roman"/>
          <w:spacing w:val="0"/>
          <w:w w:val="100"/>
          <w:position w:val="0"/>
          <w:shd w:val="clear" w:color="auto" w:fill="auto"/>
          <w:lang w:val="pt-BR" w:eastAsia="pt-BR" w:bidi="pt-BR"/>
        </w:rPr>
        <w:t xml:space="preserve">mais </w:t>
      </w:r>
      <w:r>
        <w:rPr>
          <w:rFonts w:ascii="Times New Roman" w:eastAsia="Times New Roman" w:hAnsi="Times New Roman" w:cs="Times New Roman"/>
          <w:spacing w:val="0"/>
          <w:w w:val="100"/>
          <w:position w:val="0"/>
          <w:shd w:val="clear" w:color="auto" w:fill="auto"/>
          <w:lang w:val="pt-PT" w:eastAsia="pt-PT" w:bidi="pt-PT"/>
        </w:rPr>
        <w:t>privilegiado, para dirimir as ações originárias deste TERMO 1)1 COM RA I O. em atendimento ao disposto no conforme art. 92. § I</w:t>
      </w:r>
      <w:r>
        <w:rPr>
          <w:rFonts w:ascii="Times New Roman" w:eastAsia="Times New Roman" w:hAnsi="Times New Roman" w:cs="Times New Roman"/>
          <w:spacing w:val="0"/>
          <w:w w:val="100"/>
          <w:position w:val="0"/>
          <w:shd w:val="clear" w:color="auto" w:fill="auto"/>
          <w:vertAlign w:val="superscript"/>
          <w:lang w:val="pt-PT" w:eastAsia="pt-PT" w:bidi="pt-PT"/>
        </w:rPr>
        <w:t>o</w:t>
      </w:r>
      <w:r>
        <w:rPr>
          <w:rFonts w:ascii="Times New Roman" w:eastAsia="Times New Roman" w:hAnsi="Times New Roman" w:cs="Times New Roman"/>
          <w:spacing w:val="0"/>
          <w:w w:val="100"/>
          <w:position w:val="0"/>
          <w:shd w:val="clear" w:color="auto" w:fill="auto"/>
          <w:lang w:val="pt-PT" w:eastAsia="pt-PT" w:bidi="pt-PT"/>
        </w:rPr>
        <w:t xml:space="preserve"> da I ei n° 14 133 21</w:t>
      </w:r>
      <w:r>
        <w:rPr>
          <w:rFonts w:ascii="Times New Roman" w:eastAsia="Times New Roman" w:hAnsi="Times New Roman" w:cs="Times New Roman"/>
          <w:color w:val="A5ACB6"/>
          <w:spacing w:val="0"/>
          <w:w w:val="100"/>
          <w:position w:val="0"/>
          <w:shd w:val="clear" w:color="auto" w:fill="auto"/>
          <w:lang w:val="pt-PT" w:eastAsia="pt-PT" w:bidi="pt-PT"/>
        </w:rPr>
        <w:t>.</w:t>
      </w:r>
    </w:p>
    <w:p>
      <w:pPr>
        <w:pStyle w:val="Style8"/>
        <w:keepNext w:val="0"/>
        <w:keepLines w:val="0"/>
        <w:widowControl w:val="0"/>
        <w:shd w:val="clear" w:color="auto" w:fill="auto"/>
        <w:bidi w:val="0"/>
        <w:spacing w:before="0" w:after="260" w:line="298" w:lineRule="auto"/>
        <w:ind w:left="0" w:right="0" w:firstLine="0"/>
        <w:jc w:val="both"/>
      </w:pPr>
      <w:r>
        <w:rPr>
          <w:rFonts w:ascii="Times New Roman" w:eastAsia="Times New Roman" w:hAnsi="Times New Roman" w:cs="Times New Roman"/>
          <w:spacing w:val="0"/>
          <w:w w:val="100"/>
          <w:position w:val="0"/>
          <w:shd w:val="clear" w:color="auto" w:fill="auto"/>
          <w:lang w:val="pt-PT" w:eastAsia="pt-PT" w:bidi="pt-PT"/>
        </w:rPr>
        <w:t>I por estarem, assim de perfeito acordo, subscrevem o presente, em 02 (duas) v ias. na presença de 02 (duas) testemunhas, para que surta lodos os efeitos legais.</w:t>
      </w:r>
    </w:p>
    <w:p>
      <w:pPr>
        <w:pStyle w:val="Style8"/>
        <w:keepNext w:val="0"/>
        <w:keepLines w:val="0"/>
        <w:widowControl w:val="0"/>
        <w:shd w:val="clear" w:color="auto" w:fill="auto"/>
        <w:bidi w:val="0"/>
        <w:spacing w:before="0" w:after="80" w:line="240" w:lineRule="auto"/>
        <w:ind w:left="0" w:right="0" w:firstLine="0"/>
        <w:jc w:val="center"/>
      </w:pPr>
      <w:r>
        <w:drawing>
          <wp:anchor distT="0" distB="0" distL="114300" distR="114300" simplePos="0" relativeHeight="125829389" behindDoc="0" locked="0" layoutInCell="1" allowOverlap="1">
            <wp:simplePos x="0" y="0"/>
            <wp:positionH relativeFrom="page">
              <wp:posOffset>3801110</wp:posOffset>
            </wp:positionH>
            <wp:positionV relativeFrom="paragraph">
              <wp:posOffset>203200</wp:posOffset>
            </wp:positionV>
            <wp:extent cx="993775" cy="511810"/>
            <wp:wrapTopAndBottom/>
            <wp:docPr id="90" name="Shape 90"/>
            <a:graphic xmlns:a="http://schemas.openxmlformats.org/drawingml/2006/main">
              <a:graphicData uri="http://schemas.openxmlformats.org/drawingml/2006/picture">
                <pic:pic xmlns:pic="http://schemas.openxmlformats.org/drawingml/2006/picture">
                  <pic:nvPicPr>
                    <pic:cNvPr id="91" name="Picture box 91"/>
                    <pic:cNvPicPr/>
                  </pic:nvPicPr>
                  <pic:blipFill>
                    <a:blip r:embed="rId47"/>
                    <a:stretch/>
                  </pic:blipFill>
                  <pic:spPr>
                    <a:xfrm>
                      <a:ext cx="993775" cy="511810"/>
                    </a:xfrm>
                    <a:prstGeom prst="rect"/>
                  </pic:spPr>
                </pic:pic>
              </a:graphicData>
            </a:graphic>
          </wp:anchor>
        </w:drawing>
      </w:r>
      <w:r>
        <w:rPr>
          <w:rFonts w:ascii="Times New Roman" w:eastAsia="Times New Roman" w:hAnsi="Times New Roman" w:cs="Times New Roman"/>
          <w:spacing w:val="0"/>
          <w:w w:val="100"/>
          <w:position w:val="0"/>
          <w:shd w:val="clear" w:color="auto" w:fill="auto"/>
          <w:lang w:val="pt-BR" w:eastAsia="pt-BR" w:bidi="pt-BR"/>
        </w:rPr>
        <w:t xml:space="preserve">.lutai </w:t>
      </w:r>
      <w:r>
        <w:rPr>
          <w:rFonts w:ascii="Times New Roman" w:eastAsia="Times New Roman" w:hAnsi="Times New Roman" w:cs="Times New Roman"/>
          <w:spacing w:val="0"/>
          <w:w w:val="100"/>
          <w:position w:val="0"/>
          <w:shd w:val="clear" w:color="auto" w:fill="auto"/>
          <w:lang w:val="pt-PT" w:eastAsia="pt-PT" w:bidi="pt-PT"/>
        </w:rPr>
        <w:t>(AM). 04 de fevereiro de 2025.</w:t>
      </w:r>
    </w:p>
    <w:p>
      <w:pPr>
        <w:pStyle w:val="Style28"/>
        <w:keepNext w:val="0"/>
        <w:keepLines w:val="0"/>
        <w:widowControl w:val="0"/>
        <w:shd w:val="clear" w:color="auto" w:fill="auto"/>
        <w:bidi w:val="0"/>
        <w:spacing w:before="0" w:after="60" w:line="240" w:lineRule="auto"/>
        <w:ind w:left="0" w:right="0" w:firstLine="0"/>
        <w:jc w:val="center"/>
        <w:rPr>
          <w:sz w:val="18"/>
          <w:szCs w:val="18"/>
        </w:rPr>
      </w:pPr>
      <w:r>
        <w:rPr>
          <w:color w:val="000000"/>
          <w:spacing w:val="0"/>
          <w:w w:val="100"/>
          <w:position w:val="0"/>
          <w:sz w:val="18"/>
          <w:szCs w:val="18"/>
          <w:shd w:val="clear" w:color="auto" w:fill="auto"/>
          <w:lang w:val="pt-PT" w:eastAsia="pt-PT" w:bidi="pt-PT"/>
        </w:rPr>
        <w:t>M E RC E D E S M E N D E S VARGAS</w:t>
      </w:r>
    </w:p>
    <w:p>
      <w:pPr>
        <w:pStyle w:val="Style8"/>
        <w:keepNext w:val="0"/>
        <w:keepLines w:val="0"/>
        <w:widowControl w:val="0"/>
        <w:shd w:val="clear" w:color="auto" w:fill="auto"/>
        <w:bidi w:val="0"/>
        <w:spacing w:before="0" w:after="0" w:line="300" w:lineRule="auto"/>
        <w:ind w:left="3340" w:right="3240" w:firstLine="0"/>
        <w:jc w:val="left"/>
        <w:rPr>
          <w:sz w:val="20"/>
          <w:szCs w:val="20"/>
        </w:rPr>
      </w:pPr>
      <w:r>
        <w:rPr>
          <w:rFonts w:ascii="Times New Roman" w:eastAsia="Times New Roman" w:hAnsi="Times New Roman" w:cs="Times New Roman"/>
          <w:spacing w:val="0"/>
          <w:w w:val="100"/>
          <w:position w:val="0"/>
          <w:sz w:val="20"/>
          <w:szCs w:val="20"/>
          <w:shd w:val="clear" w:color="auto" w:fill="auto"/>
          <w:lang w:val="pt-BR" w:eastAsia="pt-BR" w:bidi="pt-BR"/>
        </w:rPr>
        <w:t xml:space="preserve">Prefeita </w:t>
      </w:r>
      <w:r>
        <w:rPr>
          <w:rFonts w:ascii="Times New Roman" w:eastAsia="Times New Roman" w:hAnsi="Times New Roman" w:cs="Times New Roman"/>
          <w:spacing w:val="0"/>
          <w:w w:val="100"/>
          <w:position w:val="0"/>
          <w:sz w:val="20"/>
          <w:szCs w:val="20"/>
          <w:shd w:val="clear" w:color="auto" w:fill="auto"/>
          <w:lang w:val="pt-PT" w:eastAsia="pt-PT" w:bidi="pt-PT"/>
        </w:rPr>
        <w:t>Municipal CONTRATANTE</w:t>
      </w:r>
    </w:p>
    <w:p>
      <w:pPr>
        <w:widowControl w:val="0"/>
        <w:spacing w:line="1" w:lineRule="exact"/>
        <w:sectPr>
          <w:headerReference w:type="default" r:id="rId49"/>
          <w:footerReference w:type="default" r:id="rId50"/>
          <w:footnotePr>
            <w:pos w:val="pageBottom"/>
            <w:numFmt w:val="decimal"/>
            <w:numRestart w:val="continuous"/>
          </w:footnotePr>
          <w:pgSz w:w="11900" w:h="16840"/>
          <w:pgMar w:top="1502" w:left="1630" w:right="2016" w:bottom="1916" w:header="0" w:footer="3" w:gutter="0"/>
          <w:cols w:space="720"/>
          <w:noEndnote/>
          <w:rtlGutter w:val="0"/>
          <w:docGrid w:linePitch="360"/>
        </w:sectPr>
      </w:pPr>
      <w:r>
        <w:drawing>
          <wp:anchor distT="38100" distB="0" distL="0" distR="0" simplePos="0" relativeHeight="125829390" behindDoc="0" locked="0" layoutInCell="1" allowOverlap="1">
            <wp:simplePos x="0" y="0"/>
            <wp:positionH relativeFrom="page">
              <wp:posOffset>2593975</wp:posOffset>
            </wp:positionH>
            <wp:positionV relativeFrom="paragraph">
              <wp:posOffset>38100</wp:posOffset>
            </wp:positionV>
            <wp:extent cx="2103120" cy="554990"/>
            <wp:wrapTopAndBottom/>
            <wp:docPr id="100" name="Shape 100"/>
            <a:graphic xmlns:a="http://schemas.openxmlformats.org/drawingml/2006/main">
              <a:graphicData uri="http://schemas.openxmlformats.org/drawingml/2006/picture">
                <pic:pic xmlns:pic="http://schemas.openxmlformats.org/drawingml/2006/picture">
                  <pic:nvPicPr>
                    <pic:cNvPr id="101" name="Picture box 101"/>
                    <pic:cNvPicPr/>
                  </pic:nvPicPr>
                  <pic:blipFill>
                    <a:blip r:embed="rId51"/>
                    <a:stretch/>
                  </pic:blipFill>
                  <pic:spPr>
                    <a:xfrm>
                      <a:ext cx="2103120" cy="554990"/>
                    </a:xfrm>
                    <a:prstGeom prst="rect"/>
                  </pic:spPr>
                </pic:pic>
              </a:graphicData>
            </a:graphic>
          </wp:anchor>
        </w:drawing>
      </w:r>
    </w:p>
    <w:p>
      <w:pPr>
        <w:pStyle w:val="Style8"/>
        <w:keepNext w:val="0"/>
        <w:keepLines w:val="0"/>
        <w:widowControl w:val="0"/>
        <w:shd w:val="clear" w:color="auto" w:fill="auto"/>
        <w:bidi w:val="0"/>
        <w:spacing w:before="0" w:after="40" w:line="240" w:lineRule="auto"/>
        <w:ind w:left="0" w:right="0" w:firstLine="0"/>
        <w:jc w:val="center"/>
      </w:pPr>
      <w:r>
        <w:rPr>
          <w:rFonts w:ascii="Times New Roman" w:eastAsia="Times New Roman" w:hAnsi="Times New Roman" w:cs="Times New Roman"/>
          <w:spacing w:val="0"/>
          <w:w w:val="100"/>
          <w:position w:val="0"/>
          <w:shd w:val="clear" w:color="auto" w:fill="auto"/>
          <w:lang w:val="pt-PT" w:eastAsia="pt-PT" w:bidi="pt-PT"/>
        </w:rPr>
        <w:t>Representante Legal</w:t>
      </w:r>
    </w:p>
    <w:p>
      <w:pPr>
        <w:pStyle w:val="Style8"/>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hd w:val="clear" w:color="auto" w:fill="auto"/>
          <w:lang w:val="pt-PT" w:eastAsia="pt-PT" w:bidi="pt-PT"/>
        </w:rPr>
        <w:t>COM RAI ADO</w:t>
      </w:r>
    </w:p>
    <w:p>
      <w:pPr>
        <w:widowControl w:val="0"/>
        <w:spacing w:line="1" w:lineRule="exact"/>
        <w:sectPr>
          <w:footnotePr>
            <w:pos w:val="pageBottom"/>
            <w:numFmt w:val="decimal"/>
            <w:numRestart w:val="continuous"/>
          </w:footnotePr>
          <w:type w:val="continuous"/>
          <w:pgSz w:w="11900" w:h="16840"/>
          <w:pgMar w:top="1502" w:left="1630" w:right="2016" w:bottom="1916" w:header="0" w:footer="3" w:gutter="0"/>
          <w:cols w:space="720"/>
          <w:noEndnote/>
          <w:rtlGutter w:val="0"/>
          <w:docGrid w:linePitch="360"/>
        </w:sectPr>
      </w:pPr>
      <w:r>
        <w:drawing>
          <wp:anchor distT="210185" distB="0" distL="11430" distR="0" simplePos="0" relativeHeight="125829391" behindDoc="0" locked="0" layoutInCell="1" allowOverlap="1">
            <wp:simplePos x="0" y="0"/>
            <wp:positionH relativeFrom="page">
              <wp:posOffset>1057910</wp:posOffset>
            </wp:positionH>
            <wp:positionV relativeFrom="paragraph">
              <wp:posOffset>210185</wp:posOffset>
            </wp:positionV>
            <wp:extent cx="1700530" cy="895985"/>
            <wp:wrapTopAndBottom/>
            <wp:docPr id="102" name="Shape 102"/>
            <a:graphic xmlns:a="http://schemas.openxmlformats.org/drawingml/2006/main">
              <a:graphicData uri="http://schemas.openxmlformats.org/drawingml/2006/picture">
                <pic:pic xmlns:pic="http://schemas.openxmlformats.org/drawingml/2006/picture">
                  <pic:nvPicPr>
                    <pic:cNvPr id="103" name="Picture box 103"/>
                    <pic:cNvPicPr/>
                  </pic:nvPicPr>
                  <pic:blipFill>
                    <a:blip r:embed="rId53"/>
                    <a:stretch/>
                  </pic:blipFill>
                  <pic:spPr>
                    <a:xfrm>
                      <a:ext cx="1700530" cy="89598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1046480</wp:posOffset>
                </wp:positionH>
                <wp:positionV relativeFrom="paragraph">
                  <wp:posOffset>0</wp:posOffset>
                </wp:positionV>
                <wp:extent cx="1282700" cy="160020"/>
                <wp:wrapNone/>
                <wp:docPr id="104" name="Shape 104"/>
                <a:graphic xmlns:a="http://schemas.openxmlformats.org/drawingml/2006/main">
                  <a:graphicData uri="http://schemas.microsoft.com/office/word/2010/wordprocessingShape">
                    <wps:wsp>
                      <wps:cNvSpPr txBox="1"/>
                      <wps:spPr>
                        <a:xfrm>
                          <a:ext cx="1282700" cy="160020"/>
                        </a:xfrm>
                        <a:prstGeom prst="rect"/>
                        <a:noFill/>
                      </wps:spPr>
                      <wps:txbx>
                        <w:txbxContent>
                          <w:p>
                            <w:pPr>
                              <w:pStyle w:val="Style5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hd w:val="clear" w:color="auto" w:fill="auto"/>
                                <w:lang w:val="pt-PT" w:eastAsia="pt-PT" w:bidi="pt-PT"/>
                              </w:rPr>
                              <w:t>PISCAI DO CONTRAI O</w:t>
                            </w:r>
                          </w:p>
                        </w:txbxContent>
                      </wps:txbx>
                      <wps:bodyPr lIns="0" tIns="0" rIns="0" bIns="0">
                        <a:noAutoFit/>
                      </wps:bodyPr>
                    </wps:wsp>
                  </a:graphicData>
                </a:graphic>
              </wp:anchor>
            </w:drawing>
          </mc:Choice>
          <mc:Fallback>
            <w:pict>
              <v:shape id="_x0000_s1130" type="#_x0000_t202" style="position:absolute;margin-left:82.400000000000006pt;margin-top:0;width:101.pt;height:12.6pt;z-index:251657729;mso-wrap-distance-left:0;mso-wrap-distance-right:0;mso-position-horizontal-relative:page" filled="f" stroked="f">
                <v:textbox inset="0,0,0,0">
                  <w:txbxContent>
                    <w:p>
                      <w:pPr>
                        <w:pStyle w:val="Style5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hd w:val="clear" w:color="auto" w:fill="auto"/>
                          <w:lang w:val="pt-PT" w:eastAsia="pt-PT" w:bidi="pt-PT"/>
                        </w:rPr>
                        <w:t>PISCAI DO CONTRAI O</w:t>
                      </w:r>
                    </w:p>
                  </w:txbxContent>
                </v:textbox>
                <w10:wrap anchorx="page"/>
              </v:shape>
            </w:pict>
          </mc:Fallback>
        </mc:AlternateContent>
      </w:r>
    </w:p>
    <w:p>
      <w:pPr>
        <w:widowControl w:val="0"/>
        <w:spacing w:before="107" w:after="10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502" w:left="0" w:right="0" w:bottom="1502" w:header="0" w:footer="3" w:gutter="0"/>
          <w:cols w:space="720"/>
          <w:noEndnote/>
          <w:rtlGutter w:val="0"/>
          <w:docGrid w:linePitch="360"/>
        </w:sectPr>
      </w:pPr>
    </w:p>
    <w:p>
      <w:pPr>
        <w:pStyle w:val="Style20"/>
        <w:keepNext w:val="0"/>
        <w:keepLines w:val="0"/>
        <w:widowControl w:val="0"/>
        <w:shd w:val="clear" w:color="auto" w:fill="auto"/>
        <w:bidi w:val="0"/>
        <w:spacing w:before="0" w:after="140" w:line="240" w:lineRule="auto"/>
        <w:ind w:left="0" w:right="0" w:firstLine="0"/>
        <w:jc w:val="left"/>
        <w:rPr>
          <w:sz w:val="16"/>
          <w:szCs w:val="16"/>
        </w:rPr>
      </w:pPr>
      <w:r>
        <w:drawing>
          <wp:anchor distT="114300" distB="0" distL="114300" distR="114300" simplePos="0" relativeHeight="125829392" behindDoc="0" locked="0" layoutInCell="1" allowOverlap="1">
            <wp:simplePos x="0" y="0"/>
            <wp:positionH relativeFrom="page">
              <wp:posOffset>1355090</wp:posOffset>
            </wp:positionH>
            <wp:positionV relativeFrom="paragraph">
              <wp:posOffset>330200</wp:posOffset>
            </wp:positionV>
            <wp:extent cx="567055" cy="316865"/>
            <wp:wrapTopAndBottom/>
            <wp:docPr id="106" name="Shape 106"/>
            <a:graphic xmlns:a="http://schemas.openxmlformats.org/drawingml/2006/main">
              <a:graphicData uri="http://schemas.openxmlformats.org/drawingml/2006/picture">
                <pic:pic xmlns:pic="http://schemas.openxmlformats.org/drawingml/2006/picture">
                  <pic:nvPicPr>
                    <pic:cNvPr id="107" name="Picture box 107"/>
                    <pic:cNvPicPr/>
                  </pic:nvPicPr>
                  <pic:blipFill>
                    <a:blip r:embed="rId55"/>
                    <a:stretch/>
                  </pic:blipFill>
                  <pic:spPr>
                    <a:xfrm>
                      <a:ext cx="567055" cy="316865"/>
                    </a:xfrm>
                    <a:prstGeom prst="rect"/>
                  </pic:spPr>
                </pic:pic>
              </a:graphicData>
            </a:graphic>
          </wp:anchor>
        </w:drawing>
      </w:r>
      <w:r>
        <w:rPr>
          <w:rFonts w:ascii="Times New Roman" w:eastAsia="Times New Roman" w:hAnsi="Times New Roman" w:cs="Times New Roman"/>
          <w:spacing w:val="0"/>
          <w:w w:val="100"/>
          <w:position w:val="0"/>
          <w:sz w:val="16"/>
          <w:szCs w:val="16"/>
          <w:shd w:val="clear" w:color="auto" w:fill="auto"/>
          <w:lang w:val="pt-PT" w:eastAsia="pt-PT" w:bidi="pt-PT"/>
        </w:rPr>
        <w:t xml:space="preserve">(il </w:t>
      </w:r>
      <w:r>
        <w:rPr>
          <w:rFonts w:ascii="Times New Roman" w:eastAsia="Times New Roman" w:hAnsi="Times New Roman" w:cs="Times New Roman"/>
          <w:spacing w:val="0"/>
          <w:w w:val="100"/>
          <w:position w:val="0"/>
          <w:sz w:val="16"/>
          <w:szCs w:val="16"/>
          <w:shd w:val="clear" w:color="auto" w:fill="auto"/>
          <w:lang w:val="pt-BR" w:eastAsia="pt-BR" w:bidi="pt-BR"/>
        </w:rPr>
        <w:t xml:space="preserve">SIOR </w:t>
      </w:r>
      <w:r>
        <w:rPr>
          <w:rFonts w:ascii="Times New Roman" w:eastAsia="Times New Roman" w:hAnsi="Times New Roman" w:cs="Times New Roman"/>
          <w:spacing w:val="0"/>
          <w:w w:val="100"/>
          <w:position w:val="0"/>
          <w:sz w:val="16"/>
          <w:szCs w:val="16"/>
          <w:shd w:val="clear" w:color="auto" w:fill="auto"/>
          <w:lang w:val="pt-PT" w:eastAsia="pt-PT" w:bidi="pt-PT"/>
        </w:rPr>
        <w:t>1)0 CON I RAIO</w:t>
      </w:r>
    </w:p>
    <w:p>
      <w:pPr>
        <w:pStyle w:val="Style8"/>
        <w:keepNext w:val="0"/>
        <w:keepLines w:val="0"/>
        <w:widowControl w:val="0"/>
        <w:shd w:val="clear" w:color="auto" w:fill="auto"/>
        <w:bidi w:val="0"/>
        <w:spacing w:before="0" w:after="0" w:line="298" w:lineRule="auto"/>
        <w:ind w:left="0" w:right="4920" w:firstLine="0"/>
        <w:jc w:val="left"/>
      </w:pPr>
      <w:r>
        <w:rPr>
          <w:rFonts w:ascii="Times New Roman" w:eastAsia="Times New Roman" w:hAnsi="Times New Roman" w:cs="Times New Roman"/>
          <w:spacing w:val="0"/>
          <w:w w:val="100"/>
          <w:position w:val="0"/>
          <w:shd w:val="clear" w:color="auto" w:fill="auto"/>
          <w:lang w:val="pt-PT" w:eastAsia="pt-PT" w:bidi="pt-PT"/>
        </w:rPr>
        <w:t>ROSINI IDI PEREIRA DA Sll VA Gestor do Contrato</w:t>
      </w:r>
    </w:p>
    <w:p>
      <w:pPr>
        <w:pStyle w:val="Style8"/>
        <w:keepNext w:val="0"/>
        <w:keepLines w:val="0"/>
        <w:widowControl w:val="0"/>
        <w:shd w:val="clear" w:color="auto" w:fill="auto"/>
        <w:bidi w:val="0"/>
        <w:spacing w:before="0" w:after="0" w:line="298" w:lineRule="auto"/>
        <w:ind w:left="0" w:right="0" w:firstLine="0"/>
        <w:jc w:val="left"/>
        <w:sectPr>
          <w:footnotePr>
            <w:pos w:val="pageBottom"/>
            <w:numFmt w:val="decimal"/>
            <w:numRestart w:val="continuous"/>
          </w:footnotePr>
          <w:type w:val="continuous"/>
          <w:pgSz w:w="11900" w:h="16840"/>
          <w:pgMar w:top="1502" w:left="1630" w:right="2016" w:bottom="1502" w:header="0" w:footer="3" w:gutter="0"/>
          <w:cols w:space="720"/>
          <w:noEndnote/>
          <w:rtlGutter w:val="0"/>
          <w:docGrid w:linePitch="360"/>
        </w:sectPr>
      </w:pPr>
      <w:r>
        <w:rPr>
          <w:rFonts w:ascii="Times New Roman" w:eastAsia="Times New Roman" w:hAnsi="Times New Roman" w:cs="Times New Roman"/>
          <w:spacing w:val="0"/>
          <w:w w:val="100"/>
          <w:position w:val="0"/>
          <w:shd w:val="clear" w:color="auto" w:fill="auto"/>
          <w:lang w:val="pt-PT" w:eastAsia="pt-PT" w:bidi="pt-PT"/>
        </w:rPr>
        <w:t>('PE; 601.089.082-91 - Matricula n° 128</w:t>
      </w:r>
    </w:p>
    <w:p>
      <w:pPr>
        <w:pStyle w:val="Style8"/>
        <w:keepNext w:val="0"/>
        <w:keepLines w:val="0"/>
        <w:framePr w:w="1386" w:h="252" w:wrap="none" w:hAnchor="page" w:x="1607" w:y="257"/>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spacing w:val="0"/>
          <w:w w:val="100"/>
          <w:position w:val="0"/>
          <w:sz w:val="18"/>
          <w:szCs w:val="18"/>
          <w:shd w:val="clear" w:color="auto" w:fill="auto"/>
          <w:lang w:val="pt-PT" w:eastAsia="pt-PT" w:bidi="pt-PT"/>
        </w:rPr>
        <w:t xml:space="preserve">II </w:t>
      </w:r>
      <w:r>
        <w:rPr>
          <w:rFonts w:ascii="Times New Roman" w:eastAsia="Times New Roman" w:hAnsi="Times New Roman" w:cs="Times New Roman"/>
          <w:spacing w:val="0"/>
          <w:w w:val="100"/>
          <w:position w:val="0"/>
          <w:sz w:val="18"/>
          <w:szCs w:val="18"/>
          <w:shd w:val="clear" w:color="auto" w:fill="auto"/>
          <w:lang w:val="pt-BR" w:eastAsia="pt-BR" w:bidi="pt-BR"/>
        </w:rPr>
        <w:t>-STEMUNHAS:</w:t>
      </w:r>
    </w:p>
    <w:p>
      <w:pPr>
        <w:pStyle w:val="Style8"/>
        <w:keepNext w:val="0"/>
        <w:keepLines w:val="0"/>
        <w:framePr w:w="821" w:h="515" w:wrap="none" w:hAnchor="page" w:x="1931" w:y="819"/>
        <w:widowControl w:val="0"/>
        <w:shd w:val="clear" w:color="auto" w:fill="auto"/>
        <w:tabs>
          <w:tab w:pos="572" w:val="left"/>
          <w:tab w:leader="underscore" w:pos="792" w:val="left"/>
        </w:tabs>
        <w:bidi w:val="0"/>
        <w:spacing w:before="0" w:after="40" w:line="240" w:lineRule="auto"/>
        <w:ind w:left="0" w:right="0" w:firstLine="0"/>
        <w:jc w:val="both"/>
        <w:rPr>
          <w:sz w:val="18"/>
          <w:szCs w:val="18"/>
        </w:rPr>
      </w:pPr>
      <w:r>
        <w:rPr>
          <w:rFonts w:ascii="Times New Roman" w:eastAsia="Times New Roman" w:hAnsi="Times New Roman" w:cs="Times New Roman"/>
          <w:spacing w:val="0"/>
          <w:w w:val="100"/>
          <w:position w:val="0"/>
          <w:sz w:val="18"/>
          <w:szCs w:val="18"/>
          <w:shd w:val="clear" w:color="auto" w:fill="auto"/>
          <w:lang w:val="pt-PT" w:eastAsia="pt-PT" w:bidi="pt-PT"/>
        </w:rPr>
        <w:t xml:space="preserve">I) </w:t>
      </w:r>
      <w:r>
        <w:rPr>
          <w:sz w:val="19"/>
          <w:szCs w:val="19"/>
          <w:u w:val="single"/>
        </w:rPr>
        <w:t xml:space="preserve"> </w:t>
        <w:tab/>
      </w:r>
      <w:r>
        <w:rPr>
          <w:rFonts w:ascii="Times New Roman" w:eastAsia="Times New Roman" w:hAnsi="Times New Roman" w:cs="Times New Roman"/>
          <w:color w:val="000000"/>
          <w:spacing w:val="0"/>
          <w:w w:val="100"/>
          <w:position w:val="0"/>
          <w:sz w:val="18"/>
          <w:szCs w:val="18"/>
          <w:shd w:val="clear" w:color="auto" w:fill="auto"/>
          <w:lang w:val="pt-PT" w:eastAsia="pt-PT" w:bidi="pt-PT"/>
        </w:rPr>
        <w:tab/>
      </w:r>
    </w:p>
    <w:p>
      <w:pPr>
        <w:pStyle w:val="Style8"/>
        <w:keepNext w:val="0"/>
        <w:keepLines w:val="0"/>
        <w:framePr w:w="821" w:h="515" w:wrap="none" w:hAnchor="page" w:x="1931" w:y="819"/>
        <w:widowControl w:val="0"/>
        <w:shd w:val="clear" w:color="auto" w:fill="auto"/>
        <w:bidi w:val="0"/>
        <w:spacing w:before="0" w:after="0" w:line="240" w:lineRule="auto"/>
        <w:ind w:left="0" w:right="0" w:firstLine="0"/>
        <w:jc w:val="right"/>
        <w:rPr>
          <w:sz w:val="18"/>
          <w:szCs w:val="18"/>
        </w:rPr>
      </w:pPr>
      <w:r>
        <w:rPr>
          <w:rFonts w:ascii="Times New Roman" w:eastAsia="Times New Roman" w:hAnsi="Times New Roman" w:cs="Times New Roman"/>
          <w:spacing w:val="0"/>
          <w:w w:val="100"/>
          <w:position w:val="0"/>
          <w:sz w:val="18"/>
          <w:szCs w:val="18"/>
          <w:shd w:val="clear" w:color="auto" w:fill="auto"/>
          <w:lang w:val="pt-PT" w:eastAsia="pt-PT" w:bidi="pt-PT"/>
        </w:rPr>
        <w:t>Nome:</w:t>
      </w:r>
    </w:p>
    <w:p>
      <w:pPr>
        <w:pStyle w:val="Style8"/>
        <w:keepNext w:val="0"/>
        <w:keepLines w:val="0"/>
        <w:framePr w:w="868" w:h="252" w:wrap="none" w:hAnchor="page" w:x="2237" w:y="1352"/>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spacing w:val="0"/>
          <w:w w:val="100"/>
          <w:position w:val="0"/>
          <w:sz w:val="18"/>
          <w:szCs w:val="18"/>
          <w:shd w:val="clear" w:color="auto" w:fill="auto"/>
          <w:lang w:val="pt-PT" w:eastAsia="pt-PT" w:bidi="pt-PT"/>
        </w:rPr>
        <w:t>RG ou (PI</w:t>
      </w:r>
    </w:p>
    <w:p>
      <w:pPr>
        <w:pStyle w:val="Style8"/>
        <w:keepNext w:val="0"/>
        <w:keepLines w:val="0"/>
        <w:framePr w:w="904" w:h="490" w:wrap="none" w:hAnchor="page" w:x="2226" w:y="2425"/>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spacing w:val="0"/>
          <w:w w:val="100"/>
          <w:position w:val="0"/>
          <w:sz w:val="18"/>
          <w:szCs w:val="18"/>
          <w:shd w:val="clear" w:color="auto" w:fill="auto"/>
          <w:lang w:val="pt-PT" w:eastAsia="pt-PT" w:bidi="pt-PT"/>
        </w:rPr>
        <w:t>Nome:</w:t>
      </w:r>
    </w:p>
    <w:p>
      <w:pPr>
        <w:pStyle w:val="Style8"/>
        <w:keepNext w:val="0"/>
        <w:keepLines w:val="0"/>
        <w:framePr w:w="904" w:h="490" w:wrap="none" w:hAnchor="page" w:x="2226" w:y="2425"/>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spacing w:val="0"/>
          <w:w w:val="100"/>
          <w:position w:val="0"/>
          <w:sz w:val="18"/>
          <w:szCs w:val="18"/>
          <w:shd w:val="clear" w:color="auto" w:fill="auto"/>
          <w:lang w:val="pt-PT" w:eastAsia="pt-PT" w:bidi="pt-PT"/>
        </w:rPr>
        <w:t>RG ou CPF</w:t>
      </w:r>
    </w:p>
    <w:p>
      <w:pPr>
        <w:pStyle w:val="Style20"/>
        <w:keepNext w:val="0"/>
        <w:keepLines w:val="0"/>
        <w:framePr w:w="1091" w:h="594" w:wrap="none" w:hAnchor="page" w:x="8702" w:y="-679"/>
        <w:widowControl w:val="0"/>
        <w:shd w:val="clear" w:color="auto" w:fill="auto"/>
        <w:bidi w:val="0"/>
        <w:spacing w:before="0" w:after="0" w:line="240" w:lineRule="auto"/>
        <w:ind w:left="0" w:right="0" w:firstLine="0"/>
        <w:jc w:val="right"/>
        <w:rPr>
          <w:sz w:val="13"/>
          <w:szCs w:val="13"/>
        </w:rPr>
      </w:pPr>
      <w:r>
        <w:rPr>
          <w:rFonts w:ascii="Arial" w:eastAsia="Arial" w:hAnsi="Arial" w:cs="Arial"/>
          <w:b/>
          <w:bCs/>
          <w:spacing w:val="0"/>
          <w:w w:val="100"/>
          <w:position w:val="0"/>
          <w:sz w:val="10"/>
          <w:szCs w:val="10"/>
          <w:shd w:val="clear" w:color="auto" w:fill="auto"/>
          <w:lang w:val="pt-PT" w:eastAsia="pt-PT" w:bidi="pt-PT"/>
        </w:rPr>
        <w:t xml:space="preserve">0£ </w:t>
      </w:r>
      <w:r>
        <w:rPr>
          <w:rFonts w:ascii="Arial" w:eastAsia="Arial" w:hAnsi="Arial" w:cs="Arial"/>
          <w:i/>
          <w:iCs/>
          <w:color w:val="000000"/>
          <w:spacing w:val="0"/>
          <w:w w:val="100"/>
          <w:position w:val="0"/>
          <w:sz w:val="13"/>
          <w:szCs w:val="13"/>
          <w:shd w:val="clear" w:color="auto" w:fill="auto"/>
          <w:lang w:val="pt-PT" w:eastAsia="pt-PT" w:bidi="pt-PT"/>
        </w:rPr>
        <w:t>Jf</w:t>
      </w:r>
    </w:p>
    <w:p>
      <w:pPr>
        <w:pStyle w:val="Style2"/>
        <w:keepNext/>
        <w:keepLines/>
        <w:framePr w:w="1091" w:h="594" w:wrap="none" w:hAnchor="page" w:x="8702" w:y="-679"/>
        <w:widowControl w:val="0"/>
        <w:shd w:val="clear" w:color="auto" w:fill="auto"/>
        <w:bidi w:val="0"/>
        <w:spacing w:before="0" w:after="0" w:line="240" w:lineRule="auto"/>
        <w:ind w:left="0" w:right="0" w:firstLine="0"/>
        <w:jc w:val="left"/>
      </w:pPr>
      <w:bookmarkStart w:id="10" w:name="bookmark10"/>
      <w:r>
        <w:rPr>
          <w:color w:val="000000"/>
          <w:spacing w:val="0"/>
          <w:w w:val="100"/>
          <w:position w:val="0"/>
          <w:shd w:val="clear" w:color="auto" w:fill="auto"/>
          <w:lang w:val="pt-PT" w:eastAsia="pt-PT" w:bidi="pt-PT"/>
        </w:rPr>
        <w:t>J</w:t>
      </w:r>
      <w:r>
        <w:rPr>
          <w:color w:val="000000"/>
          <w:spacing w:val="0"/>
          <w:w w:val="100"/>
          <w:position w:val="0"/>
          <w:u w:val="single"/>
          <w:shd w:val="clear" w:color="auto" w:fill="auto"/>
          <w:lang w:val="pt-PT" w:eastAsia="pt-PT" w:bidi="pt-PT"/>
        </w:rPr>
        <w:t>UTx.l</w:t>
      </w:r>
      <w:bookmarkEnd w:id="10"/>
    </w:p>
    <w:p>
      <w:pPr>
        <w:widowControl w:val="0"/>
        <w:spacing w:line="360" w:lineRule="exact"/>
      </w:pPr>
      <w:r>
        <w:drawing>
          <wp:anchor distT="0" distB="0" distL="0" distR="0" simplePos="0" relativeHeight="62914744" behindDoc="1" locked="0" layoutInCell="1" allowOverlap="1">
            <wp:simplePos x="0" y="0"/>
            <wp:positionH relativeFrom="page">
              <wp:posOffset>6362065</wp:posOffset>
            </wp:positionH>
            <wp:positionV relativeFrom="margin">
              <wp:posOffset>2727960</wp:posOffset>
            </wp:positionV>
            <wp:extent cx="457200" cy="438785"/>
            <wp:wrapNone/>
            <wp:docPr id="108" name="Shape 108"/>
            <a:graphic xmlns:a="http://schemas.openxmlformats.org/drawingml/2006/main">
              <a:graphicData uri="http://schemas.openxmlformats.org/drawingml/2006/picture">
                <pic:pic xmlns:pic="http://schemas.openxmlformats.org/drawingml/2006/picture">
                  <pic:nvPicPr>
                    <pic:cNvPr id="109" name="Picture box 109"/>
                    <pic:cNvPicPr/>
                  </pic:nvPicPr>
                  <pic:blipFill>
                    <a:blip r:embed="rId57"/>
                    <a:stretch/>
                  </pic:blipFill>
                  <pic:spPr>
                    <a:xfrm>
                      <a:ext cx="457200" cy="43878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62" w:line="1" w:lineRule="exact"/>
      </w:pPr>
    </w:p>
    <w:p>
      <w:pPr>
        <w:widowControl w:val="0"/>
        <w:spacing w:line="1" w:lineRule="exact"/>
      </w:pPr>
    </w:p>
    <w:sectPr>
      <w:headerReference w:type="default" r:id="rId59"/>
      <w:footerReference w:type="default" r:id="rId60"/>
      <w:footnotePr>
        <w:pos w:val="pageBottom"/>
        <w:numFmt w:val="decimal"/>
        <w:numRestart w:val="continuous"/>
      </w:footnotePr>
      <w:pgSz w:w="11900" w:h="16840"/>
      <w:pgMar w:top="2137" w:left="1606" w:right="1158" w:bottom="2137" w:header="0" w:footer="1709"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5748655</wp:posOffset>
              </wp:positionH>
              <wp:positionV relativeFrom="page">
                <wp:posOffset>9810115</wp:posOffset>
              </wp:positionV>
              <wp:extent cx="425450" cy="84455"/>
              <wp:wrapNone/>
              <wp:docPr id="9" name="Shape 9"/>
              <a:graphic xmlns:a="http://schemas.openxmlformats.org/drawingml/2006/main">
                <a:graphicData uri="http://schemas.microsoft.com/office/word/2010/wordprocessingShape">
                  <wps:wsp>
                    <wps:cNvSpPr txBox="1"/>
                    <wps:spPr>
                      <a:xfrm>
                        <a:ext cx="425450" cy="8445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color w:val="A5ACB6"/>
                              <w:spacing w:val="0"/>
                              <w:w w:val="100"/>
                              <w:position w:val="0"/>
                              <w:sz w:val="12"/>
                              <w:szCs w:val="12"/>
                              <w:shd w:val="clear" w:color="auto" w:fill="auto"/>
                              <w:lang w:val="pt-PT" w:eastAsia="pt-PT" w:bidi="pt-PT"/>
                            </w:rPr>
                            <w:t>Página ' 4e</w:t>
                          </w:r>
                        </w:p>
                      </w:txbxContent>
                    </wps:txbx>
                    <wps:bodyPr wrap="none" lIns="0" tIns="0" rIns="0" bIns="0">
                      <a:spAutoFit/>
                    </wps:bodyPr>
                  </wps:wsp>
                </a:graphicData>
              </a:graphic>
            </wp:anchor>
          </w:drawing>
        </mc:Choice>
        <mc:Fallback>
          <w:pict>
            <v:shape id="_x0000_s1035" type="#_x0000_t202" style="position:absolute;margin-left:452.64999999999998pt;margin-top:772.45000000000005pt;width:33.5pt;height:6.6500000000000004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color w:val="A5ACB6"/>
                        <w:spacing w:val="0"/>
                        <w:w w:val="100"/>
                        <w:position w:val="0"/>
                        <w:sz w:val="12"/>
                        <w:szCs w:val="12"/>
                        <w:shd w:val="clear" w:color="auto" w:fill="auto"/>
                        <w:lang w:val="pt-PT" w:eastAsia="pt-PT" w:bidi="pt-PT"/>
                      </w:rPr>
                      <w:t>Página ' 4e</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5755640</wp:posOffset>
              </wp:positionH>
              <wp:positionV relativeFrom="page">
                <wp:posOffset>9824720</wp:posOffset>
              </wp:positionV>
              <wp:extent cx="420370" cy="84455"/>
              <wp:wrapNone/>
              <wp:docPr id="17" name="Shape 17"/>
              <a:graphic xmlns:a="http://schemas.openxmlformats.org/drawingml/2006/main">
                <a:graphicData uri="http://schemas.microsoft.com/office/word/2010/wordprocessingShape">
                  <wps:wsp>
                    <wps:cNvSpPr txBox="1"/>
                    <wps:spPr>
                      <a:xfrm>
                        <a:ext cx="420370" cy="8445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color w:val="A5ACB6"/>
                              <w:spacing w:val="0"/>
                              <w:w w:val="100"/>
                              <w:position w:val="0"/>
                              <w:sz w:val="12"/>
                              <w:szCs w:val="12"/>
                              <w:shd w:val="clear" w:color="auto" w:fill="auto"/>
                              <w:lang w:val="pt-PT" w:eastAsia="pt-PT" w:bidi="pt-PT"/>
                            </w:rPr>
                            <w:t>Página iíe</w:t>
                          </w:r>
                        </w:p>
                      </w:txbxContent>
                    </wps:txbx>
                    <wps:bodyPr wrap="none" lIns="0" tIns="0" rIns="0" bIns="0">
                      <a:spAutoFit/>
                    </wps:bodyPr>
                  </wps:wsp>
                </a:graphicData>
              </a:graphic>
            </wp:anchor>
          </w:drawing>
        </mc:Choice>
        <mc:Fallback>
          <w:pict>
            <v:shape id="_x0000_s1043" type="#_x0000_t202" style="position:absolute;margin-left:453.19999999999999pt;margin-top:773.60000000000002pt;width:33.100000000000001pt;height:6.6500000000000004pt;z-index:-18874405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color w:val="A5ACB6"/>
                        <w:spacing w:val="0"/>
                        <w:w w:val="100"/>
                        <w:position w:val="0"/>
                        <w:sz w:val="12"/>
                        <w:szCs w:val="12"/>
                        <w:shd w:val="clear" w:color="auto" w:fill="auto"/>
                        <w:lang w:val="pt-PT" w:eastAsia="pt-PT" w:bidi="pt-PT"/>
                      </w:rPr>
                      <w:t>Página iíe</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5721350</wp:posOffset>
              </wp:positionH>
              <wp:positionV relativeFrom="page">
                <wp:posOffset>9622155</wp:posOffset>
              </wp:positionV>
              <wp:extent cx="420370" cy="82550"/>
              <wp:wrapNone/>
              <wp:docPr id="35" name="Shape 35"/>
              <a:graphic xmlns:a="http://schemas.openxmlformats.org/drawingml/2006/main">
                <a:graphicData uri="http://schemas.microsoft.com/office/word/2010/wordprocessingShape">
                  <wps:wsp>
                    <wps:cNvSpPr txBox="1"/>
                    <wps:spPr>
                      <a:xfrm>
                        <a:ext cx="420370" cy="825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color w:val="A5ACB6"/>
                              <w:spacing w:val="0"/>
                              <w:w w:val="100"/>
                              <w:position w:val="0"/>
                              <w:sz w:val="12"/>
                              <w:szCs w:val="12"/>
                              <w:shd w:val="clear" w:color="auto" w:fill="auto"/>
                              <w:lang w:val="pt-PT" w:eastAsia="pt-PT" w:bidi="pt-PT"/>
                            </w:rPr>
                            <w:t>Pagina dv</w:t>
                          </w:r>
                        </w:p>
                      </w:txbxContent>
                    </wps:txbx>
                    <wps:bodyPr wrap="none" lIns="0" tIns="0" rIns="0" bIns="0">
                      <a:spAutoFit/>
                    </wps:bodyPr>
                  </wps:wsp>
                </a:graphicData>
              </a:graphic>
            </wp:anchor>
          </w:drawing>
        </mc:Choice>
        <mc:Fallback>
          <w:pict>
            <v:shape id="_x0000_s1061" type="#_x0000_t202" style="position:absolute;margin-left:450.5pt;margin-top:757.64999999999998pt;width:33.100000000000001pt;height:6.5pt;z-index:-18874404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color w:val="A5ACB6"/>
                        <w:spacing w:val="0"/>
                        <w:w w:val="100"/>
                        <w:position w:val="0"/>
                        <w:sz w:val="12"/>
                        <w:szCs w:val="12"/>
                        <w:shd w:val="clear" w:color="auto" w:fill="auto"/>
                        <w:lang w:val="pt-PT" w:eastAsia="pt-PT" w:bidi="pt-PT"/>
                      </w:rPr>
                      <w:t>Pagina dv</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6" behindDoc="1" locked="0" layoutInCell="1" allowOverlap="1">
              <wp:simplePos x="0" y="0"/>
              <wp:positionH relativeFrom="page">
                <wp:posOffset>5692775</wp:posOffset>
              </wp:positionH>
              <wp:positionV relativeFrom="page">
                <wp:posOffset>9846310</wp:posOffset>
              </wp:positionV>
              <wp:extent cx="532765" cy="84455"/>
              <wp:wrapNone/>
              <wp:docPr id="48" name="Shape 48"/>
              <a:graphic xmlns:a="http://schemas.openxmlformats.org/drawingml/2006/main">
                <a:graphicData uri="http://schemas.microsoft.com/office/word/2010/wordprocessingShape">
                  <wps:wsp>
                    <wps:cNvSpPr txBox="1"/>
                    <wps:spPr>
                      <a:xfrm>
                        <a:ext cx="532765" cy="8445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color w:val="A5ACB6"/>
                              <w:spacing w:val="0"/>
                              <w:w w:val="100"/>
                              <w:position w:val="0"/>
                              <w:sz w:val="12"/>
                              <w:szCs w:val="12"/>
                              <w:shd w:val="clear" w:color="auto" w:fill="auto"/>
                              <w:lang w:val="pt-PT" w:eastAsia="pt-PT" w:bidi="pt-PT"/>
                            </w:rPr>
                            <w:t xml:space="preserve">Pagina tlc </w:t>
                          </w:r>
                          <w:r>
                            <w:rPr>
                              <w:rFonts w:ascii="Times New Roman" w:eastAsia="Times New Roman" w:hAnsi="Times New Roman" w:cs="Times New Roman"/>
                              <w:color w:val="A5ACB6"/>
                              <w:spacing w:val="0"/>
                              <w:w w:val="100"/>
                              <w:position w:val="0"/>
                              <w:sz w:val="12"/>
                              <w:szCs w:val="12"/>
                              <w:shd w:val="clear" w:color="auto" w:fill="auto"/>
                              <w:vertAlign w:val="superscript"/>
                              <w:lang w:val="pt-PT" w:eastAsia="pt-PT" w:bidi="pt-PT"/>
                            </w:rPr>
                            <w:t>1</w:t>
                          </w:r>
                        </w:p>
                      </w:txbxContent>
                    </wps:txbx>
                    <wps:bodyPr wrap="none" lIns="0" tIns="0" rIns="0" bIns="0">
                      <a:spAutoFit/>
                    </wps:bodyPr>
                  </wps:wsp>
                </a:graphicData>
              </a:graphic>
            </wp:anchor>
          </w:drawing>
        </mc:Choice>
        <mc:Fallback>
          <w:pict>
            <v:shape id="_x0000_s1074" type="#_x0000_t202" style="position:absolute;margin-left:448.25pt;margin-top:775.29999999999995pt;width:41.950000000000003pt;height:6.6500000000000004pt;z-index:-18874403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color w:val="A5ACB6"/>
                        <w:spacing w:val="0"/>
                        <w:w w:val="100"/>
                        <w:position w:val="0"/>
                        <w:sz w:val="12"/>
                        <w:szCs w:val="12"/>
                        <w:shd w:val="clear" w:color="auto" w:fill="auto"/>
                        <w:lang w:val="pt-PT" w:eastAsia="pt-PT" w:bidi="pt-PT"/>
                      </w:rPr>
                      <w:t xml:space="preserve">Pagina tlc </w:t>
                    </w:r>
                    <w:r>
                      <w:rPr>
                        <w:rFonts w:ascii="Times New Roman" w:eastAsia="Times New Roman" w:hAnsi="Times New Roman" w:cs="Times New Roman"/>
                        <w:color w:val="A5ACB6"/>
                        <w:spacing w:val="0"/>
                        <w:w w:val="100"/>
                        <w:position w:val="0"/>
                        <w:sz w:val="12"/>
                        <w:szCs w:val="12"/>
                        <w:shd w:val="clear" w:color="auto" w:fill="auto"/>
                        <w:vertAlign w:val="superscript"/>
                        <w:lang w:val="pt-PT" w:eastAsia="pt-PT" w:bidi="pt-PT"/>
                      </w:rPr>
                      <w:t>1</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6" behindDoc="1" locked="0" layoutInCell="1" allowOverlap="1">
              <wp:simplePos x="0" y="0"/>
              <wp:positionH relativeFrom="page">
                <wp:posOffset>5740400</wp:posOffset>
              </wp:positionH>
              <wp:positionV relativeFrom="page">
                <wp:posOffset>10168890</wp:posOffset>
              </wp:positionV>
              <wp:extent cx="532765" cy="84455"/>
              <wp:wrapNone/>
              <wp:docPr id="67" name="Shape 67"/>
              <a:graphic xmlns:a="http://schemas.openxmlformats.org/drawingml/2006/main">
                <a:graphicData uri="http://schemas.microsoft.com/office/word/2010/wordprocessingShape">
                  <wps:wsp>
                    <wps:cNvSpPr txBox="1"/>
                    <wps:spPr>
                      <a:xfrm>
                        <a:ext cx="532765" cy="8445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color w:val="A5ACB6"/>
                              <w:spacing w:val="0"/>
                              <w:w w:val="100"/>
                              <w:position w:val="0"/>
                              <w:sz w:val="12"/>
                              <w:szCs w:val="12"/>
                              <w:shd w:val="clear" w:color="auto" w:fill="auto"/>
                              <w:lang w:val="pt-PT" w:eastAsia="pt-PT" w:bidi="pt-PT"/>
                            </w:rPr>
                            <w:t>Página dc &gt;</w:t>
                          </w:r>
                        </w:p>
                      </w:txbxContent>
                    </wps:txbx>
                    <wps:bodyPr wrap="none" lIns="0" tIns="0" rIns="0" bIns="0">
                      <a:spAutoFit/>
                    </wps:bodyPr>
                  </wps:wsp>
                </a:graphicData>
              </a:graphic>
            </wp:anchor>
          </w:drawing>
        </mc:Choice>
        <mc:Fallback>
          <w:pict>
            <v:shape id="_x0000_s1093" type="#_x0000_t202" style="position:absolute;margin-left:452.pt;margin-top:800.70000000000005pt;width:41.950000000000003pt;height:6.6500000000000004pt;z-index:-18874402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color w:val="A5ACB6"/>
                        <w:spacing w:val="0"/>
                        <w:w w:val="100"/>
                        <w:position w:val="0"/>
                        <w:sz w:val="12"/>
                        <w:szCs w:val="12"/>
                        <w:shd w:val="clear" w:color="auto" w:fill="auto"/>
                        <w:lang w:val="pt-PT" w:eastAsia="pt-PT" w:bidi="pt-PT"/>
                      </w:rPr>
                      <w:t>Página dc &gt;</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2" behindDoc="1" locked="0" layoutInCell="1" allowOverlap="1">
              <wp:simplePos x="0" y="0"/>
              <wp:positionH relativeFrom="page">
                <wp:posOffset>5671820</wp:posOffset>
              </wp:positionH>
              <wp:positionV relativeFrom="page">
                <wp:posOffset>9814560</wp:posOffset>
              </wp:positionV>
              <wp:extent cx="578485" cy="84455"/>
              <wp:wrapNone/>
              <wp:docPr id="81" name="Shape 81"/>
              <a:graphic xmlns:a="http://schemas.openxmlformats.org/drawingml/2006/main">
                <a:graphicData uri="http://schemas.microsoft.com/office/word/2010/wordprocessingShape">
                  <wps:wsp>
                    <wps:cNvSpPr txBox="1"/>
                    <wps:spPr>
                      <a:xfrm>
                        <a:ext cx="578485" cy="8445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color w:val="A5ACB6"/>
                              <w:spacing w:val="0"/>
                              <w:w w:val="100"/>
                              <w:position w:val="0"/>
                              <w:sz w:val="12"/>
                              <w:szCs w:val="12"/>
                              <w:shd w:val="clear" w:color="auto" w:fill="auto"/>
                              <w:lang w:val="pt-PT" w:eastAsia="pt-PT" w:bidi="pt-PT"/>
                            </w:rPr>
                            <w:t>Página de «</w:t>
                          </w:r>
                        </w:p>
                      </w:txbxContent>
                    </wps:txbx>
                    <wps:bodyPr wrap="none" lIns="0" tIns="0" rIns="0" bIns="0">
                      <a:spAutoFit/>
                    </wps:bodyPr>
                  </wps:wsp>
                </a:graphicData>
              </a:graphic>
            </wp:anchor>
          </w:drawing>
        </mc:Choice>
        <mc:Fallback>
          <w:pict>
            <v:shape id="_x0000_s1107" type="#_x0000_t202" style="position:absolute;margin-left:446.60000000000002pt;margin-top:772.79999999999995pt;width:45.549999999999997pt;height:6.6500000000000004pt;z-index:-18874402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color w:val="A5ACB6"/>
                        <w:spacing w:val="0"/>
                        <w:w w:val="100"/>
                        <w:position w:val="0"/>
                        <w:sz w:val="12"/>
                        <w:szCs w:val="12"/>
                        <w:shd w:val="clear" w:color="auto" w:fill="auto"/>
                        <w:lang w:val="pt-PT" w:eastAsia="pt-PT" w:bidi="pt-PT"/>
                      </w:rPr>
                      <w:t>Página de «</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2" behindDoc="1" locked="0" layoutInCell="1" allowOverlap="1">
              <wp:simplePos x="0" y="0"/>
              <wp:positionH relativeFrom="page">
                <wp:posOffset>5718810</wp:posOffset>
              </wp:positionH>
              <wp:positionV relativeFrom="page">
                <wp:posOffset>9807575</wp:posOffset>
              </wp:positionV>
              <wp:extent cx="468630" cy="84455"/>
              <wp:wrapNone/>
              <wp:docPr id="98" name="Shape 98"/>
              <a:graphic xmlns:a="http://schemas.openxmlformats.org/drawingml/2006/main">
                <a:graphicData uri="http://schemas.microsoft.com/office/word/2010/wordprocessingShape">
                  <wps:wsp>
                    <wps:cNvSpPr txBox="1"/>
                    <wps:spPr>
                      <a:xfrm>
                        <a:ext cx="468630" cy="8445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color w:val="000000"/>
                              <w:spacing w:val="0"/>
                              <w:w w:val="100"/>
                              <w:position w:val="0"/>
                              <w:sz w:val="12"/>
                              <w:szCs w:val="12"/>
                              <w:shd w:val="clear" w:color="auto" w:fill="auto"/>
                              <w:lang w:val="pt-PT" w:eastAsia="pt-PT" w:bidi="pt-PT"/>
                            </w:rPr>
                            <w:t>Página - de</w:t>
                          </w:r>
                        </w:p>
                      </w:txbxContent>
                    </wps:txbx>
                    <wps:bodyPr wrap="none" lIns="0" tIns="0" rIns="0" bIns="0">
                      <a:spAutoFit/>
                    </wps:bodyPr>
                  </wps:wsp>
                </a:graphicData>
              </a:graphic>
            </wp:anchor>
          </w:drawing>
        </mc:Choice>
        <mc:Fallback>
          <w:pict>
            <v:shape id="_x0000_s1124" type="#_x0000_t202" style="position:absolute;margin-left:450.30000000000001pt;margin-top:772.25pt;width:36.899999999999999pt;height:6.6500000000000004pt;z-index:-18874401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color w:val="000000"/>
                        <w:spacing w:val="0"/>
                        <w:w w:val="100"/>
                        <w:position w:val="0"/>
                        <w:sz w:val="12"/>
                        <w:szCs w:val="12"/>
                        <w:shd w:val="clear" w:color="auto" w:fill="auto"/>
                        <w:lang w:val="pt-PT" w:eastAsia="pt-PT" w:bidi="pt-PT"/>
                      </w:rPr>
                      <w:t>Página - de</w:t>
                    </w:r>
                  </w:p>
                </w:txbxContent>
              </v:textbox>
              <w10:wrap anchorx="page" anchory="page"/>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1028065</wp:posOffset>
              </wp:positionH>
              <wp:positionV relativeFrom="page">
                <wp:posOffset>796290</wp:posOffset>
              </wp:positionV>
              <wp:extent cx="342900" cy="400050"/>
              <wp:wrapNone/>
              <wp:docPr id="3" name="Shape 3"/>
              <a:graphic xmlns:a="http://schemas.openxmlformats.org/drawingml/2006/main">
                <a:graphicData uri="http://schemas.microsoft.com/office/word/2010/wordprocessingShape">
                  <wps:wsp>
                    <wps:cNvSpPr txBox="1"/>
                    <wps:spPr>
                      <a:xfrm>
                        <a:ext cx="342900" cy="400050"/>
                      </a:xfrm>
                      <a:prstGeom prst="rect"/>
                      <a:noFill/>
                    </wps:spPr>
                    <wps:txbx>
                      <w:txbxContent>
                        <w:p>
                          <w:pPr>
                            <w:widowControl w:val="0"/>
                            <w:rPr>
                              <w:sz w:val="2"/>
                              <w:szCs w:val="2"/>
                            </w:rPr>
                          </w:pPr>
                          <w:r>
                            <w:drawing>
                              <wp:inline>
                                <wp:extent cx="341630" cy="402590"/>
                                <wp:docPr id="4" name="Picutre 4"/>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stretch/>
                                      </pic:blipFill>
                                      <pic:spPr>
                                        <a:xfrm>
                                          <a:ext cx="341630" cy="402590"/>
                                        </a:xfrm>
                                        <a:prstGeom prst="rect"/>
                                      </pic:spPr>
                                    </pic:pic>
                                  </a:graphicData>
                                </a:graphic>
                              </wp:inline>
                            </w:drawing>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0" type="#_x0000_t202" style="position:absolute;margin-left:80.950000000000003pt;margin-top:62.700000000000003pt;width:27.pt;height:31.5pt;z-index:-188744063;mso-wrap-distance-left:0;mso-wrap-distance-right:0;mso-position-horizontal-relative:page;mso-position-vertical-relative:page" wrapcoords="0 0" filled="f" stroked="f">
              <v:textbox inset="0,0,0,0">
                <w:txbxContent>
                  <w:p>
                    <w:pPr>
                      <w:widowControl w:val="0"/>
                      <w:rPr>
                        <w:sz w:val="2"/>
                        <w:szCs w:val="2"/>
                      </w:rPr>
                    </w:pPr>
                    <w:r>
                      <w:drawing>
                        <wp:inline>
                          <wp:extent cx="341630" cy="402590"/>
                          <wp:docPr id="6" name="Picutre 6"/>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stretch/>
                                </pic:blipFill>
                                <pic:spPr>
                                  <a:xfrm>
                                    <a:ext cx="341630" cy="4025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2" behindDoc="1" locked="0" layoutInCell="1" allowOverlap="1">
              <wp:simplePos x="0" y="0"/>
              <wp:positionH relativeFrom="page">
                <wp:posOffset>1958340</wp:posOffset>
              </wp:positionH>
              <wp:positionV relativeFrom="page">
                <wp:posOffset>823595</wp:posOffset>
              </wp:positionV>
              <wp:extent cx="3170555" cy="464185"/>
              <wp:wrapNone/>
              <wp:docPr id="7" name="Shape 7"/>
              <a:graphic xmlns:a="http://schemas.openxmlformats.org/drawingml/2006/main">
                <a:graphicData uri="http://schemas.microsoft.com/office/word/2010/wordprocessingShape">
                  <wps:wsp>
                    <wps:cNvSpPr txBox="1"/>
                    <wps:spPr>
                      <a:xfrm>
                        <a:ext cx="3170555" cy="46418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MUNICÍPIO DE JUTAI</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033" type="#_x0000_t202" style="position:absolute;margin-left:154.19999999999999pt;margin-top:64.849999999999994pt;width:249.65000000000001pt;height:36.549999999999997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MUNICÍPIO DE JUTAI</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CENTRAL DE COMPRAS, SERVIÇOS E CONTRATOS</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1036955</wp:posOffset>
              </wp:positionH>
              <wp:positionV relativeFrom="page">
                <wp:posOffset>808355</wp:posOffset>
              </wp:positionV>
              <wp:extent cx="342900" cy="395605"/>
              <wp:wrapNone/>
              <wp:docPr id="11" name="Shape 11"/>
              <a:graphic xmlns:a="http://schemas.openxmlformats.org/drawingml/2006/main">
                <a:graphicData uri="http://schemas.microsoft.com/office/word/2010/wordprocessingShape">
                  <wps:wsp>
                    <wps:cNvSpPr txBox="1"/>
                    <wps:spPr>
                      <a:xfrm>
                        <a:ext cx="342900" cy="395605"/>
                      </a:xfrm>
                      <a:prstGeom prst="rect"/>
                      <a:noFill/>
                    </wps:spPr>
                    <wps:txbx>
                      <w:txbxContent>
                        <w:p>
                          <w:pPr>
                            <w:widowControl w:val="0"/>
                            <w:rPr>
                              <w:sz w:val="2"/>
                              <w:szCs w:val="2"/>
                            </w:rPr>
                          </w:pPr>
                          <w:r>
                            <w:drawing>
                              <wp:inline>
                                <wp:extent cx="341630" cy="396240"/>
                                <wp:docPr id="12" name="Picutre 12"/>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pic:blipFill>
                                      <pic:spPr>
                                        <a:xfrm>
                                          <a:ext cx="341630" cy="396240"/>
                                        </a:xfrm>
                                        <a:prstGeom prst="rect"/>
                                      </pic:spPr>
                                    </pic:pic>
                                  </a:graphicData>
                                </a:graphic>
                              </wp:inline>
                            </w:drawing>
                          </w:r>
                        </w:p>
                      </w:txbxContent>
                    </wps:txbx>
                    <wps:bodyPr lIns="0" tIns="0" rIns="0" bIns="0">
                      <a:noAutoFit/>
                    </wps:bodyPr>
                  </wps:wsp>
                </a:graphicData>
              </a:graphic>
            </wp:anchor>
          </w:drawing>
        </mc:Choice>
        <mc:Fallback>
          <w:pict>
            <v:shape id="_x0000_s1038" type="#_x0000_t202" style="position:absolute;margin-left:81.650000000000006pt;margin-top:63.649999999999999pt;width:27.pt;height:31.149999999999999pt;z-index:-188744057;mso-wrap-distance-left:0;mso-wrap-distance-right:0;mso-position-horizontal-relative:page;mso-position-vertical-relative:page" wrapcoords="0 0" filled="f" stroked="f">
              <v:textbox inset="0,0,0,0">
                <w:txbxContent>
                  <w:p>
                    <w:pPr>
                      <w:widowControl w:val="0"/>
                      <w:rPr>
                        <w:sz w:val="2"/>
                        <w:szCs w:val="2"/>
                      </w:rPr>
                    </w:pPr>
                    <w:r>
                      <w:drawing>
                        <wp:inline>
                          <wp:extent cx="341630" cy="396240"/>
                          <wp:docPr id="14" name="Picutre 14"/>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stretch/>
                                </pic:blipFill>
                                <pic:spPr>
                                  <a:xfrm>
                                    <a:ext cx="341630" cy="3962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8" behindDoc="1" locked="0" layoutInCell="1" allowOverlap="1">
              <wp:simplePos x="0" y="0"/>
              <wp:positionH relativeFrom="page">
                <wp:posOffset>1969770</wp:posOffset>
              </wp:positionH>
              <wp:positionV relativeFrom="page">
                <wp:posOffset>831215</wp:posOffset>
              </wp:positionV>
              <wp:extent cx="3168650" cy="459740"/>
              <wp:wrapNone/>
              <wp:docPr id="15" name="Shape 15"/>
              <a:graphic xmlns:a="http://schemas.openxmlformats.org/drawingml/2006/main">
                <a:graphicData uri="http://schemas.microsoft.com/office/word/2010/wordprocessingShape">
                  <wps:wsp>
                    <wps:cNvSpPr txBox="1"/>
                    <wps:spPr>
                      <a:xfrm>
                        <a:ext cx="3168650" cy="45974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MUNICÍPIO DE JUTAI</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041" type="#_x0000_t202" style="position:absolute;margin-left:155.09999999999999pt;margin-top:65.450000000000003pt;width:249.5pt;height:36.200000000000003pt;z-index:-188744055;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MUNICÍPIO DE JUTAI</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CENTRAL DE COMPRAS. SERVIÇOS E CONTRATOS</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1010285</wp:posOffset>
              </wp:positionH>
              <wp:positionV relativeFrom="page">
                <wp:posOffset>639445</wp:posOffset>
              </wp:positionV>
              <wp:extent cx="347345" cy="393065"/>
              <wp:wrapNone/>
              <wp:docPr id="23" name="Shape 23"/>
              <a:graphic xmlns:a="http://schemas.openxmlformats.org/drawingml/2006/main">
                <a:graphicData uri="http://schemas.microsoft.com/office/word/2010/wordprocessingShape">
                  <wps:wsp>
                    <wps:cNvSpPr txBox="1"/>
                    <wps:spPr>
                      <a:xfrm>
                        <a:ext cx="347345" cy="393065"/>
                      </a:xfrm>
                      <a:prstGeom prst="rect"/>
                      <a:noFill/>
                    </wps:spPr>
                    <wps:txbx>
                      <w:txbxContent>
                        <w:p>
                          <w:pPr>
                            <w:widowControl w:val="0"/>
                            <w:rPr>
                              <w:sz w:val="2"/>
                              <w:szCs w:val="2"/>
                            </w:rPr>
                          </w:pPr>
                          <w:r>
                            <w:drawing>
                              <wp:inline>
                                <wp:extent cx="347345" cy="396240"/>
                                <wp:docPr id="24" name="Picutre 24"/>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
                                        <a:stretch/>
                                      </pic:blipFill>
                                      <pic:spPr>
                                        <a:xfrm>
                                          <a:ext cx="347345" cy="396240"/>
                                        </a:xfrm>
                                        <a:prstGeom prst="rect"/>
                                      </pic:spPr>
                                    </pic:pic>
                                  </a:graphicData>
                                </a:graphic>
                              </wp:inline>
                            </w:drawing>
                          </w:r>
                        </w:p>
                      </w:txbxContent>
                    </wps:txbx>
                    <wps:bodyPr lIns="0" tIns="0" rIns="0" bIns="0">
                      <a:noAutoFit/>
                    </wps:bodyPr>
                  </wps:wsp>
                </a:graphicData>
              </a:graphic>
            </wp:anchor>
          </w:drawing>
        </mc:Choice>
        <mc:Fallback>
          <w:pict>
            <v:shape id="_x0000_s1050" type="#_x0000_t202" style="position:absolute;margin-left:79.549999999999997pt;margin-top:50.350000000000001pt;width:27.350000000000001pt;height:30.949999999999999pt;z-index:-188744051;mso-wrap-distance-left:0;mso-wrap-distance-right:0;mso-position-horizontal-relative:page;mso-position-vertical-relative:page" wrapcoords="0 0" filled="f" stroked="f">
              <v:textbox inset="0,0,0,0">
                <w:txbxContent>
                  <w:p>
                    <w:pPr>
                      <w:widowControl w:val="0"/>
                      <w:rPr>
                        <w:sz w:val="2"/>
                        <w:szCs w:val="2"/>
                      </w:rPr>
                    </w:pPr>
                    <w:r>
                      <w:drawing>
                        <wp:inline>
                          <wp:extent cx="347345" cy="396240"/>
                          <wp:docPr id="26" name="Picutre 26"/>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
                                  <a:stretch/>
                                </pic:blipFill>
                                <pic:spPr>
                                  <a:xfrm>
                                    <a:ext cx="347345" cy="3962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4" behindDoc="1" locked="0" layoutInCell="1" allowOverlap="1">
              <wp:simplePos x="0" y="0"/>
              <wp:positionH relativeFrom="page">
                <wp:posOffset>1947545</wp:posOffset>
              </wp:positionH>
              <wp:positionV relativeFrom="page">
                <wp:posOffset>666750</wp:posOffset>
              </wp:positionV>
              <wp:extent cx="3168650" cy="454660"/>
              <wp:wrapNone/>
              <wp:docPr id="27" name="Shape 27"/>
              <a:graphic xmlns:a="http://schemas.openxmlformats.org/drawingml/2006/main">
                <a:graphicData uri="http://schemas.microsoft.com/office/word/2010/wordprocessingShape">
                  <wps:wsp>
                    <wps:cNvSpPr txBox="1"/>
                    <wps:spPr>
                      <a:xfrm>
                        <a:ext cx="3168650" cy="45466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MUNICÍPIO DE JUTAI</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053" type="#_x0000_t202" style="position:absolute;margin-left:153.34999999999999pt;margin-top:52.5pt;width:249.5pt;height:35.799999999999997pt;z-index:-18874404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MUNICÍPIO DE JUTAI</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CENTRAL DE COMPRAS, SERVIÇOS E CONTRATOS</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1940560</wp:posOffset>
              </wp:positionH>
              <wp:positionV relativeFrom="page">
                <wp:posOffset>642620</wp:posOffset>
              </wp:positionV>
              <wp:extent cx="3168650" cy="461645"/>
              <wp:wrapNone/>
              <wp:docPr id="29" name="Shape 29"/>
              <a:graphic xmlns:a="http://schemas.openxmlformats.org/drawingml/2006/main">
                <a:graphicData uri="http://schemas.microsoft.com/office/word/2010/wordprocessingShape">
                  <wps:wsp>
                    <wps:cNvSpPr txBox="1"/>
                    <wps:spPr>
                      <a:xfrm>
                        <a:ext cx="3168650" cy="46164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055" type="#_x0000_t202" style="position:absolute;margin-left:152.80000000000001pt;margin-top:50.600000000000001pt;width:249.5pt;height:36.350000000000001pt;z-index:-18874404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708" behindDoc="1" locked="0" layoutInCell="1" allowOverlap="1">
              <wp:simplePos x="0" y="0"/>
              <wp:positionH relativeFrom="page">
                <wp:posOffset>1019175</wp:posOffset>
              </wp:positionH>
              <wp:positionV relativeFrom="page">
                <wp:posOffset>658495</wp:posOffset>
              </wp:positionV>
              <wp:extent cx="327025" cy="331470"/>
              <wp:wrapNone/>
              <wp:docPr id="31" name="Shape 31"/>
              <a:graphic xmlns:a="http://schemas.openxmlformats.org/drawingml/2006/main">
                <a:graphicData uri="http://schemas.microsoft.com/office/word/2010/wordprocessingShape">
                  <wps:wsp>
                    <wps:cNvSpPr txBox="1"/>
                    <wps:spPr>
                      <a:xfrm>
                        <a:ext cx="327025" cy="331470"/>
                      </a:xfrm>
                      <a:prstGeom prst="rect"/>
                      <a:noFill/>
                    </wps:spPr>
                    <wps:txbx>
                      <w:txbxContent>
                        <w:p>
                          <w:pPr>
                            <w:widowControl w:val="0"/>
                            <w:rPr>
                              <w:sz w:val="2"/>
                              <w:szCs w:val="2"/>
                            </w:rPr>
                          </w:pPr>
                          <w:r>
                            <w:drawing>
                              <wp:inline>
                                <wp:extent cx="328930" cy="328930"/>
                                <wp:docPr id="32" name="Picutre 32"/>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1"/>
                                        <a:stretch/>
                                      </pic:blipFill>
                                      <pic:spPr>
                                        <a:xfrm>
                                          <a:ext cx="328930" cy="328930"/>
                                        </a:xfrm>
                                        <a:prstGeom prst="rect"/>
                                      </pic:spPr>
                                    </pic:pic>
                                  </a:graphicData>
                                </a:graphic>
                              </wp:inline>
                            </w:drawing>
                          </w:r>
                        </w:p>
                      </w:txbxContent>
                    </wps:txbx>
                    <wps:bodyPr lIns="0" tIns="0" rIns="0" bIns="0">
                      <a:noAutoFit/>
                    </wps:bodyPr>
                  </wps:wsp>
                </a:graphicData>
              </a:graphic>
            </wp:anchor>
          </w:drawing>
        </mc:Choice>
        <mc:Fallback>
          <w:pict>
            <v:shape id="_x0000_s1058" type="#_x0000_t202" style="position:absolute;margin-left:80.25pt;margin-top:51.850000000000001pt;width:25.75pt;height:26.100000000000001pt;z-index:-188744045;mso-wrap-distance-left:0;mso-wrap-distance-right:0;mso-position-horizontal-relative:page;mso-position-vertical-relative:page" wrapcoords="0 0" filled="f" stroked="f">
              <v:textbox inset="0,0,0,0">
                <w:txbxContent>
                  <w:p>
                    <w:pPr>
                      <w:widowControl w:val="0"/>
                      <w:rPr>
                        <w:sz w:val="2"/>
                        <w:szCs w:val="2"/>
                      </w:rPr>
                    </w:pPr>
                    <w:r>
                      <w:drawing>
                        <wp:inline>
                          <wp:extent cx="328930" cy="328930"/>
                          <wp:docPr id="34" name="Picutre 34"/>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stretch/>
                                </pic:blipFill>
                                <pic:spPr>
                                  <a:xfrm>
                                    <a:ext cx="328930" cy="328930"/>
                                  </a:xfrm>
                                  <a:prstGeom prst="rect"/>
                                </pic:spPr>
                              </pic:pic>
                            </a:graphicData>
                          </a:graphic>
                        </wp:inline>
                      </w:drawing>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1925320</wp:posOffset>
              </wp:positionH>
              <wp:positionV relativeFrom="page">
                <wp:posOffset>857885</wp:posOffset>
              </wp:positionV>
              <wp:extent cx="3166110" cy="461645"/>
              <wp:wrapNone/>
              <wp:docPr id="42" name="Shape 42"/>
              <a:graphic xmlns:a="http://schemas.openxmlformats.org/drawingml/2006/main">
                <a:graphicData uri="http://schemas.microsoft.com/office/word/2010/wordprocessingShape">
                  <wps:wsp>
                    <wps:cNvSpPr txBox="1"/>
                    <wps:spPr>
                      <a:xfrm>
                        <a:ext cx="3166110" cy="46164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068" type="#_x0000_t202" style="position:absolute;margin-left:151.59999999999999pt;margin-top:67.549999999999997pt;width:249.30000000000001pt;height:36.350000000000001pt;z-index:-18874404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714" behindDoc="1" locked="0" layoutInCell="1" allowOverlap="1">
              <wp:simplePos x="0" y="0"/>
              <wp:positionH relativeFrom="page">
                <wp:posOffset>5521325</wp:posOffset>
              </wp:positionH>
              <wp:positionV relativeFrom="page">
                <wp:posOffset>981075</wp:posOffset>
              </wp:positionV>
              <wp:extent cx="655955" cy="304165"/>
              <wp:wrapNone/>
              <wp:docPr id="44" name="Shape 44"/>
              <a:graphic xmlns:a="http://schemas.openxmlformats.org/drawingml/2006/main">
                <a:graphicData uri="http://schemas.microsoft.com/office/word/2010/wordprocessingShape">
                  <wps:wsp>
                    <wps:cNvSpPr txBox="1"/>
                    <wps:spPr>
                      <a:xfrm>
                        <a:ext cx="655955" cy="304165"/>
                      </a:xfrm>
                      <a:prstGeom prst="rect"/>
                      <a:noFill/>
                    </wps:spPr>
                    <wps:txbx>
                      <w:txbxContent>
                        <w:p>
                          <w:pPr>
                            <w:widowControl w:val="0"/>
                            <w:rPr>
                              <w:sz w:val="2"/>
                              <w:szCs w:val="2"/>
                            </w:rPr>
                          </w:pPr>
                          <w:r>
                            <w:drawing>
                              <wp:inline>
                                <wp:extent cx="658495" cy="304800"/>
                                <wp:docPr id="45" name="Picutre 45"/>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pic:blipFill>
                                      <pic:spPr>
                                        <a:xfrm>
                                          <a:ext cx="658495" cy="304800"/>
                                        </a:xfrm>
                                        <a:prstGeom prst="rect"/>
                                      </pic:spPr>
                                    </pic:pic>
                                  </a:graphicData>
                                </a:graphic>
                              </wp:inline>
                            </w:drawing>
                          </w:r>
                        </w:p>
                      </w:txbxContent>
                    </wps:txbx>
                    <wps:bodyPr lIns="0" tIns="0" rIns="0" bIns="0">
                      <a:noAutoFit/>
                    </wps:bodyPr>
                  </wps:wsp>
                </a:graphicData>
              </a:graphic>
            </wp:anchor>
          </w:drawing>
        </mc:Choice>
        <mc:Fallback>
          <w:pict>
            <v:shape id="_x0000_s1071" type="#_x0000_t202" style="position:absolute;margin-left:434.75pt;margin-top:77.25pt;width:51.649999999999999pt;height:23.949999999999999pt;z-index:-188744039;mso-wrap-distance-left:0;mso-wrap-distance-right:0;mso-position-horizontal-relative:page;mso-position-vertical-relative:page" wrapcoords="0 0" filled="f" stroked="f">
              <v:textbox inset="0,0,0,0">
                <w:txbxContent>
                  <w:p>
                    <w:pPr>
                      <w:widowControl w:val="0"/>
                      <w:rPr>
                        <w:sz w:val="2"/>
                        <w:szCs w:val="2"/>
                      </w:rPr>
                    </w:pPr>
                    <w:r>
                      <w:drawing>
                        <wp:inline>
                          <wp:extent cx="658495" cy="304800"/>
                          <wp:docPr id="47" name="Picutre 47"/>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1"/>
                                  <a:stretch/>
                                </pic:blipFill>
                                <pic:spPr>
                                  <a:xfrm>
                                    <a:ext cx="658495" cy="304800"/>
                                  </a:xfrm>
                                  <a:prstGeom prst="rect"/>
                                </pic:spPr>
                              </pic:pic>
                            </a:graphicData>
                          </a:graphic>
                        </wp:inline>
                      </w:drawing>
                    </w:r>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8" behindDoc="1" locked="0" layoutInCell="1" allowOverlap="1">
              <wp:simplePos x="0" y="0"/>
              <wp:positionH relativeFrom="page">
                <wp:posOffset>974725</wp:posOffset>
              </wp:positionH>
              <wp:positionV relativeFrom="page">
                <wp:posOffset>618490</wp:posOffset>
              </wp:positionV>
              <wp:extent cx="347345" cy="400050"/>
              <wp:wrapNone/>
              <wp:docPr id="55" name="Shape 55"/>
              <a:graphic xmlns:a="http://schemas.openxmlformats.org/drawingml/2006/main">
                <a:graphicData uri="http://schemas.microsoft.com/office/word/2010/wordprocessingShape">
                  <wps:wsp>
                    <wps:cNvSpPr txBox="1"/>
                    <wps:spPr>
                      <a:xfrm>
                        <a:ext cx="347345" cy="400050"/>
                      </a:xfrm>
                      <a:prstGeom prst="rect"/>
                      <a:noFill/>
                    </wps:spPr>
                    <wps:txbx>
                      <w:txbxContent>
                        <w:p>
                          <w:pPr>
                            <w:widowControl w:val="0"/>
                            <w:rPr>
                              <w:sz w:val="2"/>
                              <w:szCs w:val="2"/>
                            </w:rPr>
                          </w:pPr>
                          <w:r>
                            <w:drawing>
                              <wp:inline>
                                <wp:extent cx="347345" cy="402590"/>
                                <wp:docPr id="56" name="Picutre 56"/>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1"/>
                                        <a:stretch/>
                                      </pic:blipFill>
                                      <pic:spPr>
                                        <a:xfrm>
                                          <a:ext cx="347345" cy="402590"/>
                                        </a:xfrm>
                                        <a:prstGeom prst="rect"/>
                                      </pic:spPr>
                                    </pic:pic>
                                  </a:graphicData>
                                </a:graphic>
                              </wp:inline>
                            </w:drawing>
                          </w:r>
                        </w:p>
                      </w:txbxContent>
                    </wps:txbx>
                    <wps:bodyPr lIns="0" tIns="0" rIns="0" bIns="0">
                      <a:noAutoFit/>
                    </wps:bodyPr>
                  </wps:wsp>
                </a:graphicData>
              </a:graphic>
            </wp:anchor>
          </w:drawing>
        </mc:Choice>
        <mc:Fallback>
          <w:pict>
            <v:shape id="_x0000_s1082" type="#_x0000_t202" style="position:absolute;margin-left:76.75pt;margin-top:48.700000000000003pt;width:27.350000000000001pt;height:31.5pt;z-index:-188744035;mso-wrap-distance-left:0;mso-wrap-distance-right:0;mso-position-horizontal-relative:page;mso-position-vertical-relative:page" wrapcoords="0 0" filled="f" stroked="f">
              <v:textbox inset="0,0,0,0">
                <w:txbxContent>
                  <w:p>
                    <w:pPr>
                      <w:widowControl w:val="0"/>
                      <w:rPr>
                        <w:sz w:val="2"/>
                        <w:szCs w:val="2"/>
                      </w:rPr>
                    </w:pPr>
                    <w:r>
                      <w:drawing>
                        <wp:inline>
                          <wp:extent cx="347345" cy="402590"/>
                          <wp:docPr id="58" name="Picutre 58"/>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1"/>
                                  <a:stretch/>
                                </pic:blipFill>
                                <pic:spPr>
                                  <a:xfrm>
                                    <a:ext cx="347345" cy="4025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0" behindDoc="1" locked="0" layoutInCell="1" allowOverlap="1">
              <wp:simplePos x="0" y="0"/>
              <wp:positionH relativeFrom="page">
                <wp:posOffset>1907540</wp:posOffset>
              </wp:positionH>
              <wp:positionV relativeFrom="page">
                <wp:posOffset>648335</wp:posOffset>
              </wp:positionV>
              <wp:extent cx="3168650" cy="459740"/>
              <wp:wrapNone/>
              <wp:docPr id="59" name="Shape 59"/>
              <a:graphic xmlns:a="http://schemas.openxmlformats.org/drawingml/2006/main">
                <a:graphicData uri="http://schemas.microsoft.com/office/word/2010/wordprocessingShape">
                  <wps:wsp>
                    <wps:cNvSpPr txBox="1"/>
                    <wps:spPr>
                      <a:xfrm>
                        <a:ext cx="3168650" cy="45974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085" type="#_x0000_t202" style="position:absolute;margin-left:150.19999999999999pt;margin-top:51.049999999999997pt;width:249.5pt;height:36.200000000000003pt;z-index:-18874403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CENTRAL DE COMPRAS, SERVIÇOS E CONTRATOS</w:t>
                    </w:r>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2" behindDoc="1" locked="0" layoutInCell="1" allowOverlap="1">
              <wp:simplePos x="0" y="0"/>
              <wp:positionH relativeFrom="page">
                <wp:posOffset>1943100</wp:posOffset>
              </wp:positionH>
              <wp:positionV relativeFrom="page">
                <wp:posOffset>1183005</wp:posOffset>
              </wp:positionV>
              <wp:extent cx="3170555" cy="461645"/>
              <wp:wrapNone/>
              <wp:docPr id="61" name="Shape 61"/>
              <a:graphic xmlns:a="http://schemas.openxmlformats.org/drawingml/2006/main">
                <a:graphicData uri="http://schemas.microsoft.com/office/word/2010/wordprocessingShape">
                  <wps:wsp>
                    <wps:cNvSpPr txBox="1"/>
                    <wps:spPr>
                      <a:xfrm>
                        <a:ext cx="3170555" cy="46164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087" type="#_x0000_t202" style="position:absolute;margin-left:153.pt;margin-top:93.150000000000006pt;width:249.65000000000001pt;height:36.350000000000001pt;z-index:-18874403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724" behindDoc="1" locked="0" layoutInCell="1" allowOverlap="1">
              <wp:simplePos x="0" y="0"/>
              <wp:positionH relativeFrom="page">
                <wp:posOffset>5541010</wp:posOffset>
              </wp:positionH>
              <wp:positionV relativeFrom="page">
                <wp:posOffset>1297305</wp:posOffset>
              </wp:positionV>
              <wp:extent cx="658495" cy="306070"/>
              <wp:wrapNone/>
              <wp:docPr id="63" name="Shape 63"/>
              <a:graphic xmlns:a="http://schemas.openxmlformats.org/drawingml/2006/main">
                <a:graphicData uri="http://schemas.microsoft.com/office/word/2010/wordprocessingShape">
                  <wps:wsp>
                    <wps:cNvSpPr txBox="1"/>
                    <wps:spPr>
                      <a:xfrm>
                        <a:ext cx="658495" cy="306070"/>
                      </a:xfrm>
                      <a:prstGeom prst="rect"/>
                      <a:noFill/>
                    </wps:spPr>
                    <wps:txbx>
                      <w:txbxContent>
                        <w:p>
                          <w:pPr>
                            <w:widowControl w:val="0"/>
                            <w:rPr>
                              <w:sz w:val="2"/>
                              <w:szCs w:val="2"/>
                            </w:rPr>
                          </w:pPr>
                          <w:r>
                            <w:drawing>
                              <wp:inline>
                                <wp:extent cx="658495" cy="304800"/>
                                <wp:docPr id="64" name="Picutre 64"/>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
                                        <a:stretch/>
                                      </pic:blipFill>
                                      <pic:spPr>
                                        <a:xfrm>
                                          <a:ext cx="658495" cy="304800"/>
                                        </a:xfrm>
                                        <a:prstGeom prst="rect"/>
                                      </pic:spPr>
                                    </pic:pic>
                                  </a:graphicData>
                                </a:graphic>
                              </wp:inline>
                            </w:drawing>
                          </w:r>
                        </w:p>
                      </w:txbxContent>
                    </wps:txbx>
                    <wps:bodyPr lIns="0" tIns="0" rIns="0" bIns="0">
                      <a:noAutoFit/>
                    </wps:bodyPr>
                  </wps:wsp>
                </a:graphicData>
              </a:graphic>
            </wp:anchor>
          </w:drawing>
        </mc:Choice>
        <mc:Fallback>
          <w:pict>
            <v:shape id="_x0000_s1090" type="#_x0000_t202" style="position:absolute;margin-left:436.30000000000001pt;margin-top:102.15000000000001pt;width:51.850000000000001pt;height:24.100000000000001pt;z-index:-188744029;mso-wrap-distance-left:0;mso-wrap-distance-right:0;mso-position-horizontal-relative:page;mso-position-vertical-relative:page" wrapcoords="0 0" filled="f" stroked="f">
              <v:textbox inset="0,0,0,0">
                <w:txbxContent>
                  <w:p>
                    <w:pPr>
                      <w:widowControl w:val="0"/>
                      <w:rPr>
                        <w:sz w:val="2"/>
                        <w:szCs w:val="2"/>
                      </w:rPr>
                    </w:pPr>
                    <w:r>
                      <w:drawing>
                        <wp:inline>
                          <wp:extent cx="658495" cy="304800"/>
                          <wp:docPr id="66" name="Picutre 66"/>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1"/>
                                  <a:stretch/>
                                </pic:blipFill>
                                <pic:spPr>
                                  <a:xfrm>
                                    <a:ext cx="658495" cy="304800"/>
                                  </a:xfrm>
                                  <a:prstGeom prst="rect"/>
                                </pic:spPr>
                              </pic:pic>
                            </a:graphicData>
                          </a:graphic>
                        </wp:inline>
                      </w:drawing>
                    </w:r>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8" behindDoc="1" locked="0" layoutInCell="1" allowOverlap="1">
              <wp:simplePos x="0" y="0"/>
              <wp:positionH relativeFrom="page">
                <wp:posOffset>1001395</wp:posOffset>
              </wp:positionH>
              <wp:positionV relativeFrom="page">
                <wp:posOffset>798830</wp:posOffset>
              </wp:positionV>
              <wp:extent cx="347345" cy="400050"/>
              <wp:wrapNone/>
              <wp:docPr id="75" name="Shape 75"/>
              <a:graphic xmlns:a="http://schemas.openxmlformats.org/drawingml/2006/main">
                <a:graphicData uri="http://schemas.microsoft.com/office/word/2010/wordprocessingShape">
                  <wps:wsp>
                    <wps:cNvSpPr txBox="1"/>
                    <wps:spPr>
                      <a:xfrm>
                        <a:ext cx="347345" cy="400050"/>
                      </a:xfrm>
                      <a:prstGeom prst="rect"/>
                      <a:noFill/>
                    </wps:spPr>
                    <wps:txbx>
                      <w:txbxContent>
                        <w:p>
                          <w:pPr>
                            <w:widowControl w:val="0"/>
                            <w:rPr>
                              <w:sz w:val="2"/>
                              <w:szCs w:val="2"/>
                            </w:rPr>
                          </w:pPr>
                          <w:r>
                            <w:drawing>
                              <wp:inline>
                                <wp:extent cx="347345" cy="402590"/>
                                <wp:docPr id="76" name="Picutre 76"/>
                                <a:graphic xmlns:a="http://schemas.openxmlformats.org/drawingml/2006/main">
                                  <a:graphicData uri="http://schemas.openxmlformats.org/drawingml/2006/picture">
                                    <pic:pic xmlns:pic="http://schemas.openxmlformats.org/drawingml/2006/picture">
                                      <pic:nvPicPr>
                                        <pic:cNvPr id="76" name="Picture 76"/>
                                        <pic:cNvPicPr/>
                                      </pic:nvPicPr>
                                      <pic:blipFill>
                                        <a:blip r:embed="rId1"/>
                                        <a:stretch/>
                                      </pic:blipFill>
                                      <pic:spPr>
                                        <a:xfrm>
                                          <a:ext cx="347345" cy="402590"/>
                                        </a:xfrm>
                                        <a:prstGeom prst="rect"/>
                                      </pic:spPr>
                                    </pic:pic>
                                  </a:graphicData>
                                </a:graphic>
                              </wp:inline>
                            </w:drawing>
                          </w:r>
                        </w:p>
                      </w:txbxContent>
                    </wps:txbx>
                    <wps:bodyPr lIns="0" tIns="0" rIns="0" bIns="0">
                      <a:noAutoFit/>
                    </wps:bodyPr>
                  </wps:wsp>
                </a:graphicData>
              </a:graphic>
            </wp:anchor>
          </w:drawing>
        </mc:Choice>
        <mc:Fallback>
          <w:pict>
            <v:shape id="_x0000_s1102" type="#_x0000_t202" style="position:absolute;margin-left:78.849999999999994pt;margin-top:62.899999999999999pt;width:27.350000000000001pt;height:31.5pt;z-index:-188744025;mso-wrap-distance-left:0;mso-wrap-distance-right:0;mso-position-horizontal-relative:page;mso-position-vertical-relative:page" wrapcoords="0 0" filled="f" stroked="f">
              <v:textbox inset="0,0,0,0">
                <w:txbxContent>
                  <w:p>
                    <w:pPr>
                      <w:widowControl w:val="0"/>
                      <w:rPr>
                        <w:sz w:val="2"/>
                        <w:szCs w:val="2"/>
                      </w:rPr>
                    </w:pPr>
                    <w:r>
                      <w:drawing>
                        <wp:inline>
                          <wp:extent cx="347345" cy="402590"/>
                          <wp:docPr id="78" name="Picutre 78"/>
                          <a:graphic xmlns:a="http://schemas.openxmlformats.org/drawingml/2006/main">
                            <a:graphicData uri="http://schemas.openxmlformats.org/drawingml/2006/picture">
                              <pic:pic xmlns:pic="http://schemas.openxmlformats.org/drawingml/2006/picture">
                                <pic:nvPicPr>
                                  <pic:cNvPr id="78" name="Picture 78"/>
                                  <pic:cNvPicPr/>
                                </pic:nvPicPr>
                                <pic:blipFill>
                                  <a:blip r:embed="rId1"/>
                                  <a:stretch/>
                                </pic:blipFill>
                                <pic:spPr>
                                  <a:xfrm>
                                    <a:ext cx="347345" cy="4025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0" behindDoc="1" locked="0" layoutInCell="1" allowOverlap="1">
              <wp:simplePos x="0" y="0"/>
              <wp:positionH relativeFrom="page">
                <wp:posOffset>1934210</wp:posOffset>
              </wp:positionH>
              <wp:positionV relativeFrom="page">
                <wp:posOffset>833120</wp:posOffset>
              </wp:positionV>
              <wp:extent cx="3168650" cy="459740"/>
              <wp:wrapNone/>
              <wp:docPr id="79" name="Shape 79"/>
              <a:graphic xmlns:a="http://schemas.openxmlformats.org/drawingml/2006/main">
                <a:graphicData uri="http://schemas.microsoft.com/office/word/2010/wordprocessingShape">
                  <wps:wsp>
                    <wps:cNvSpPr txBox="1"/>
                    <wps:spPr>
                      <a:xfrm>
                        <a:ext cx="3168650" cy="45974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105" type="#_x0000_t202" style="position:absolute;margin-left:152.30000000000001pt;margin-top:65.599999999999994pt;width:249.5pt;height:36.200000000000003pt;z-index:-18874402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CENTRAL DE COMPRAS. SERVIÇOS E CONTRATOS</w:t>
                    </w:r>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4" behindDoc="1" locked="0" layoutInCell="1" allowOverlap="1">
              <wp:simplePos x="0" y="0"/>
              <wp:positionH relativeFrom="page">
                <wp:posOffset>1960880</wp:posOffset>
              </wp:positionH>
              <wp:positionV relativeFrom="page">
                <wp:posOffset>784225</wp:posOffset>
              </wp:positionV>
              <wp:extent cx="3168650" cy="464185"/>
              <wp:wrapNone/>
              <wp:docPr id="84" name="Shape 84"/>
              <a:graphic xmlns:a="http://schemas.openxmlformats.org/drawingml/2006/main">
                <a:graphicData uri="http://schemas.microsoft.com/office/word/2010/wordprocessingShape">
                  <wps:wsp>
                    <wps:cNvSpPr txBox="1"/>
                    <wps:spPr>
                      <a:xfrm>
                        <a:ext cx="3168650" cy="46418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110" type="#_x0000_t202" style="position:absolute;margin-left:154.40000000000001pt;margin-top:61.75pt;width:249.5pt;height:36.549999999999997pt;z-index:-18874401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736" behindDoc="1" locked="0" layoutInCell="1" allowOverlap="1">
              <wp:simplePos x="0" y="0"/>
              <wp:positionH relativeFrom="page">
                <wp:posOffset>5559425</wp:posOffset>
              </wp:positionH>
              <wp:positionV relativeFrom="page">
                <wp:posOffset>909955</wp:posOffset>
              </wp:positionV>
              <wp:extent cx="658495" cy="306070"/>
              <wp:wrapNone/>
              <wp:docPr id="86" name="Shape 86"/>
              <a:graphic xmlns:a="http://schemas.openxmlformats.org/drawingml/2006/main">
                <a:graphicData uri="http://schemas.microsoft.com/office/word/2010/wordprocessingShape">
                  <wps:wsp>
                    <wps:cNvSpPr txBox="1"/>
                    <wps:spPr>
                      <a:xfrm>
                        <a:ext cx="658495" cy="306070"/>
                      </a:xfrm>
                      <a:prstGeom prst="rect"/>
                      <a:noFill/>
                    </wps:spPr>
                    <wps:txbx>
                      <w:txbxContent>
                        <w:p>
                          <w:pPr>
                            <w:widowControl w:val="0"/>
                            <w:rPr>
                              <w:sz w:val="2"/>
                              <w:szCs w:val="2"/>
                            </w:rPr>
                          </w:pPr>
                          <w:r>
                            <w:drawing>
                              <wp:inline>
                                <wp:extent cx="658495" cy="304800"/>
                                <wp:docPr id="87" name="Picutre 87"/>
                                <a:graphic xmlns:a="http://schemas.openxmlformats.org/drawingml/2006/main">
                                  <a:graphicData uri="http://schemas.openxmlformats.org/drawingml/2006/picture">
                                    <pic:pic xmlns:pic="http://schemas.openxmlformats.org/drawingml/2006/picture">
                                      <pic:nvPicPr>
                                        <pic:cNvPr id="87" name="Picture 87"/>
                                        <pic:cNvPicPr/>
                                      </pic:nvPicPr>
                                      <pic:blipFill>
                                        <a:blip r:embed="rId1"/>
                                        <a:stretch/>
                                      </pic:blipFill>
                                      <pic:spPr>
                                        <a:xfrm>
                                          <a:ext cx="658495" cy="304800"/>
                                        </a:xfrm>
                                        <a:prstGeom prst="rect"/>
                                      </pic:spPr>
                                    </pic:pic>
                                  </a:graphicData>
                                </a:graphic>
                              </wp:inline>
                            </w:drawing>
                          </w:r>
                        </w:p>
                      </w:txbxContent>
                    </wps:txbx>
                    <wps:bodyPr lIns="0" tIns="0" rIns="0" bIns="0">
                      <a:noAutoFit/>
                    </wps:bodyPr>
                  </wps:wsp>
                </a:graphicData>
              </a:graphic>
            </wp:anchor>
          </w:drawing>
        </mc:Choice>
        <mc:Fallback>
          <w:pict>
            <v:shape id="_x0000_s1113" type="#_x0000_t202" style="position:absolute;margin-left:437.75pt;margin-top:71.650000000000006pt;width:51.850000000000001pt;height:24.100000000000001pt;z-index:-188744017;mso-wrap-distance-left:0;mso-wrap-distance-right:0;mso-position-horizontal-relative:page;mso-position-vertical-relative:page" wrapcoords="0 0" filled="f" stroked="f">
              <v:textbox inset="0,0,0,0">
                <w:txbxContent>
                  <w:p>
                    <w:pPr>
                      <w:widowControl w:val="0"/>
                      <w:rPr>
                        <w:sz w:val="2"/>
                        <w:szCs w:val="2"/>
                      </w:rPr>
                    </w:pPr>
                    <w:r>
                      <w:drawing>
                        <wp:inline>
                          <wp:extent cx="658495" cy="304800"/>
                          <wp:docPr id="89" name="Picutre 89"/>
                          <a:graphic xmlns:a="http://schemas.openxmlformats.org/drawingml/2006/main">
                            <a:graphicData uri="http://schemas.openxmlformats.org/drawingml/2006/picture">
                              <pic:pic xmlns:pic="http://schemas.openxmlformats.org/drawingml/2006/picture">
                                <pic:nvPicPr>
                                  <pic:cNvPr id="89" name="Picture 89"/>
                                  <pic:cNvPicPr/>
                                </pic:nvPicPr>
                                <pic:blipFill>
                                  <a:blip r:embed="rId1"/>
                                  <a:stretch/>
                                </pic:blipFill>
                                <pic:spPr>
                                  <a:xfrm>
                                    <a:ext cx="658495" cy="304800"/>
                                  </a:xfrm>
                                  <a:prstGeom prst="rect"/>
                                </pic:spPr>
                              </pic:pic>
                            </a:graphicData>
                          </a:graphic>
                        </wp:inline>
                      </w:drawing>
                    </w:r>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8" behindDoc="1" locked="0" layoutInCell="1" allowOverlap="1">
              <wp:simplePos x="0" y="0"/>
              <wp:positionH relativeFrom="page">
                <wp:posOffset>1035050</wp:posOffset>
              </wp:positionH>
              <wp:positionV relativeFrom="page">
                <wp:posOffset>823595</wp:posOffset>
              </wp:positionV>
              <wp:extent cx="377190" cy="391160"/>
              <wp:wrapNone/>
              <wp:docPr id="92" name="Shape 92"/>
              <a:graphic xmlns:a="http://schemas.openxmlformats.org/drawingml/2006/main">
                <a:graphicData uri="http://schemas.microsoft.com/office/word/2010/wordprocessingShape">
                  <wps:wsp>
                    <wps:cNvSpPr txBox="1"/>
                    <wps:spPr>
                      <a:xfrm>
                        <a:ext cx="377190" cy="391160"/>
                      </a:xfrm>
                      <a:prstGeom prst="rect"/>
                      <a:noFill/>
                    </wps:spPr>
                    <wps:txbx>
                      <w:txbxContent>
                        <w:p>
                          <w:pPr>
                            <w:widowControl w:val="0"/>
                            <w:rPr>
                              <w:sz w:val="2"/>
                              <w:szCs w:val="2"/>
                            </w:rPr>
                          </w:pPr>
                          <w:r>
                            <w:drawing>
                              <wp:inline>
                                <wp:extent cx="377825" cy="389890"/>
                                <wp:docPr id="93" name="Picutre 93"/>
                                <a:graphic xmlns:a="http://schemas.openxmlformats.org/drawingml/2006/main">
                                  <a:graphicData uri="http://schemas.openxmlformats.org/drawingml/2006/picture">
                                    <pic:pic xmlns:pic="http://schemas.openxmlformats.org/drawingml/2006/picture">
                                      <pic:nvPicPr>
                                        <pic:cNvPr id="93" name="Picture 93"/>
                                        <pic:cNvPicPr/>
                                      </pic:nvPicPr>
                                      <pic:blipFill>
                                        <a:blip r:embed="rId1"/>
                                        <a:stretch/>
                                      </pic:blipFill>
                                      <pic:spPr>
                                        <a:xfrm>
                                          <a:ext cx="377825" cy="389890"/>
                                        </a:xfrm>
                                        <a:prstGeom prst="rect"/>
                                      </pic:spPr>
                                    </pic:pic>
                                  </a:graphicData>
                                </a:graphic>
                              </wp:inline>
                            </w:drawing>
                          </w:r>
                        </w:p>
                      </w:txbxContent>
                    </wps:txbx>
                    <wps:bodyPr lIns="0" tIns="0" rIns="0" bIns="0">
                      <a:noAutoFit/>
                    </wps:bodyPr>
                  </wps:wsp>
                </a:graphicData>
              </a:graphic>
            </wp:anchor>
          </w:drawing>
        </mc:Choice>
        <mc:Fallback>
          <w:pict>
            <v:shape id="_x0000_s1119" type="#_x0000_t202" style="position:absolute;margin-left:81.5pt;margin-top:64.849999999999994pt;width:29.699999999999999pt;height:30.800000000000001pt;z-index:-188744015;mso-wrap-distance-left:0;mso-wrap-distance-right:0;mso-position-horizontal-relative:page;mso-position-vertical-relative:page" wrapcoords="0 0" filled="f" stroked="f">
              <v:textbox inset="0,0,0,0">
                <w:txbxContent>
                  <w:p>
                    <w:pPr>
                      <w:widowControl w:val="0"/>
                      <w:rPr>
                        <w:sz w:val="2"/>
                        <w:szCs w:val="2"/>
                      </w:rPr>
                    </w:pPr>
                    <w:r>
                      <w:drawing>
                        <wp:inline>
                          <wp:extent cx="377825" cy="389890"/>
                          <wp:docPr id="95" name="Picutre 95"/>
                          <a:graphic xmlns:a="http://schemas.openxmlformats.org/drawingml/2006/main">
                            <a:graphicData uri="http://schemas.openxmlformats.org/drawingml/2006/picture">
                              <pic:pic xmlns:pic="http://schemas.openxmlformats.org/drawingml/2006/picture">
                                <pic:nvPicPr>
                                  <pic:cNvPr id="95" name="Picture 95"/>
                                  <pic:cNvPicPr/>
                                </pic:nvPicPr>
                                <pic:blipFill>
                                  <a:blip r:embed="rId1"/>
                                  <a:stretch/>
                                </pic:blipFill>
                                <pic:spPr>
                                  <a:xfrm>
                                    <a:ext cx="377825" cy="3898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0" behindDoc="1" locked="0" layoutInCell="1" allowOverlap="1">
              <wp:simplePos x="0" y="0"/>
              <wp:positionH relativeFrom="page">
                <wp:posOffset>1978660</wp:posOffset>
              </wp:positionH>
              <wp:positionV relativeFrom="page">
                <wp:posOffset>826135</wp:posOffset>
              </wp:positionV>
              <wp:extent cx="3170555" cy="457200"/>
              <wp:wrapNone/>
              <wp:docPr id="96" name="Shape 96"/>
              <a:graphic xmlns:a="http://schemas.openxmlformats.org/drawingml/2006/main">
                <a:graphicData uri="http://schemas.microsoft.com/office/word/2010/wordprocessingShape">
                  <wps:wsp>
                    <wps:cNvSpPr txBox="1"/>
                    <wps:spPr>
                      <a:xfrm>
                        <a:ext cx="3170555" cy="4572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122" type="#_x0000_t202" style="position:absolute;margin-left:155.80000000000001pt;margin-top:65.049999999999997pt;width:249.65000000000001pt;height:36.pt;z-index:-18874401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CENTRAL DE COMPRAS. SERVIÇOS E CONTRATOS</w:t>
                    </w:r>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5" behindDoc="1" locked="0" layoutInCell="1" allowOverlap="1">
              <wp:simplePos x="0" y="0"/>
              <wp:positionH relativeFrom="page">
                <wp:posOffset>974725</wp:posOffset>
              </wp:positionH>
              <wp:positionV relativeFrom="page">
                <wp:posOffset>618490</wp:posOffset>
              </wp:positionV>
              <wp:extent cx="347345" cy="400050"/>
              <wp:wrapNone/>
              <wp:docPr id="110" name="Shape 110"/>
              <a:graphic xmlns:a="http://schemas.openxmlformats.org/drawingml/2006/main">
                <a:graphicData uri="http://schemas.microsoft.com/office/word/2010/wordprocessingShape">
                  <wps:wsp>
                    <wps:cNvSpPr txBox="1"/>
                    <wps:spPr>
                      <a:xfrm>
                        <a:ext cx="347345" cy="400050"/>
                      </a:xfrm>
                      <a:prstGeom prst="rect"/>
                      <a:noFill/>
                    </wps:spPr>
                    <wps:txbx>
                      <w:txbxContent>
                        <w:p>
                          <w:pPr>
                            <w:widowControl w:val="0"/>
                            <w:rPr>
                              <w:sz w:val="2"/>
                              <w:szCs w:val="2"/>
                            </w:rPr>
                          </w:pPr>
                          <w:r>
                            <w:drawing>
                              <wp:inline>
                                <wp:extent cx="347345" cy="402590"/>
                                <wp:docPr id="111" name="Picutre 111"/>
                                <a:graphic xmlns:a="http://schemas.openxmlformats.org/drawingml/2006/main">
                                  <a:graphicData uri="http://schemas.openxmlformats.org/drawingml/2006/picture">
                                    <pic:pic xmlns:pic="http://schemas.openxmlformats.org/drawingml/2006/picture">
                                      <pic:nvPicPr>
                                        <pic:cNvPr id="111" name="Picture 111"/>
                                        <pic:cNvPicPr/>
                                      </pic:nvPicPr>
                                      <pic:blipFill>
                                        <a:blip r:embed="rId1"/>
                                        <a:stretch/>
                                      </pic:blipFill>
                                      <pic:spPr>
                                        <a:xfrm>
                                          <a:ext cx="347345" cy="402590"/>
                                        </a:xfrm>
                                        <a:prstGeom prst="rect"/>
                                      </pic:spPr>
                                    </pic:pic>
                                  </a:graphicData>
                                </a:graphic>
                              </wp:inline>
                            </w:drawing>
                          </w:r>
                        </w:p>
                      </w:txbxContent>
                    </wps:txbx>
                    <wps:bodyPr lIns="0" tIns="0" rIns="0" bIns="0">
                      <a:noAutoFit/>
                    </wps:bodyPr>
                  </wps:wsp>
                </a:graphicData>
              </a:graphic>
            </wp:anchor>
          </w:drawing>
        </mc:Choice>
        <mc:Fallback>
          <w:pict>
            <v:shape id="_x0000_s1137" type="#_x0000_t202" style="position:absolute;margin-left:76.75pt;margin-top:48.700000000000003pt;width:27.350000000000001pt;height:31.5pt;z-index:-188744008;mso-wrap-distance-left:0;mso-wrap-distance-right:0;mso-position-horizontal-relative:page;mso-position-vertical-relative:page" wrapcoords="0 0" filled="f" stroked="f">
              <v:textbox inset="0,0,0,0">
                <w:txbxContent>
                  <w:p>
                    <w:pPr>
                      <w:widowControl w:val="0"/>
                      <w:rPr>
                        <w:sz w:val="2"/>
                        <w:szCs w:val="2"/>
                      </w:rPr>
                    </w:pPr>
                    <w:r>
                      <w:drawing>
                        <wp:inline>
                          <wp:extent cx="347345" cy="402590"/>
                          <wp:docPr id="113" name="Picutre 113"/>
                          <a:graphic xmlns:a="http://schemas.openxmlformats.org/drawingml/2006/main">
                            <a:graphicData uri="http://schemas.openxmlformats.org/drawingml/2006/picture">
                              <pic:pic xmlns:pic="http://schemas.openxmlformats.org/drawingml/2006/picture">
                                <pic:nvPicPr>
                                  <pic:cNvPr id="113" name="Picture 113"/>
                                  <pic:cNvPicPr/>
                                </pic:nvPicPr>
                                <pic:blipFill>
                                  <a:blip r:embed="rId1"/>
                                  <a:stretch/>
                                </pic:blipFill>
                                <pic:spPr>
                                  <a:xfrm>
                                    <a:ext cx="347345" cy="4025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7" behindDoc="1" locked="0" layoutInCell="1" allowOverlap="1">
              <wp:simplePos x="0" y="0"/>
              <wp:positionH relativeFrom="page">
                <wp:posOffset>1907540</wp:posOffset>
              </wp:positionH>
              <wp:positionV relativeFrom="page">
                <wp:posOffset>648335</wp:posOffset>
              </wp:positionV>
              <wp:extent cx="3168650" cy="459740"/>
              <wp:wrapNone/>
              <wp:docPr id="114" name="Shape 114"/>
              <a:graphic xmlns:a="http://schemas.openxmlformats.org/drawingml/2006/main">
                <a:graphicData uri="http://schemas.microsoft.com/office/word/2010/wordprocessingShape">
                  <wps:wsp>
                    <wps:cNvSpPr txBox="1"/>
                    <wps:spPr>
                      <a:xfrm>
                        <a:ext cx="3168650" cy="45974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140" type="#_x0000_t202" style="position:absolute;margin-left:150.19999999999999pt;margin-top:51.049999999999997pt;width:249.5pt;height:36.200000000000003pt;z-index:-188744006;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565E6D"/>
                        <w:spacing w:val="0"/>
                        <w:w w:val="100"/>
                        <w:position w:val="0"/>
                        <w:shd w:val="clear" w:color="auto" w:fill="auto"/>
                        <w:lang w:val="pt-PT" w:eastAsia="pt-PT" w:bidi="pt-PT"/>
                      </w:rPr>
                      <w:t>CENTRAL DE COMPRAS, SERVIÇOS E CONTRATOS</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2"/>
      <w:numFmt w:val="decimal"/>
      <w:lvlText w:val="2.%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2">
    <w:multiLevelType w:val="multilevel"/>
    <w:lvl w:ilvl="0">
      <w:start w:val="2"/>
      <w:numFmt w:val="decimal"/>
      <w:lvlText w:val="3.%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4">
    <w:multiLevelType w:val="multilevel"/>
    <w:lvl w:ilvl="0">
      <w:start w:val="1"/>
      <w:numFmt w:val="decimal"/>
      <w:lvlText w:val="4.2.%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6">
    <w:multiLevelType w:val="multilevel"/>
    <w:lvl w:ilvl="0">
      <w:start w:val="2"/>
      <w:numFmt w:val="decimal"/>
      <w:lvlText w:val="4.3.%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1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12">
    <w:multiLevelType w:val="multilevel"/>
    <w:lvl w:ilvl="0">
      <w:start w:val="1"/>
      <w:numFmt w:val="decimal"/>
      <w:lvlText w:val="4.3.9.%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14">
    <w:multiLevelType w:val="multilevel"/>
    <w:lvl w:ilvl="0">
      <w:start w:val="10"/>
      <w:numFmt w:val="decimal"/>
      <w:lvlText w:val="4.3.%1."/>
      <w:rPr>
        <w:rFonts w:ascii="Times New Roman" w:eastAsia="Times New Roman" w:hAnsi="Times New Roman" w:cs="Times New Roman"/>
        <w:b w:val="0"/>
        <w:bCs w:val="0"/>
        <w:i w:val="0"/>
        <w:iCs w:val="0"/>
        <w:smallCaps w:val="0"/>
        <w:strike w:val="0"/>
        <w:color w:val="798490"/>
        <w:spacing w:val="0"/>
        <w:w w:val="100"/>
        <w:position w:val="0"/>
        <w:sz w:val="20"/>
        <w:szCs w:val="20"/>
        <w:u w:val="none"/>
        <w:shd w:val="clear" w:color="auto" w:fill="auto"/>
        <w:lang w:val="pt-PT" w:eastAsia="pt-PT" w:bidi="pt-PT"/>
      </w:rPr>
    </w:lvl>
  </w:abstractNum>
  <w:abstractNum w:abstractNumId="16">
    <w:multiLevelType w:val="multilevel"/>
    <w:lvl w:ilvl="0">
      <w:start w:val="1"/>
      <w:numFmt w:val="decimal"/>
      <w:lvlText w:val="4.3.10.%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18">
    <w:multiLevelType w:val="multilevel"/>
    <w:lvl w:ilvl="0">
      <w:start w:val="1"/>
      <w:numFmt w:val="decimal"/>
      <w:lvlText w:val="6.%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20">
    <w:multiLevelType w:val="multilevel"/>
    <w:lvl w:ilvl="0">
      <w:start w:val="1"/>
      <w:numFmt w:val="decimal"/>
      <w:lvlText w:val="7.%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22">
    <w:multiLevelType w:val="multilevel"/>
    <w:lvl w:ilvl="0">
      <w:start w:val="1"/>
      <w:numFmt w:val="decimal"/>
      <w:lvlText w:val="14.%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24">
    <w:multiLevelType w:val="multilevel"/>
    <w:lvl w:ilvl="0">
      <w:start w:val="11"/>
      <w:numFmt w:val="decimal"/>
      <w:lvlText w:val="7.%1."/>
      <w:rPr>
        <w:rFonts w:ascii="Times New Roman" w:eastAsia="Times New Roman" w:hAnsi="Times New Roman" w:cs="Times New Roman"/>
        <w:b w:val="0"/>
        <w:bCs w:val="0"/>
        <w:i w:val="0"/>
        <w:iCs w:val="0"/>
        <w:smallCaps w:val="0"/>
        <w:strike w:val="0"/>
        <w:color w:val="A5ACB6"/>
        <w:spacing w:val="0"/>
        <w:w w:val="100"/>
        <w:position w:val="0"/>
        <w:sz w:val="19"/>
        <w:szCs w:val="19"/>
        <w:u w:val="none"/>
        <w:shd w:val="clear" w:color="auto" w:fill="auto"/>
        <w:lang w:val="pt-PT" w:eastAsia="pt-PT" w:bidi="pt-PT"/>
      </w:rPr>
    </w:lvl>
  </w:abstractNum>
  <w:abstractNum w:abstractNumId="26">
    <w:multiLevelType w:val="multilevel"/>
    <w:lvl w:ilvl="0">
      <w:start w:val="1"/>
      <w:numFmt w:val="decimal"/>
      <w:lvlText w:val="8.1.%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28">
    <w:multiLevelType w:val="multilevel"/>
    <w:lvl w:ilvl="0">
      <w:start w:val="2"/>
      <w:numFmt w:val="decimal"/>
      <w:lvlText w:val="8.%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30">
    <w:multiLevelType w:val="multilevel"/>
    <w:lvl w:ilvl="0">
      <w:start w:val="1"/>
      <w:numFmt w:val="decimal"/>
      <w:lvlText w:val="8.9.%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32">
    <w:multiLevelType w:val="multilevel"/>
    <w:lvl w:ilvl="0">
      <w:start w:val="1"/>
      <w:numFmt w:val="decimal"/>
      <w:lvlText w:val="8.%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34">
    <w:multiLevelType w:val="multilevel"/>
    <w:lvl w:ilvl="0">
      <w:start w:val="12"/>
      <w:numFmt w:val="decimal"/>
      <w:lvlText w:val="8.%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3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38">
    <w:multiLevelType w:val="multilevel"/>
    <w:lvl w:ilvl="0">
      <w:start w:val="4"/>
      <w:numFmt w:val="lowerLetter"/>
      <w:lvlText w:val="%1)"/>
      <w:rPr>
        <w:rFonts w:ascii="Times New Roman" w:eastAsia="Times New Roman" w:hAnsi="Times New Roman" w:cs="Times New Roman"/>
        <w:b w:val="0"/>
        <w:bCs w:val="0"/>
        <w:i w:val="0"/>
        <w:iCs w:val="0"/>
        <w:smallCaps w:val="0"/>
        <w:strike w:val="0"/>
        <w:color w:val="A5ACB6"/>
        <w:spacing w:val="0"/>
        <w:w w:val="100"/>
        <w:position w:val="0"/>
        <w:sz w:val="19"/>
        <w:szCs w:val="19"/>
        <w:u w:val="none"/>
        <w:shd w:val="clear" w:color="auto" w:fill="auto"/>
        <w:lang w:val="pt-PT" w:eastAsia="pt-PT" w:bidi="pt-PT"/>
      </w:rPr>
    </w:lvl>
  </w:abstractNum>
  <w:abstractNum w:abstractNumId="40">
    <w:multiLevelType w:val="multilevel"/>
    <w:lvl w:ilvl="0">
      <w:start w:val="1"/>
      <w:numFmt w:val="upperRoman"/>
      <w:lvlText w:val="%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42">
    <w:multiLevelType w:val="multilevel"/>
    <w:lvl w:ilvl="0">
      <w:start w:val="10"/>
      <w:numFmt w:val="lowerRoman"/>
      <w:lvlText w:val="%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44">
    <w:multiLevelType w:val="multilevel"/>
    <w:lvl w:ilvl="0">
      <w:start w:val="1"/>
      <w:numFmt w:val="upperRoman"/>
      <w:lvlText w:val="%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46">
    <w:multiLevelType w:val="multilevel"/>
    <w:lvl w:ilvl="0">
      <w:start w:val="1"/>
      <w:numFmt w:val="decimal"/>
      <w:lvlText w:val="10.%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48">
    <w:multiLevelType w:val="multilevel"/>
    <w:lvl w:ilvl="0">
      <w:start w:val="2"/>
      <w:numFmt w:val="decimal"/>
      <w:lvlText w:val="10.%1."/>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50">
    <w:multiLevelType w:val="multilevel"/>
    <w:lvl w:ilvl="0">
      <w:start w:val="2"/>
      <w:numFmt w:val="decimal"/>
      <w:lvlText w:val="10.2.%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52">
    <w:multiLevelType w:val="multilevel"/>
    <w:lvl w:ilvl="0">
      <w:start w:val="1"/>
      <w:numFmt w:val="upperRoman"/>
      <w:lvlText w:val="%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54">
    <w:multiLevelType w:val="multilevel"/>
    <w:lvl w:ilvl="0">
      <w:start w:val="4"/>
      <w:numFmt w:val="upperRoman"/>
      <w:lvlText w:val="%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56">
    <w:multiLevelType w:val="multilevel"/>
    <w:lvl w:ilvl="0">
      <w:start w:val="10"/>
      <w:numFmt w:val="upperRoman"/>
      <w:lvlText w:val="%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58">
    <w:multiLevelType w:val="multilevel"/>
    <w:lvl w:ilvl="0">
      <w:start w:val="11"/>
      <w:numFmt w:val="upperRoman"/>
      <w:lvlText w:val="%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60">
    <w:multiLevelType w:val="multilevel"/>
    <w:lvl w:ilvl="0">
      <w:start w:val="15"/>
      <w:numFmt w:val="upperRoman"/>
      <w:lvlText w:val="%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62">
    <w:multiLevelType w:val="multilevel"/>
    <w:lvl w:ilvl="0">
      <w:start w:val="6"/>
      <w:numFmt w:val="upperRoman"/>
      <w:lvlText w:val="%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64">
    <w:multiLevelType w:val="multilevel"/>
    <w:lvl w:ilvl="0">
      <w:start w:val="2"/>
      <w:numFmt w:val="decimal"/>
      <w:lvlText w:val="10.3.%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6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68">
    <w:multiLevelType w:val="multilevel"/>
    <w:lvl w:ilvl="0">
      <w:start w:val="1"/>
      <w:numFmt w:val="decimal"/>
      <w:lvlText w:val="11.1.3.%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70">
    <w:multiLevelType w:val="multilevel"/>
    <w:lvl w:ilvl="0">
      <w:start w:val="4"/>
      <w:numFmt w:val="decimal"/>
      <w:lvlText w:val="11.1.%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72">
    <w:multiLevelType w:val="multilevel"/>
    <w:lvl w:ilvl="0">
      <w:start w:val="2"/>
      <w:numFmt w:val="lowerLetter"/>
      <w:lvlText w:val="%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74">
    <w:multiLevelType w:val="multilevel"/>
    <w:lvl w:ilvl="0">
      <w:start w:val="1"/>
      <w:numFmt w:val="decimal"/>
      <w:lvlText w:val="11.2.%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76">
    <w:multiLevelType w:val="multilevel"/>
    <w:lvl w:ilvl="0">
      <w:start w:val="2"/>
      <w:numFmt w:val="decimal"/>
      <w:lvlText w:val="11.4.%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78">
    <w:multiLevelType w:val="multilevel"/>
    <w:lvl w:ilvl="0">
      <w:start w:val="1"/>
      <w:numFmt w:val="decimal"/>
      <w:lvlText w:val="13.%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80">
    <w:multiLevelType w:val="multilevel"/>
    <w:lvl w:ilvl="0">
      <w:start w:val="2"/>
      <w:numFmt w:val="decimal"/>
      <w:lvlText w:val="14.%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82">
    <w:multiLevelType w:val="multilevel"/>
    <w:lvl w:ilvl="0">
      <w:start w:val="1"/>
      <w:numFmt w:val="decimal"/>
      <w:lvlText w:val="14.2.%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8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86">
    <w:multiLevelType w:val="multilevel"/>
    <w:lvl w:ilvl="0">
      <w:start w:val="1"/>
      <w:numFmt w:val="decimal"/>
      <w:lvlText w:val="14.3.%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88">
    <w:multiLevelType w:val="multilevel"/>
    <w:lvl w:ilvl="0">
      <w:start w:val="1"/>
      <w:numFmt w:val="decimal"/>
      <w:lvlText w:val="14.4.%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90">
    <w:multiLevelType w:val="multilevel"/>
    <w:lvl w:ilvl="0">
      <w:start w:val="5"/>
      <w:numFmt w:val="decimal"/>
      <w:lvlText w:val="14,%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92">
    <w:multiLevelType w:val="multilevel"/>
    <w:lvl w:ilvl="0">
      <w:start w:val="1"/>
      <w:numFmt w:val="decimal"/>
      <w:lvlText w:val="14.6.%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94">
    <w:multiLevelType w:val="multilevel"/>
    <w:lvl w:ilvl="0">
      <w:start w:val="1"/>
      <w:numFmt w:val="decimal"/>
      <w:lvlText w:val="16.%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96">
    <w:multiLevelType w:val="multilevel"/>
    <w:lvl w:ilvl="0">
      <w:start w:val="1"/>
      <w:numFmt w:val="lowerRoman"/>
      <w:lvlText w:val="(%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98">
    <w:multiLevelType w:val="multilevel"/>
    <w:lvl w:ilvl="0">
      <w:start w:val="1"/>
      <w:numFmt w:val="lowerRoman"/>
      <w:lvlText w:val="%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100">
    <w:multiLevelType w:val="multilevel"/>
    <w:lvl w:ilvl="0">
      <w:start w:val="5"/>
      <w:numFmt w:val="decimal"/>
      <w:lvlText w:val="16.%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abstractNum w:abstractNumId="102">
    <w:multiLevelType w:val="multilevel"/>
    <w:lvl w:ilvl="0">
      <w:start w:val="1"/>
      <w:numFmt w:val="decimal"/>
      <w:lvlText w:val="18.%1."/>
      <w:rPr>
        <w:rFonts w:ascii="Times New Roman" w:eastAsia="Times New Roman" w:hAnsi="Times New Roman" w:cs="Times New Roman"/>
        <w:b w:val="0"/>
        <w:bCs w:val="0"/>
        <w:i w:val="0"/>
        <w:iCs w:val="0"/>
        <w:smallCaps w:val="0"/>
        <w:strike w:val="0"/>
        <w:color w:val="798490"/>
        <w:spacing w:val="0"/>
        <w:w w:val="100"/>
        <w:position w:val="0"/>
        <w:sz w:val="19"/>
        <w:szCs w:val="19"/>
        <w:u w:val="none"/>
        <w:shd w:val="clear" w:color="auto" w:fill="auto"/>
        <w:lang w:val="pt-PT" w:eastAsia="pt-PT" w:bidi="pt-PT"/>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 w:numId="73">
    <w:abstractNumId w:val="72"/>
  </w:num>
  <w:num w:numId="75">
    <w:abstractNumId w:val="74"/>
  </w:num>
  <w:num w:numId="77">
    <w:abstractNumId w:val="76"/>
  </w:num>
  <w:num w:numId="79">
    <w:abstractNumId w:val="78"/>
  </w:num>
  <w:num w:numId="81">
    <w:abstractNumId w:val="80"/>
  </w:num>
  <w:num w:numId="83">
    <w:abstractNumId w:val="82"/>
  </w:num>
  <w:num w:numId="85">
    <w:abstractNumId w:val="84"/>
  </w:num>
  <w:num w:numId="87">
    <w:abstractNumId w:val="86"/>
  </w:num>
  <w:num w:numId="89">
    <w:abstractNumId w:val="88"/>
  </w:num>
  <w:num w:numId="91">
    <w:abstractNumId w:val="90"/>
  </w:num>
  <w:num w:numId="93">
    <w:abstractNumId w:val="92"/>
  </w:num>
  <w:num w:numId="95">
    <w:abstractNumId w:val="94"/>
  </w:num>
  <w:num w:numId="97">
    <w:abstractNumId w:val="96"/>
  </w:num>
  <w:num w:numId="99">
    <w:abstractNumId w:val="98"/>
  </w:num>
  <w:num w:numId="101">
    <w:abstractNumId w:val="100"/>
  </w:num>
  <w:num w:numId="103">
    <w:abstractNumId w:val="10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Heading #1|1_"/>
    <w:basedOn w:val="DefaultParagraphFont"/>
    <w:link w:val="Style2"/>
    <w:rPr>
      <w:rFonts w:ascii="Arial" w:eastAsia="Arial" w:hAnsi="Arial" w:cs="Arial"/>
      <w:b/>
      <w:bCs/>
      <w:i w:val="0"/>
      <w:iCs w:val="0"/>
      <w:smallCaps w:val="0"/>
      <w:strike w:val="0"/>
      <w:sz w:val="34"/>
      <w:szCs w:val="34"/>
      <w:u w:val="none"/>
    </w:rPr>
  </w:style>
  <w:style w:type="character" w:customStyle="1" w:styleId="CharStyle5">
    <w:name w:val="Header or footer|2_"/>
    <w:basedOn w:val="DefaultParagraphFont"/>
    <w:link w:val="Style4"/>
    <w:rPr>
      <w:b w:val="0"/>
      <w:bCs w:val="0"/>
      <w:i w:val="0"/>
      <w:iCs w:val="0"/>
      <w:smallCaps w:val="0"/>
      <w:strike w:val="0"/>
      <w:sz w:val="20"/>
      <w:szCs w:val="20"/>
      <w:u w:val="none"/>
    </w:rPr>
  </w:style>
  <w:style w:type="character" w:customStyle="1" w:styleId="CharStyle9">
    <w:name w:val="Body text|1_"/>
    <w:basedOn w:val="DefaultParagraphFont"/>
    <w:link w:val="Style8"/>
    <w:rPr>
      <w:b w:val="0"/>
      <w:bCs w:val="0"/>
      <w:i w:val="0"/>
      <w:iCs w:val="0"/>
      <w:smallCaps w:val="0"/>
      <w:strike w:val="0"/>
      <w:color w:val="798490"/>
      <w:sz w:val="19"/>
      <w:szCs w:val="19"/>
      <w:u w:val="none"/>
    </w:rPr>
  </w:style>
  <w:style w:type="character" w:customStyle="1" w:styleId="CharStyle13">
    <w:name w:val="Body text|2_"/>
    <w:basedOn w:val="DefaultParagraphFont"/>
    <w:link w:val="Style12"/>
    <w:rPr>
      <w:rFonts w:ascii="Arial" w:eastAsia="Arial" w:hAnsi="Arial" w:cs="Arial"/>
      <w:b w:val="0"/>
      <w:bCs w:val="0"/>
      <w:i w:val="0"/>
      <w:iCs w:val="0"/>
      <w:smallCaps w:val="0"/>
      <w:strike w:val="0"/>
      <w:color w:val="A5ACB6"/>
      <w:sz w:val="20"/>
      <w:szCs w:val="20"/>
      <w:u w:val="none"/>
    </w:rPr>
  </w:style>
  <w:style w:type="character" w:customStyle="1" w:styleId="CharStyle21">
    <w:name w:val="Other|1_"/>
    <w:basedOn w:val="DefaultParagraphFont"/>
    <w:link w:val="Style20"/>
    <w:rPr>
      <w:b w:val="0"/>
      <w:bCs w:val="0"/>
      <w:i w:val="0"/>
      <w:iCs w:val="0"/>
      <w:smallCaps w:val="0"/>
      <w:strike w:val="0"/>
      <w:color w:val="798490"/>
      <w:sz w:val="19"/>
      <w:szCs w:val="19"/>
      <w:u w:val="none"/>
    </w:rPr>
  </w:style>
  <w:style w:type="character" w:customStyle="1" w:styleId="CharStyle29">
    <w:name w:val="Body text|3_"/>
    <w:basedOn w:val="DefaultParagraphFont"/>
    <w:link w:val="Style28"/>
    <w:rPr>
      <w:rFonts w:ascii="Arial" w:eastAsia="Arial" w:hAnsi="Arial" w:cs="Arial"/>
      <w:b w:val="0"/>
      <w:bCs w:val="0"/>
      <w:i w:val="0"/>
      <w:iCs w:val="0"/>
      <w:smallCaps w:val="0"/>
      <w:strike w:val="0"/>
      <w:sz w:val="17"/>
      <w:szCs w:val="17"/>
      <w:u w:val="none"/>
    </w:rPr>
  </w:style>
  <w:style w:type="character" w:customStyle="1" w:styleId="CharStyle36">
    <w:name w:val="Body text|4_"/>
    <w:basedOn w:val="DefaultParagraphFont"/>
    <w:link w:val="Style35"/>
    <w:rPr>
      <w:rFonts w:ascii="Arial" w:eastAsia="Arial" w:hAnsi="Arial" w:cs="Arial"/>
      <w:b/>
      <w:bCs/>
      <w:i w:val="0"/>
      <w:iCs w:val="0"/>
      <w:smallCaps w:val="0"/>
      <w:strike w:val="0"/>
      <w:color w:val="798490"/>
      <w:sz w:val="10"/>
      <w:szCs w:val="10"/>
      <w:u w:val="none"/>
    </w:rPr>
  </w:style>
  <w:style w:type="character" w:customStyle="1" w:styleId="CharStyle52">
    <w:name w:val="Picture caption|1_"/>
    <w:basedOn w:val="DefaultParagraphFont"/>
    <w:link w:val="Style51"/>
    <w:rPr>
      <w:b w:val="0"/>
      <w:bCs w:val="0"/>
      <w:i w:val="0"/>
      <w:iCs w:val="0"/>
      <w:smallCaps w:val="0"/>
      <w:strike w:val="0"/>
      <w:color w:val="798490"/>
      <w:sz w:val="18"/>
      <w:szCs w:val="18"/>
      <w:u w:val="none"/>
    </w:rPr>
  </w:style>
  <w:style w:type="paragraph" w:customStyle="1" w:styleId="Style2">
    <w:name w:val="Heading #1|1"/>
    <w:basedOn w:val="Normal"/>
    <w:link w:val="CharStyle3"/>
    <w:pPr>
      <w:widowControl w:val="0"/>
      <w:shd w:val="clear" w:color="auto" w:fill="FFFFFF"/>
      <w:spacing w:after="390" w:line="185" w:lineRule="auto"/>
      <w:jc w:val="right"/>
      <w:outlineLvl w:val="0"/>
    </w:pPr>
    <w:rPr>
      <w:rFonts w:ascii="Arial" w:eastAsia="Arial" w:hAnsi="Arial" w:cs="Arial"/>
      <w:b/>
      <w:bCs/>
      <w:i w:val="0"/>
      <w:iCs w:val="0"/>
      <w:smallCaps w:val="0"/>
      <w:strike w:val="0"/>
      <w:sz w:val="34"/>
      <w:szCs w:val="34"/>
      <w:u w:val="none"/>
    </w:rPr>
  </w:style>
  <w:style w:type="paragraph" w:customStyle="1" w:styleId="Style4">
    <w:name w:val="Header or footer|2"/>
    <w:basedOn w:val="Normal"/>
    <w:link w:val="CharStyle5"/>
    <w:pPr>
      <w:widowControl w:val="0"/>
      <w:shd w:val="clear" w:color="auto" w:fill="FFFFFF"/>
    </w:pPr>
    <w:rPr>
      <w:b w:val="0"/>
      <w:bCs w:val="0"/>
      <w:i w:val="0"/>
      <w:iCs w:val="0"/>
      <w:smallCaps w:val="0"/>
      <w:strike w:val="0"/>
      <w:sz w:val="20"/>
      <w:szCs w:val="20"/>
      <w:u w:val="none"/>
    </w:rPr>
  </w:style>
  <w:style w:type="paragraph" w:customStyle="1" w:styleId="Style8">
    <w:name w:val="Body text|1"/>
    <w:basedOn w:val="Normal"/>
    <w:link w:val="CharStyle9"/>
    <w:pPr>
      <w:widowControl w:val="0"/>
      <w:shd w:val="clear" w:color="auto" w:fill="FFFFFF"/>
      <w:spacing w:line="290" w:lineRule="auto"/>
    </w:pPr>
    <w:rPr>
      <w:b w:val="0"/>
      <w:bCs w:val="0"/>
      <w:i w:val="0"/>
      <w:iCs w:val="0"/>
      <w:smallCaps w:val="0"/>
      <w:strike w:val="0"/>
      <w:color w:val="798490"/>
      <w:sz w:val="19"/>
      <w:szCs w:val="19"/>
      <w:u w:val="none"/>
    </w:rPr>
  </w:style>
  <w:style w:type="paragraph" w:customStyle="1" w:styleId="Style12">
    <w:name w:val="Body text|2"/>
    <w:basedOn w:val="Normal"/>
    <w:link w:val="CharStyle13"/>
    <w:pPr>
      <w:widowControl w:val="0"/>
      <w:shd w:val="clear" w:color="auto" w:fill="FFFFFF"/>
      <w:spacing w:after="20" w:line="276" w:lineRule="auto"/>
      <w:ind w:left="170"/>
    </w:pPr>
    <w:rPr>
      <w:rFonts w:ascii="Arial" w:eastAsia="Arial" w:hAnsi="Arial" w:cs="Arial"/>
      <w:b w:val="0"/>
      <w:bCs w:val="0"/>
      <w:i w:val="0"/>
      <w:iCs w:val="0"/>
      <w:smallCaps w:val="0"/>
      <w:strike w:val="0"/>
      <w:color w:val="A5ACB6"/>
      <w:sz w:val="20"/>
      <w:szCs w:val="20"/>
      <w:u w:val="none"/>
    </w:rPr>
  </w:style>
  <w:style w:type="paragraph" w:customStyle="1" w:styleId="Style20">
    <w:name w:val="Other|1"/>
    <w:basedOn w:val="Normal"/>
    <w:link w:val="CharStyle21"/>
    <w:pPr>
      <w:widowControl w:val="0"/>
      <w:shd w:val="clear" w:color="auto" w:fill="FFFFFF"/>
      <w:spacing w:line="290" w:lineRule="auto"/>
    </w:pPr>
    <w:rPr>
      <w:b w:val="0"/>
      <w:bCs w:val="0"/>
      <w:i w:val="0"/>
      <w:iCs w:val="0"/>
      <w:smallCaps w:val="0"/>
      <w:strike w:val="0"/>
      <w:color w:val="798490"/>
      <w:sz w:val="19"/>
      <w:szCs w:val="19"/>
      <w:u w:val="none"/>
    </w:rPr>
  </w:style>
  <w:style w:type="paragraph" w:customStyle="1" w:styleId="Style28">
    <w:name w:val="Body text|3"/>
    <w:basedOn w:val="Normal"/>
    <w:link w:val="CharStyle29"/>
    <w:pPr>
      <w:widowControl w:val="0"/>
      <w:shd w:val="clear" w:color="auto" w:fill="FFFFFF"/>
      <w:spacing w:line="326" w:lineRule="auto"/>
      <w:ind w:left="660" w:hanging="170"/>
    </w:pPr>
    <w:rPr>
      <w:rFonts w:ascii="Arial" w:eastAsia="Arial" w:hAnsi="Arial" w:cs="Arial"/>
      <w:b w:val="0"/>
      <w:bCs w:val="0"/>
      <w:i w:val="0"/>
      <w:iCs w:val="0"/>
      <w:smallCaps w:val="0"/>
      <w:strike w:val="0"/>
      <w:sz w:val="17"/>
      <w:szCs w:val="17"/>
      <w:u w:val="none"/>
    </w:rPr>
  </w:style>
  <w:style w:type="paragraph" w:customStyle="1" w:styleId="Style35">
    <w:name w:val="Body text|4"/>
    <w:basedOn w:val="Normal"/>
    <w:link w:val="CharStyle36"/>
    <w:pPr>
      <w:widowControl w:val="0"/>
      <w:shd w:val="clear" w:color="auto" w:fill="FFFFFF"/>
      <w:ind w:left="7260"/>
    </w:pPr>
    <w:rPr>
      <w:rFonts w:ascii="Arial" w:eastAsia="Arial" w:hAnsi="Arial" w:cs="Arial"/>
      <w:b/>
      <w:bCs/>
      <w:i w:val="0"/>
      <w:iCs w:val="0"/>
      <w:smallCaps w:val="0"/>
      <w:strike w:val="0"/>
      <w:color w:val="798490"/>
      <w:sz w:val="10"/>
      <w:szCs w:val="10"/>
      <w:u w:val="none"/>
    </w:rPr>
  </w:style>
  <w:style w:type="paragraph" w:customStyle="1" w:styleId="Style51">
    <w:name w:val="Picture caption|1"/>
    <w:basedOn w:val="Normal"/>
    <w:link w:val="CharStyle52"/>
    <w:pPr>
      <w:widowControl w:val="0"/>
      <w:shd w:val="clear" w:color="auto" w:fill="FFFFFF"/>
    </w:pPr>
    <w:rPr>
      <w:b w:val="0"/>
      <w:bCs w:val="0"/>
      <w:i w:val="0"/>
      <w:iCs w:val="0"/>
      <w:smallCaps w:val="0"/>
      <w:strike w:val="0"/>
      <w:color w:val="798490"/>
      <w:sz w:val="18"/>
      <w:szCs w:val="1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image" Target="media/image5.jpeg"/><Relationship Id="rId14" Type="http://schemas.openxmlformats.org/officeDocument/2006/relationships/image" Target="media/image5.jpeg" TargetMode="External"/><Relationship Id="rId15" Type="http://schemas.openxmlformats.org/officeDocument/2006/relationships/header" Target="header3.xml"/><Relationship Id="rId16" Type="http://schemas.openxmlformats.org/officeDocument/2006/relationships/footer" Target="footer3.xml"/><Relationship Id="rId17" Type="http://schemas.openxmlformats.org/officeDocument/2006/relationships/header" Target="header4.xml"/><Relationship Id="rId18" Type="http://schemas.openxmlformats.org/officeDocument/2006/relationships/footer" Target="footer4.xml"/><Relationship Id="rId19" Type="http://schemas.openxmlformats.org/officeDocument/2006/relationships/image" Target="media/image8.jpeg"/><Relationship Id="rId20" Type="http://schemas.openxmlformats.org/officeDocument/2006/relationships/image" Target="media/image8.jpeg" TargetMode="External"/><Relationship Id="rId21" Type="http://schemas.openxmlformats.org/officeDocument/2006/relationships/image" Target="media/image9.jpeg"/><Relationship Id="rId22" Type="http://schemas.openxmlformats.org/officeDocument/2006/relationships/image" Target="media/image9.jpeg" TargetMode="External"/><Relationship Id="rId23" Type="http://schemas.openxmlformats.org/officeDocument/2006/relationships/image" Target="media/image10.jpeg"/><Relationship Id="rId24" Type="http://schemas.openxmlformats.org/officeDocument/2006/relationships/image" Target="media/image10.jpeg" TargetMode="External"/><Relationship Id="rId25" Type="http://schemas.openxmlformats.org/officeDocument/2006/relationships/header" Target="header5.xml"/><Relationship Id="rId26" Type="http://schemas.openxmlformats.org/officeDocument/2006/relationships/footer" Target="footer5.xml"/><Relationship Id="rId27" Type="http://schemas.openxmlformats.org/officeDocument/2006/relationships/image" Target="media/image12.jpeg"/><Relationship Id="rId28" Type="http://schemas.openxmlformats.org/officeDocument/2006/relationships/image" Target="media/image12.jpeg" TargetMode="External"/><Relationship Id="rId29" Type="http://schemas.openxmlformats.org/officeDocument/2006/relationships/image" Target="media/image13.jpeg"/><Relationship Id="rId30" Type="http://schemas.openxmlformats.org/officeDocument/2006/relationships/image" Target="media/image13.jpeg" TargetMode="External"/><Relationship Id="rId31" Type="http://schemas.openxmlformats.org/officeDocument/2006/relationships/image" Target="media/image14.jpeg"/><Relationship Id="rId32" Type="http://schemas.openxmlformats.org/officeDocument/2006/relationships/image" Target="media/image14.jpeg" TargetMode="External"/><Relationship Id="rId33" Type="http://schemas.openxmlformats.org/officeDocument/2006/relationships/header" Target="header6.xml"/><Relationship Id="rId34" Type="http://schemas.openxmlformats.org/officeDocument/2006/relationships/footer" Target="footer6.xml"/><Relationship Id="rId35" Type="http://schemas.openxmlformats.org/officeDocument/2006/relationships/header" Target="header7.xml"/><Relationship Id="rId36" Type="http://schemas.openxmlformats.org/officeDocument/2006/relationships/footer" Target="footer7.xml"/><Relationship Id="rId37" Type="http://schemas.openxmlformats.org/officeDocument/2006/relationships/image" Target="media/image17.jpeg"/><Relationship Id="rId38" Type="http://schemas.openxmlformats.org/officeDocument/2006/relationships/image" Target="media/image17.jpeg" TargetMode="External"/><Relationship Id="rId39" Type="http://schemas.openxmlformats.org/officeDocument/2006/relationships/image" Target="media/image18.jpeg"/><Relationship Id="rId40" Type="http://schemas.openxmlformats.org/officeDocument/2006/relationships/image" Target="media/image18.jpeg" TargetMode="External"/><Relationship Id="rId41" Type="http://schemas.openxmlformats.org/officeDocument/2006/relationships/header" Target="header8.xml"/><Relationship Id="rId42" Type="http://schemas.openxmlformats.org/officeDocument/2006/relationships/footer" Target="footer8.xml"/><Relationship Id="rId43" Type="http://schemas.openxmlformats.org/officeDocument/2006/relationships/image" Target="media/image20.jpeg"/><Relationship Id="rId44" Type="http://schemas.openxmlformats.org/officeDocument/2006/relationships/image" Target="media/image20.jpeg" TargetMode="External"/><Relationship Id="rId45" Type="http://schemas.openxmlformats.org/officeDocument/2006/relationships/header" Target="header9.xml"/><Relationship Id="rId46" Type="http://schemas.openxmlformats.org/officeDocument/2006/relationships/footer" Target="footer9.xml"/><Relationship Id="rId47" Type="http://schemas.openxmlformats.org/officeDocument/2006/relationships/image" Target="media/image22.jpeg"/><Relationship Id="rId48" Type="http://schemas.openxmlformats.org/officeDocument/2006/relationships/image" Target="media/image22.jpeg" TargetMode="External"/><Relationship Id="rId49" Type="http://schemas.openxmlformats.org/officeDocument/2006/relationships/header" Target="header10.xml"/><Relationship Id="rId50" Type="http://schemas.openxmlformats.org/officeDocument/2006/relationships/footer" Target="footer10.xml"/><Relationship Id="rId51" Type="http://schemas.openxmlformats.org/officeDocument/2006/relationships/image" Target="media/image24.jpeg"/><Relationship Id="rId52" Type="http://schemas.openxmlformats.org/officeDocument/2006/relationships/image" Target="media/image24.jpeg" TargetMode="External"/><Relationship Id="rId53" Type="http://schemas.openxmlformats.org/officeDocument/2006/relationships/image" Target="media/image25.jpeg"/><Relationship Id="rId54" Type="http://schemas.openxmlformats.org/officeDocument/2006/relationships/image" Target="media/image25.jpeg" TargetMode="External"/><Relationship Id="rId55" Type="http://schemas.openxmlformats.org/officeDocument/2006/relationships/image" Target="media/image26.jpeg"/><Relationship Id="rId56" Type="http://schemas.openxmlformats.org/officeDocument/2006/relationships/image" Target="media/image26.jpeg" TargetMode="External"/><Relationship Id="rId57" Type="http://schemas.openxmlformats.org/officeDocument/2006/relationships/image" Target="media/image27.jpeg"/><Relationship Id="rId58" Type="http://schemas.openxmlformats.org/officeDocument/2006/relationships/image" Target="media/image27.jpeg" TargetMode="External"/><Relationship Id="rId59" Type="http://schemas.openxmlformats.org/officeDocument/2006/relationships/header" Target="header11.xml"/><Relationship Id="rId60" Type="http://schemas.openxmlformats.org/officeDocument/2006/relationships/footer" Target="footer11.xml"/></Relationships>
</file>

<file path=word/_rels/header1.xml.rels>&#65279;<?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2.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3.jpeg" TargetMode="External"/></Relationships>
</file>

<file path=word/_rels/header3.xml.rels>&#65279;<?xml version="1.0" encoding="UTF-8" standalone="yes"?>
<Relationships xmlns="http://schemas.openxmlformats.org/package/2006/relationships"><Relationship Id="rId1" Type="http://schemas.openxmlformats.org/officeDocument/2006/relationships/image" Target="media/image6.jpeg"/><Relationship Id="rId2" Type="http://schemas.openxmlformats.org/officeDocument/2006/relationships/image" Target="media/image6.jpeg" TargetMode="External"/></Relationships>
</file>

<file path=word/_rels/header4.xml.rels>&#65279;<?xml version="1.0" encoding="UTF-8" standalone="yes"?>
<Relationships xmlns="http://schemas.openxmlformats.org/package/2006/relationships"><Relationship Id="rId1" Type="http://schemas.openxmlformats.org/officeDocument/2006/relationships/image" Target="media/image7.jpeg"/><Relationship Id="rId2" Type="http://schemas.openxmlformats.org/officeDocument/2006/relationships/image" Target="media/image7.jpeg" TargetMode="External"/></Relationships>
</file>

<file path=word/_rels/header5.xml.rels>&#65279;<?xml version="1.0" encoding="UTF-8" standalone="yes"?>
<Relationships xmlns="http://schemas.openxmlformats.org/package/2006/relationships"><Relationship Id="rId1" Type="http://schemas.openxmlformats.org/officeDocument/2006/relationships/image" Target="media/image11.jpeg"/><Relationship Id="rId2" Type="http://schemas.openxmlformats.org/officeDocument/2006/relationships/image" Target="media/image11.jpeg" TargetMode="External"/></Relationships>
</file>

<file path=word/_rels/header6.xml.rels>&#65279;<?xml version="1.0" encoding="UTF-8" standalone="yes"?>
<Relationships xmlns="http://schemas.openxmlformats.org/package/2006/relationships"><Relationship Id="rId1" Type="http://schemas.openxmlformats.org/officeDocument/2006/relationships/image" Target="media/image15.jpeg"/><Relationship Id="rId2" Type="http://schemas.openxmlformats.org/officeDocument/2006/relationships/image" Target="media/image15.jpeg" TargetMode="External"/></Relationships>
</file>

<file path=word/_rels/header7.xml.rels>&#65279;<?xml version="1.0" encoding="UTF-8" standalone="yes"?>
<Relationships xmlns="http://schemas.openxmlformats.org/package/2006/relationships"><Relationship Id="rId1" Type="http://schemas.openxmlformats.org/officeDocument/2006/relationships/image" Target="media/image16.jpeg"/><Relationship Id="rId2" Type="http://schemas.openxmlformats.org/officeDocument/2006/relationships/image" Target="media/image16.jpeg" TargetMode="External"/></Relationships>
</file>

<file path=word/_rels/header8.xml.rels>&#65279;<?xml version="1.0" encoding="UTF-8" standalone="yes"?>
<Relationships xmlns="http://schemas.openxmlformats.org/package/2006/relationships"><Relationship Id="rId1" Type="http://schemas.openxmlformats.org/officeDocument/2006/relationships/image" Target="media/image19.jpeg"/><Relationship Id="rId2" Type="http://schemas.openxmlformats.org/officeDocument/2006/relationships/image" Target="media/image19.jpeg" TargetMode="External"/></Relationships>
</file>

<file path=word/_rels/header9.xml.rels>&#65279;<?xml version="1.0" encoding="UTF-8" standalone="yes"?>
<Relationships xmlns="http://schemas.openxmlformats.org/package/2006/relationships"><Relationship Id="rId1" Type="http://schemas.openxmlformats.org/officeDocument/2006/relationships/image" Target="media/image21.jpeg"/><Relationship Id="rId2" Type="http://schemas.openxmlformats.org/officeDocument/2006/relationships/image" Target="media/image21.jpeg" TargetMode="External"/></Relationships>
</file>

<file path=word/_rels/header10.xml.rels>&#65279;<?xml version="1.0" encoding="UTF-8" standalone="yes"?>
<Relationships xmlns="http://schemas.openxmlformats.org/package/2006/relationships"><Relationship Id="rId1" Type="http://schemas.openxmlformats.org/officeDocument/2006/relationships/image" Target="media/image23.jpeg"/><Relationship Id="rId2" Type="http://schemas.openxmlformats.org/officeDocument/2006/relationships/image" Target="media/image23.jpeg" TargetMode="External"/></Relationships>
</file>

<file path=word/_rels/header11.xml.rels>&#65279;<?xml version="1.0" encoding="UTF-8" standalone="yes"?>
<Relationships xmlns="http://schemas.openxmlformats.org/package/2006/relationships"><Relationship Id="rId1" Type="http://schemas.openxmlformats.org/officeDocument/2006/relationships/image" Target="media/image15.jpeg"/><Relationship Id="rId2" Type="http://schemas.openxmlformats.org/officeDocument/2006/relationships/image" Target="media/image15.jpeg" TargetMode="External"/></Relationships>
</file>