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CMI N° 020 DE 10 DE FEVEREIRO DE 2026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4500" w:right="0" w:firstLine="0"/>
        <w:jc w:val="both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DESIGNA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Vereadora do Município de Itacoatiara para viajar, concede diária(s) e dá outras providências.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Presidente da Câmara Municipal de Itacoatiara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(CMI), no uso das atribuições legais que lhe sâo conferidas pela Lei Orgânica do Município e pelo Regimento Interno,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28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Art. 11 do Regimento Interno da CMI, em especial os incisos XXI e XXXII;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80" w:line="228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n° 008 de 20/12/2022, promulgada por esta Casa Legislativa,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 - DESIGNAR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Vereadora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KÉSIA CURSINO DA SILVA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viajar à cidade de Manaus - AM, no período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11 a 13 de fevereiro de 2026,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participar de reuniões institucionais, junto ao Gabinete do Deputado Estadual Thiago Abrahim, na Assembleia Legislativa do Estado do Amazonas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(ALEAM),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tratar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assuntos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parlamentares relacionados a demandas em prol do município de Itacoatiara - AM.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il - CONCEDER à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Vereadora supracitada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percepção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02 (duas) diárias, no valor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R$ 850,00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(oitocentos e cinquenta reais) cada, totalizando a importância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R$ 1.700,00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(um mil e setecentos reais), para cobrir despesas com alimentação e pousada.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5" w:val="left"/>
        </w:tabs>
        <w:bidi w:val="0"/>
        <w:spacing w:before="0" w:line="233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AUTORIZAR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Contábil-financeira da Câmara Municipal de Itacoatiara a efetuar o pagamento da(s) diária(s) constante(s) no Item II da presente Portaria.</w:t>
      </w:r>
    </w:p>
    <w:p>
      <w:pPr>
        <w:pStyle w:val="Style13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71" w:val="left"/>
        </w:tabs>
        <w:bidi w:val="0"/>
        <w:spacing w:before="0" w:after="24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PUBLIQUE-SE, cientifique-se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cumpra-se.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0" w:right="0" w:firstLine="0"/>
        <w:jc w:val="left"/>
        <w:sectPr>
          <w:headerReference w:type="default" r:id="rId5"/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1896" w:left="985" w:right="1275" w:bottom="1595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Itacoatiara - AM, em 10 de fevereiro de 2026.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08" w:left="0" w:right="0" w:bottom="1119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framePr w:w="720" w:h="295" w:wrap="none" w:vAnchor="text" w:hAnchor="page" w:x="1000" w:y="30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Ciente:</w:t>
      </w:r>
    </w:p>
    <w:p>
      <w:pPr>
        <w:framePr w:w="3074" w:h="706" w:wrap="none" w:vAnchor="text" w:hAnchor="page" w:x="1972" w:y="3241"/>
        <w:widowControl w:val="0"/>
      </w:pPr>
    </w:p>
    <w:p>
      <w:pPr>
        <w:pStyle w:val="Style16"/>
        <w:keepNext w:val="0"/>
        <w:keepLines w:val="0"/>
        <w:framePr w:w="936" w:h="274" w:wrap="none" w:vAnchor="text" w:hAnchor="page" w:x="4204" w:y="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ARIALDO</w:t>
      </w:r>
    </w:p>
    <w:p>
      <w:pPr>
        <w:widowControl w:val="0"/>
        <w:spacing w:line="360" w:lineRule="exact"/>
      </w:pPr>
      <w:r>
        <w:drawing>
          <wp:anchor distT="0" distB="0" distL="612775" distR="0" simplePos="0" relativeHeight="62914694" behindDoc="1" locked="0" layoutInCell="1" allowOverlap="1">
            <wp:simplePos x="0" y="0"/>
            <wp:positionH relativeFrom="page">
              <wp:posOffset>3281680</wp:posOffset>
            </wp:positionH>
            <wp:positionV relativeFrom="paragraph">
              <wp:posOffset>12700</wp:posOffset>
            </wp:positionV>
            <wp:extent cx="1420495" cy="628015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420495" cy="6280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3300095</wp:posOffset>
            </wp:positionH>
            <wp:positionV relativeFrom="paragraph">
              <wp:posOffset>1988820</wp:posOffset>
            </wp:positionV>
            <wp:extent cx="1029970" cy="499745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029970" cy="4997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05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708" w:left="985" w:right="1275" w:bottom="111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2092960</wp:posOffset>
              </wp:positionH>
              <wp:positionV relativeFrom="page">
                <wp:posOffset>10046335</wp:posOffset>
              </wp:positionV>
              <wp:extent cx="3177540" cy="11430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77540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fa. Parque, 1452 - Iraci. Itacoatiara -AM. CÉP 69101-Õ53. Fone; (92) 3521-1828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164.80000000000001pt;margin-top:791.04999999999995pt;width:250.19999999999999pt;height:9.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fa. Parque, 1452 - Iraci. Itacoatiara -AM. CÉP 69101-Õ53. Fone; (92) 3521-1828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2741930</wp:posOffset>
              </wp:positionH>
              <wp:positionV relativeFrom="page">
                <wp:posOffset>715010</wp:posOffset>
              </wp:positionV>
              <wp:extent cx="1860550" cy="3060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860550" cy="306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PODER LEGISLATIVO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CÂMARA MUNICIPAL DE ITACOATIARA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GABINETE DA PRESIDÊNCIA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15.90000000000001pt;margin-top:56.299999999999997pt;width:146.5pt;height:24.10000000000000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PODER LEGISLATIVO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CÂMARA MUNICIPAL DE ITACOATIARA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GABINETE DA PRESIDÊNCIA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817245</wp:posOffset>
              </wp:positionH>
              <wp:positionV relativeFrom="page">
                <wp:posOffset>1032510</wp:posOffset>
              </wp:positionV>
              <wp:extent cx="5723890" cy="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723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4.349999999999994pt;margin-top:81.299999999999997pt;width:45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3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Heading #2|1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Picture caption|1_"/>
    <w:basedOn w:val="DefaultParagraphFont"/>
    <w:link w:val="Style16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44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  <w:spacing w:after="2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Heading #2|1"/>
    <w:basedOn w:val="Normal"/>
    <w:link w:val="CharStyle14"/>
    <w:pPr>
      <w:widowControl w:val="0"/>
      <w:shd w:val="clear" w:color="auto" w:fill="FFFFFF"/>
      <w:spacing w:after="34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6">
    <w:name w:val="Picture caption|1"/>
    <w:basedOn w:val="Normal"/>
    <w:link w:val="CharStyle17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