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2628900</wp:posOffset>
            </wp:positionH>
            <wp:positionV relativeFrom="margin">
              <wp:posOffset>6250305</wp:posOffset>
            </wp:positionV>
            <wp:extent cx="377825" cy="3536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7825" cy="35369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017 DE 09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do Município de Itacoatiara para viajar, concede diária(s)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36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em Exercício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pela Lei Orgânica do Município e pelo Regimento Interno,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JUCINEI FREIRE DA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 a 13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(1) Participar de reuniões institucionais junto ao Gabinete do Deputado Estadual Thiago Abrahim,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parlamentares diversos, relacionados a demandas em prol do Município de Itacoatiara -AM; (2) Participar de reuniões institucionais junto ao Gabinete do Senador Eduardo Braga, no Escritório de Apoio em Manaus - AM,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diversos, relacionados a demandas em prol do Município de Itacoatiara - Am.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9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R$ 2.550,00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quinhentos e cinquenta reais), para cobrir despesas com alimentação e pousada.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40" w:val="left"/>
        </w:tabs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929" w:left="1014" w:right="1244" w:bottom="145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09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48" w:left="0" w:right="0" w:bottom="103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850" w:h="266" w:wrap="none" w:vAnchor="text" w:hAnchor="page" w:x="5472" w:y="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</w:t>
      </w:r>
    </w:p>
    <w:p>
      <w:pPr>
        <w:pStyle w:val="Style14"/>
        <w:keepNext/>
        <w:keepLines/>
        <w:framePr w:w="3514" w:h="288" w:wrap="none" w:vAnchor="text" w:hAnchor="page" w:x="4075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 GUIM S DA SILVA</w:t>
      </w:r>
      <w:bookmarkEnd w:id="3"/>
    </w:p>
    <w:p>
      <w:pPr>
        <w:pStyle w:val="Style17"/>
        <w:keepNext w:val="0"/>
        <w:keepLines w:val="0"/>
        <w:framePr w:w="727" w:h="295" w:wrap="none" w:vAnchor="text" w:hAnchor="page" w:x="1037" w:y="2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Ciente:</w:t>
      </w:r>
    </w:p>
    <w:p>
      <w:pPr>
        <w:widowControl w:val="0"/>
        <w:spacing w:line="360" w:lineRule="exact"/>
      </w:pPr>
      <w:r>
        <w:drawing>
          <wp:anchor distT="0" distB="196850" distL="160020" distR="8890" simplePos="0" relativeHeight="62914695" behindDoc="1" locked="0" layoutInCell="1" allowOverlap="1">
            <wp:simplePos x="0" y="0"/>
            <wp:positionH relativeFrom="page">
              <wp:posOffset>3634105</wp:posOffset>
            </wp:positionH>
            <wp:positionV relativeFrom="paragraph">
              <wp:posOffset>12700</wp:posOffset>
            </wp:positionV>
            <wp:extent cx="372110" cy="42672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211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6850" distB="0" distL="8890" distR="0" simplePos="0" relativeHeight="62914696" behindDoc="1" locked="0" layoutInCell="1" allowOverlap="1">
            <wp:simplePos x="0" y="0"/>
            <wp:positionH relativeFrom="page">
              <wp:posOffset>666750</wp:posOffset>
            </wp:positionH>
            <wp:positionV relativeFrom="paragraph">
              <wp:posOffset>2048510</wp:posOffset>
            </wp:positionV>
            <wp:extent cx="3395345" cy="4508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95345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48" w:left="1014" w:right="1244" w:bottom="103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2120900</wp:posOffset>
              </wp:positionH>
              <wp:positionV relativeFrom="page">
                <wp:posOffset>10099040</wp:posOffset>
              </wp:positionV>
              <wp:extent cx="3177540" cy="825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67.pt;margin-top:795.20000000000005pt;width:250.19999999999999pt;height:6.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676275</wp:posOffset>
              </wp:positionH>
              <wp:positionV relativeFrom="page">
                <wp:posOffset>10083165</wp:posOffset>
              </wp:positionV>
              <wp:extent cx="597535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753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25pt;margin-top:793.95000000000005pt;width:470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2756535</wp:posOffset>
              </wp:positionH>
              <wp:positionV relativeFrom="page">
                <wp:posOffset>740410</wp:posOffset>
              </wp:positionV>
              <wp:extent cx="1860550" cy="3060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7.05000000000001pt;margin-top:58.299999999999997pt;width:146.5pt;height:24.10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1057910</wp:posOffset>
              </wp:positionV>
              <wp:extent cx="572389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5pt;margin-top:83.299999999999997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420" w:line="252" w:lineRule="auto"/>
      <w:ind w:left="45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2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