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/>
        <w:keepLines/>
        <w:widowControl w:val="0"/>
        <w:pBdr>
          <w:bottom w:val="single" w:sz="4" w:space="0" w:color="auto"/>
        </w:pBdr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CMI N° 015 DE 06 DE FEVEREIRO DE 2026</w:t>
      </w:r>
      <w:bookmarkEnd w:id="0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26" w:lineRule="auto"/>
        <w:ind w:left="4520" w:right="0" w:firstLine="0"/>
        <w:jc w:val="both"/>
        <w:rPr>
          <w:sz w:val="20"/>
          <w:szCs w:val="20"/>
        </w:rPr>
      </w:pPr>
      <w:r>
        <w:rPr>
          <w:b/>
          <w:bCs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 xml:space="preserve">DESIGNA </w:t>
      </w: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servidora da Câmara Municipal de Itacoatiara para viajar, concede diária(s) e dá outras providências.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Presidente da Câmara Municipal de Itacoatiara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(CMI), no uso das atribuições legais que lhe são conferidas pela Lei Orgânica do Município e pelo Regimento Interno,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Art. 11 do Regimento Interno da CMI, em especial os incisos XXI e XXXII;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Lei n° 008 de 20/12/2022, promulgada por esta Casa Legislativa,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25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DESIGNAR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servidora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MARIA DO PERPÉTUO SOCORRO DE SOUZA - -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Diretora de Material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Patrimônio,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 viajar à cidade de Manaus - AM, no período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09 a 13 de fevereiro de 2026,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para: (1) para participar de treinamento sobre atualização do sistema Betha, junto a empresa Record Assessoria e Consultoria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Contábil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Itda; (2) Tratar sobre a atualização de informações no Portal da Transparência da CMI, junto à empresa ANC Tecnologia da Informação Ltda.</w:t>
      </w:r>
    </w:p>
    <w:p>
      <w:pPr>
        <w:pStyle w:val="Style8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83" w:val="left"/>
        </w:tabs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CONCEDER III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à servidora supracitada, 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percepção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de 04 (quatro) diárias, no valor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R$ 536,00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(quinhentos e trinta e seis reais) cada, totalizando a importância de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R$ 2.144,00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(dois mil cento e quarenta e quatro reais), para cobrir despesas com alimentação e pousada.</w:t>
      </w: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AUTORIZAR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Diretoria </w:t>
      </w: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Contábil-financeira da Câmara Municipal de Itacoatiara a efetuar o pagamento da(s) diária(s) constante(s) no Item II da presente Portaria.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IV - PUBLIQUE-SE, cientifique-se e </w:t>
      </w:r>
      <w:r>
        <w:rPr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2"/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1320" w:line="240" w:lineRule="auto"/>
        <w:ind w:left="16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Presidência da Câmara Municipaí de Itacoatiara - AM, em 06 de fevereiro de 2026.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2254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/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2005330" cy="42672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2005330" cy="42672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widowControl w:val="0"/>
        <w:spacing w:after="2039" w:line="1" w:lineRule="exact"/>
      </w:pPr>
    </w:p>
    <w:p>
      <w:pPr>
        <w:pStyle w:val="Style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Ciente:</w:t>
      </w:r>
    </w:p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890270" cy="298450"/>
            <wp:docPr id="2" name="Picut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890270" cy="298450"/>
                    </a:xfrm>
                    <a:prstGeom prst="rect"/>
                  </pic:spPr>
                </pic:pic>
              </a:graphicData>
            </a:graphic>
          </wp:inline>
        </w:drawing>
      </w:r>
    </w:p>
    <w:sectPr>
      <w:headerReference w:type="default" r:id="rId9"/>
      <w:footerReference w:type="default" r:id="rId10"/>
      <w:footnotePr>
        <w:pos w:val="pageBottom"/>
        <w:numFmt w:val="decimal"/>
        <w:numRestart w:val="continuous"/>
      </w:footnotePr>
      <w:pgSz w:w="11900" w:h="16840"/>
      <w:pgMar w:top="1908" w:left="986" w:right="1281" w:bottom="1908" w:header="0" w:footer="3" w:gutter="0"/>
      <w:pgNumType w:start="1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2084705</wp:posOffset>
              </wp:positionH>
              <wp:positionV relativeFrom="page">
                <wp:posOffset>10071735</wp:posOffset>
              </wp:positionV>
              <wp:extent cx="3173095" cy="86995"/>
              <wp:wrapNone/>
              <wp:docPr id="6" name="Shape 6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173095" cy="869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 xml:space="preserve">Av Parque, 1452 - Iraci. Itacoatiara - AM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4"/>
                              <w:szCs w:val="14"/>
                              <w:shd w:val="clear" w:color="auto" w:fill="auto"/>
                              <w:lang w:val="pt-PT" w:eastAsia="pt-PT" w:bidi="pt-PT"/>
                            </w:rPr>
                            <w:t>69101-053. Fone: (92) 3521-1828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164.15000000000001pt;margin-top:793.04999999999995pt;width:249.84999999999999pt;height:6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4"/>
                        <w:szCs w:val="14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 xml:space="preserve">Av Parque, 1452 - Iraci. Itacoatiara - AM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4"/>
                        <w:szCs w:val="14"/>
                        <w:shd w:val="clear" w:color="auto" w:fill="auto"/>
                        <w:lang w:val="pt-PT" w:eastAsia="pt-PT" w:bidi="pt-PT"/>
                      </w:rPr>
                      <w:t>69101-053. Fone: (92) 3521-1828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2742565</wp:posOffset>
              </wp:positionH>
              <wp:positionV relativeFrom="page">
                <wp:posOffset>721995</wp:posOffset>
              </wp:positionV>
              <wp:extent cx="1860550" cy="3060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860550" cy="3060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PODER LEGISLATIVO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CÂMARA MUNICIPAL DE ITACOATIARA</w:t>
                          </w:r>
                        </w:p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5"/>
                              <w:szCs w:val="15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color w:val="000000"/>
                              <w:spacing w:val="0"/>
                              <w:w w:val="100"/>
                              <w:position w:val="0"/>
                              <w:sz w:val="15"/>
                              <w:szCs w:val="15"/>
                              <w:shd w:val="clear" w:color="auto" w:fill="auto"/>
                              <w:lang w:val="pt-PT" w:eastAsia="pt-PT" w:bidi="pt-PT"/>
                            </w:rPr>
                            <w:t>GABINETE DA PRESIDÊNCIA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215.94999999999999pt;margin-top:56.850000000000001pt;width:146.5pt;height:24.100000000000001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PODER LEGISLATIVO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CÂMARA MUNICIPAL DE ITACOATIARA</w:t>
                    </w:r>
                  </w:p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5"/>
                        <w:szCs w:val="15"/>
                      </w:rPr>
                    </w:pPr>
                    <w:r>
                      <w:rPr>
                        <w:rFonts w:ascii="Arial" w:eastAsia="Arial" w:hAnsi="Arial" w:cs="Arial"/>
                        <w:color w:val="000000"/>
                        <w:spacing w:val="0"/>
                        <w:w w:val="100"/>
                        <w:position w:val="0"/>
                        <w:sz w:val="15"/>
                        <w:szCs w:val="15"/>
                        <w:shd w:val="clear" w:color="auto" w:fill="auto"/>
                        <w:lang w:val="pt-PT" w:eastAsia="pt-PT" w:bidi="pt-PT"/>
                      </w:rPr>
                      <w:t>GABINETE DA PRESIDÊNCIA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simplePos="0" relativeHeight="2" behindDoc="1" locked="0" layoutInCell="1" allowOverlap="1">
              <wp:simplePos x="0" y="0"/>
              <wp:positionH relativeFrom="page">
                <wp:posOffset>817880</wp:posOffset>
              </wp:positionH>
              <wp:positionV relativeFrom="page">
                <wp:posOffset>1042035</wp:posOffset>
              </wp:positionV>
              <wp:extent cx="5728970" cy="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ext cx="5728970" cy="0"/>
                      </a:xfrm>
                      <a:prstGeom prst="straightConnector1"/>
                      <a:ln w="12700">
                        <a:solid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o:spt="32" o:oned="true" path="m,l21600,21600e" style="position:absolute;margin-left:64.400000000000006pt;margin-top:82.049999999999997pt;width:451.10000000000002pt;height:0;z-index:-251658240;mso-position-horizontal-relative:page;mso-position-vertical-relative:page">
              <v:stroke weight="1.pt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Heading #1|1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5">
    <w:name w:val="Header or footer|2_"/>
    <w:basedOn w:val="DefaultParagraphFont"/>
    <w:link w:val="Style4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Body text|1_"/>
    <w:basedOn w:val="DefaultParagraphFont"/>
    <w:link w:val="Style8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7">
    <w:name w:val="Picture caption|1_"/>
    <w:basedOn w:val="DefaultParagraphFont"/>
    <w:link w:val="Style16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Heading #1|1"/>
    <w:basedOn w:val="Normal"/>
    <w:link w:val="CharStyle3"/>
    <w:pPr>
      <w:widowControl w:val="0"/>
      <w:shd w:val="clear" w:color="auto" w:fill="FFFFFF"/>
      <w:spacing w:after="240"/>
      <w:jc w:val="center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4">
    <w:name w:val="Header or footer|2"/>
    <w:basedOn w:val="Normal"/>
    <w:link w:val="CharStyle5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Body text|1"/>
    <w:basedOn w:val="Normal"/>
    <w:link w:val="CharStyle9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FFFFFF"/>
      <w:spacing w:after="240"/>
      <w:outlineLvl w:val="1"/>
    </w:pPr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6">
    <w:name w:val="Picture caption|1"/>
    <w:basedOn w:val="Normal"/>
    <w:link w:val="CharStyle17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