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2674620</wp:posOffset>
            </wp:positionH>
            <wp:positionV relativeFrom="margin">
              <wp:posOffset>6121400</wp:posOffset>
            </wp:positionV>
            <wp:extent cx="99949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99490" cy="560705"/>
                    </a:xfrm>
                    <a:prstGeom prst="rect"/>
                  </pic:spPr>
                </pic:pic>
              </a:graphicData>
            </a:graphic>
          </wp:anchor>
        </w:drawing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CMI N° 006 DE 27 DE JANEIRO DE 2026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4540" w:right="0" w:firstLine="0"/>
        <w:jc w:val="both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DESIGNA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servidor da Câmara Municipal de Itacoatiara para viajar, concede diária(s) e dá outras providências.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Presidente da Câmara Municipal de Itacoatiara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(CMI), no uso das atribuições legais que lhe são conferidas pela Lei Orgânica do Município e pelo Regimento Interno,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Art. 11 do Regimento Interno da CMI, em especial os incisos XXI e XXXII;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n° 008 de 20/12/2022, promulgada por esta Casa Legislativa,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RESOLVE:</w:t>
      </w:r>
      <w:bookmarkEnd w:id="1"/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22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DESIGNAR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servidor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JOSÉ MONTEIRO DE LIMA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Controlador Geral, para viajar à cidade de Manaus - AM, no período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28 a 31 de janeiro de 2026,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para: (1) Tratar sobre a atualização de informações no Portal da Transparência da Câmara Municipal de Itacoatiara (CMI), junto à empresa ANC Tecnologia da Informação Ltda.; (2) Tratar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assuntos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relacionados à execução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financeira da CMI, para encerramento do Exercício de 2025, junto à empresa Record Assessoria e Consultoria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Contábil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Ltda.; (3) Protocolar ofício da CMI, acompanhado de documentação pertinente, junto ao Tribunal de Contas do Estado do Amazonas (TCE/AM).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2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CONCEDER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 servidor supracitado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percepção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03 (três) Diárias, no valor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R$ 536,00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(quinhentos e trinta e seis reais) cada, totalizando a importância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R$ 1.608,00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(um mil seiscentos e oito reais), para cobrir despesas com alimentação e pousada.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30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AUTORIZAR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Diretoria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Contábil-financeira da Câmara Municipal de Itacoatiara a efetuar o pagamento da(s) Diária(s) constante(s) no Item II da presente Portaria.</w:t>
      </w:r>
    </w:p>
    <w:p>
      <w:pPr>
        <w:pStyle w:val="Style13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73" w:val="left"/>
        </w:tabs>
        <w:bidi w:val="0"/>
        <w:spacing w:before="0" w:after="24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PUBLIQUE-SE, cientifique-se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cumpra-se.</w:t>
      </w:r>
      <w:bookmarkEnd w:id="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60" w:line="240" w:lineRule="auto"/>
        <w:ind w:left="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Itacoatiara - AM, em 27 de janeiro de 2026.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ARIALDO GUIMARÃES DA SILVA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740" w:line="240" w:lineRule="auto"/>
        <w:ind w:left="0" w:right="0" w:firstLine="0"/>
        <w:jc w:val="center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Presidente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Ciente:</w:t>
      </w: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3413760" cy="396240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413760" cy="396240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headerReference w:type="default" r:id="rId9"/>
      <w:footerReference w:type="default" r:id="rId10"/>
      <w:footnotePr>
        <w:pos w:val="pageBottom"/>
        <w:numFmt w:val="decimal"/>
        <w:numRestart w:val="continuous"/>
      </w:footnotePr>
      <w:pgSz w:w="11900" w:h="16840"/>
      <w:pgMar w:top="1944" w:left="1043" w:right="1187" w:bottom="1512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2129790</wp:posOffset>
              </wp:positionH>
              <wp:positionV relativeFrom="page">
                <wp:posOffset>10085705</wp:posOffset>
              </wp:positionV>
              <wp:extent cx="3186430" cy="8699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86430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 xml:space="preserve">Av. Parque, 1452 - Iraci. Itacoatiara - AM.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 xml:space="preserve">CEP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69101-053. Fone: (92) 3521-1828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167.69999999999999pt;margin-top:794.14999999999998pt;width:250.90000000000001pt;height:6.8499999999999996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 xml:space="preserve">Av. Parque, 1452 - Iraci. Itacoatiara - AM.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 xml:space="preserve">CEP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69101-053. Fone: (92) 3521-1828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680720</wp:posOffset>
              </wp:positionH>
              <wp:positionV relativeFrom="page">
                <wp:posOffset>10071735</wp:posOffset>
              </wp:positionV>
              <wp:extent cx="5998210" cy="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9982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3.600000000000001pt;margin-top:793.04999999999995pt;width:472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2792730</wp:posOffset>
              </wp:positionH>
              <wp:positionV relativeFrom="page">
                <wp:posOffset>703580</wp:posOffset>
              </wp:positionV>
              <wp:extent cx="1878965" cy="31115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878965" cy="3111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PODER LEGISLATIVO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CÂMARA MUNICIPAL DE ITACOATIARA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GABINETE DA PRESIDÊNCIA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219.90000000000001pt;margin-top:55.399999999999999pt;width:147.94999999999999pt;height:24.5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PODER LEGISLATIVO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CÂMARA MUNICIPAL DE ITACOATIARA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GABINETE DA PRESIDÊNCIA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863600</wp:posOffset>
              </wp:positionH>
              <wp:positionV relativeFrom="page">
                <wp:posOffset>1019175</wp:posOffset>
              </wp:positionV>
              <wp:extent cx="5742305" cy="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74230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pt;margin-top:80.25pt;width:452.14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Heading #2|1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7">
    <w:name w:val="Picture caption|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46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FFFFFF"/>
      <w:spacing w:after="2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Heading #2|1"/>
    <w:basedOn w:val="Normal"/>
    <w:link w:val="CharStyle14"/>
    <w:pPr>
      <w:widowControl w:val="0"/>
      <w:shd w:val="clear" w:color="auto" w:fill="FFFFFF"/>
      <w:spacing w:after="35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6">
    <w:name w:val="Picture caption|1"/>
    <w:basedOn w:val="Normal"/>
    <w:link w:val="CharStyle1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