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margin">
              <wp:posOffset>2679065</wp:posOffset>
            </wp:positionH>
            <wp:positionV relativeFrom="margin">
              <wp:posOffset>5614035</wp:posOffset>
            </wp:positionV>
            <wp:extent cx="969010" cy="70739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969010" cy="707390"/>
                    </a:xfrm>
                    <a:prstGeom prst="rect"/>
                  </pic:spPr>
                </pic:pic>
              </a:graphicData>
            </a:graphic>
          </wp:anchor>
        </w:drawing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PORTARÍA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CM! N°G04 DF. 20 DE JANEIRO DE 2026</w:t>
      </w:r>
      <w:bookmarkEnd w:id="0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33" w:lineRule="auto"/>
        <w:ind w:left="4500" w:right="0" w:firstLine="0"/>
        <w:jc w:val="both"/>
      </w:pPr>
      <w:r>
        <w:rPr>
          <w:smallCap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DêoIGNA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servidora da Câmara Municipal de Itacoatiara para viajar, concede diária(s) e dá outras providências.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Presidente da Câmara Municipal de Itacoatiara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(CMI), no uso das atribuições legais que lhe são conferidas Lai O-gânCs </w:t>
      </w:r>
      <w:r>
        <w:rPr>
          <w:smallCap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IdMji cuíj'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c&lt;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?l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Regimento Interno,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Art.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 do Regimento Inter -i da CMI, em especial os incisos XXI e XXXII;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70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Lei n° 008 de 20/12/2022, promulgada por esta Casa Legislativa,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98" w:val="left"/>
        </w:tabs>
        <w:bidi w:val="0"/>
        <w:spacing w:before="0" w:line="266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DESO AP s servidora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MÔNICA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FREITAS F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.0R1GUES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Assessora Parlamentar, para viajar à cidade de Manaus - AM, no período de 21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24 de janeiro de 2026,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para: (1) tratar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assuntos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relativos È contabilidade e entrega de documentos referente ao mês de novembro/2025 da Câmara Municipal de Itacoatiara, junto à empresa Record Processamento e Contabilidade Ltda.; (2) Tratar sob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r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a atualização de informecõe- r-' ^ortal da Transparência da CMI, junto à empresa ANC Tecnologia ua Informação Ltoa.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63" w:val="left"/>
        </w:tabs>
        <w:bidi w:val="0"/>
        <w:spacing w:before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CONCEDER '?? à servidora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supracitc.ua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 pu cepção de 03 (três) diárias, no valor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R$ 412,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0C :'c.i Tnv.? ítos e deze :Ove • ■vais) cnca. totalizando a importância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R$ 1.257,00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(um mil duzentcs a cncuenta e sete reais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-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' purs cobrir despesas com alimentação e pousada.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AUTOR'ZAR a D etora Conu-n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ü-financeira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 Câmara Municipal de Itacoatiara a efetuar o paganvrlr V( ) diára(s) ccnstípt^s no Item is presente Portaria.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6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IV (• TV/QCT-SE cientifique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rs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280" w:right="0" w:firstLine="0"/>
        <w:jc w:val="left"/>
        <w:sectPr>
          <w:head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1980" w:left="1058" w:right="1195" w:bottom="2124" w:header="0" w:footer="1696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Gabnete d- P^es/dência da Cêman? Mir‘ripei de 'tacoatiara - AM, em 20 de janeiro de 2026.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9" w:after="10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813" w:left="0" w:right="0" w:bottom="1813" w:header="0" w:footer="3" w:gutter="0"/>
          <w:cols w:space="720"/>
          <w:noEndnote/>
          <w:rtlGutter w:val="0"/>
          <w:docGrid w:linePitch="360"/>
        </w:sectPr>
      </w:pPr>
    </w:p>
    <w:p>
      <w:pPr>
        <w:pStyle w:val="Style7"/>
        <w:keepNext w:val="0"/>
        <w:keepLines w:val="0"/>
        <w:framePr w:w="1418" w:h="511" w:wrap="none" w:vAnchor="text" w:hAnchor="page" w:x="431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ARIALDO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CfyV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</w:t>
      </w:r>
    </w:p>
    <w:p>
      <w:pPr>
        <w:pStyle w:val="Style7"/>
        <w:keepNext w:val="0"/>
        <w:keepLines w:val="0"/>
        <w:framePr w:w="972" w:h="274" w:wrap="none" w:vAnchor="text" w:hAnchor="page" w:x="651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 SILVA</w:t>
      </w:r>
    </w:p>
    <w:p>
      <w:pPr>
        <w:pStyle w:val="Style13"/>
        <w:keepNext w:val="0"/>
        <w:keepLines w:val="0"/>
        <w:framePr w:w="720" w:h="259" w:wrap="none" w:vAnchor="text" w:hAnchor="page" w:x="1094" w:y="22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Ciente:</w:t>
      </w:r>
    </w:p>
    <w:p>
      <w:pPr>
        <w:widowControl w:val="0"/>
        <w:spacing w:line="360" w:lineRule="exact"/>
      </w:pPr>
      <w:r>
        <w:drawing>
          <wp:anchor distT="164465" distB="0" distL="0" distR="0" simplePos="0" relativeHeight="62914693" behindDoc="1" locked="0" layoutInCell="1" allowOverlap="1">
            <wp:simplePos x="0" y="0"/>
            <wp:positionH relativeFrom="page">
              <wp:posOffset>639445</wp:posOffset>
            </wp:positionH>
            <wp:positionV relativeFrom="paragraph">
              <wp:posOffset>1586230</wp:posOffset>
            </wp:positionV>
            <wp:extent cx="2944495" cy="475615"/>
            <wp:wrapNone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2944495" cy="47561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6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813" w:left="1007" w:right="1194" w:bottom="1813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2783840</wp:posOffset>
              </wp:positionH>
              <wp:positionV relativeFrom="page">
                <wp:posOffset>763270</wp:posOffset>
              </wp:positionV>
              <wp:extent cx="1860550" cy="32448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860550" cy="3244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>PODER LEGISLATIVO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>CÂMARA MUNICIPAL DE ITACOATIARA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>GABINETE. ÇÃ.PRESIDÊNC1A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219.19999999999999pt;margin-top:60.100000000000001pt;width:146.5pt;height:25.550000000000001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>PODER LEGISLATIVO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>CÂMARA MUNICIPAL DE ITACOATIARA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>GABINETE. ÇÃ.PRESIDÊNC1A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1370965</wp:posOffset>
              </wp:positionH>
              <wp:positionV relativeFrom="page">
                <wp:posOffset>1083310</wp:posOffset>
              </wp:positionV>
              <wp:extent cx="5212080" cy="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21208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107.95pt;margin-top:85.299999999999997pt;width:410.39999999999998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upperRoman"/>
      <w:lvlText w:val="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ing #1|1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Body text|1_"/>
    <w:basedOn w:val="DefaultParagraphFont"/>
    <w:link w:val="Style7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4">
    <w:name w:val="Picture caption|1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spacing w:after="24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Body text|1"/>
    <w:basedOn w:val="Normal"/>
    <w:link w:val="CharStyle8"/>
    <w:pPr>
      <w:widowControl w:val="0"/>
      <w:shd w:val="clear" w:color="auto" w:fill="FFFFFF"/>
      <w:spacing w:after="240" w:line="264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3">
    <w:name w:val="Picture caption|1"/>
    <w:basedOn w:val="Normal"/>
    <w:link w:val="CharStyle14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image" Target="media/image2.jpeg"/><Relationship Id="rId9" Type="http://schemas.openxmlformats.org/officeDocument/2006/relationships/image" Target="media/image2.jpeg" TargetMode="External"/></Relationships>
</file>