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left"/>
        <w:rPr>
          <w:sz w:val="2"/>
          <w:szCs w:val="2"/>
        </w:rPr>
      </w:pPr>
      <w:r>
        <w:drawing>
          <wp:inline>
            <wp:extent cx="640080" cy="73787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0080" cy="7378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19" w:line="1" w:lineRule="exact"/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DP N° 009, DE 04 DE MAIO DE 2026.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52" w:lineRule="auto"/>
        <w:ind w:left="508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NOMEIA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Cargo de Provimento em Comissão que especifica, do Quadro de Pessoal da Câmara Municipal de Itacoatiara, e dá outras providências.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64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Presidente da Câmara Municipal de Itacoatiara-AM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(CMI), no uso de suas atribuições legais que lhe são conferidas pela Lei Orgânica do Município e pelo Regime Interno.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da Resolução Legislativa n° 6 de 13/12/2010 (Regime Interno) da CMI, que trata das competências do Presidente da Câmara, em especial, o inciso XXXIV;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006 de 19/07/2019 e a Lei n° 009 de 21/10/2024, promulgadas pela CMI;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00" w:line="271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PT" w:eastAsia="pt-PT" w:bidi="pt-PT"/>
        </w:rPr>
        <w:t>DECRETA: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Art.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Ficam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NOMEADAS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pessoas abaixo relacionadas, para 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Cargos de Provimento em Comissão: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41" w:val="left"/>
        </w:tabs>
        <w:bidi w:val="0"/>
        <w:spacing w:before="0" w:after="0" w:line="240" w:lineRule="auto"/>
        <w:ind w:left="122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FRANCISCO GARCIA MENEZES,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Cargo de Assessor Parlamentar (Símbolo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156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CC-7);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70" w:val="left"/>
        </w:tabs>
        <w:bidi w:val="0"/>
        <w:spacing w:before="0" w:after="0" w:line="240" w:lineRule="auto"/>
        <w:ind w:left="12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JOAO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PAULO RIBEIRO BEZERRA,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Cargo de Assessor Parlamentar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156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(Símbolo CC-7);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Revogadas as disposições em contrário, este Decreto entra em vigor na data de sua publicação, nos termos da Lei Orgânica do Município.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Gabinete da Presidência da Câmara Municipal de Itacoatiara, em 04 de maio de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749425" cy="57912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749425" cy="5791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61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720" w:line="240" w:lineRule="auto"/>
        <w:ind w:left="4500" w:right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Este Decreto foi publicado de acordo com a Lei n° 12.527 de 18/11/2011 (Lei de Acesso à Informação) e de acordo com a Lei Orgânica do Município de Itacoatiara.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headerReference w:type="default" r:id="rId9"/>
      <w:footerReference w:type="default" r:id="rId10"/>
      <w:footnotePr>
        <w:pos w:val="pageBottom"/>
        <w:numFmt w:val="decimal"/>
        <w:numRestart w:val="continuous"/>
      </w:footnotePr>
      <w:pgSz w:w="11900" w:h="16840"/>
      <w:pgMar w:top="814" w:left="1383" w:right="869" w:bottom="449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2528570</wp:posOffset>
              </wp:positionH>
              <wp:positionV relativeFrom="page">
                <wp:posOffset>10408285</wp:posOffset>
              </wp:positionV>
              <wp:extent cx="2807335" cy="6858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07335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Paraue. 1452 - Iraci - 69101-053 - Fones: ('92')3521-1828 -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99.09999999999999pt;margin-top:819.54999999999995pt;width:221.05000000000001pt;height:5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Paraue. 1452 - Iraci - 69101-053 - Fones: ('92')3521-1828 -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1687830</wp:posOffset>
              </wp:positionH>
              <wp:positionV relativeFrom="page">
                <wp:posOffset>10389870</wp:posOffset>
              </wp:positionV>
              <wp:extent cx="5276215" cy="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276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32.90000000000001pt;margin-top:818.10000000000002pt;width:415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1605280</wp:posOffset>
              </wp:positionH>
              <wp:positionV relativeFrom="page">
                <wp:posOffset>240665</wp:posOffset>
              </wp:positionV>
              <wp:extent cx="1934210" cy="51689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4210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ITACOATIARA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26.40000000000001pt;margin-top:18.949999999999999pt;width:152.30000000000001pt;height:40.700000000000003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ITACOATIARA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1532255</wp:posOffset>
              </wp:positionH>
              <wp:positionV relativeFrom="page">
                <wp:posOffset>887095</wp:posOffset>
              </wp:positionV>
              <wp:extent cx="5472430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724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20.65000000000001pt;margin-top:69.849999999999994pt;width:430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Body text|2_"/>
    <w:basedOn w:val="DefaultParagraphFont"/>
    <w:link w:val="Style14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300"/>
      <w:ind w:left="1560" w:firstLine="20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280"/>
      <w:ind w:firstLine="2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Body text|2"/>
    <w:basedOn w:val="Normal"/>
    <w:link w:val="CharStyle15"/>
    <w:pPr>
      <w:widowControl w:val="0"/>
      <w:shd w:val="clear" w:color="auto" w:fill="FFFFFF"/>
      <w:spacing w:after="300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