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shd w:val="clear" w:color="auto" w:fill="auto"/>
        <w:bidi w:val="0"/>
        <w:spacing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sXâE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151" w:lineRule="auto"/>
        <w:ind w:left="3520" w:right="3320" w:firstLine="20"/>
        <w:jc w:val="left"/>
        <w:rPr>
          <w:sz w:val="13"/>
          <w:szCs w:val="13"/>
        </w:rPr>
      </w:pPr>
      <w:r>
        <w:rPr>
          <w:rFonts w:ascii="Arial" w:eastAsia="Arial" w:hAnsi="Arial" w:cs="Arial"/>
          <w:b w:val="0"/>
          <w:bCs w:val="0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 xml:space="preserve">Iranduba </w:t>
      </w:r>
      <w:r>
        <w:rPr>
          <w:rFonts w:ascii="Times New Roman" w:eastAsia="Times New Roman" w:hAnsi="Times New Roman" w:cs="Times New Roman"/>
          <w:b w:val="0"/>
          <w:bCs w:val="0"/>
          <w:i/>
          <w:iCs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À^vta: sabendo usar, não vai faltar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TERMO ADITIVO n.° 006/2026-SAAE IRANDUBA</w:t>
      </w:r>
      <w:bookmarkEnd w:id="1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3860" w:right="0" w:firstLine="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PRIMEIRO TERMO ADITIVO A ATA DE REGISTRO DE PREÇO N°. 002/2025 SAAE IRANDUBA, FIRMADO ENTRE O SERVIÇO AUTÔNOMO DE ÁGUA E ESGOTO DE IRANDUBA/AM E A EMPRESA RAAFA LTDA, NA FORMA A SEGUIR.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520" w:line="259" w:lineRule="auto"/>
        <w:ind w:left="0" w:right="0" w:firstLine="7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SERVIÇO AUTÔNOMO DE ÁGUA E ESGOTO DE IRANDUBA,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pessoa jurídica de Direito Público Interno, inscrito no CNPJ n° 08.848.656/0001-70, com sede na Av. Rio Purus, n° 20 - São Francisco, no Município de Iranduba, neste ato representado por seu Presidente,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Sr. ANDERSON WESLEY FREIRE CHAVES,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brasileiro, Casado, residente e domiciliado na Rua Rio Madeira, casa 48, Centro- Iranduba-AM, inscrito no CPF n° 824.614.572-04, doravante denominado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ORGÃO GERENCIADOR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 a empresa RAAFA LTDA, localizado Logradouro Est Manoel Urbano Km 28 Complemento Lote Loteamento Bem 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Viquadra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07 Rua Cardeal N 93 Cep 69.402-292 Bairro Morada do Sol Município Manacapuru UF Am, Inscrito no CNPJ sob o n. 52.766.462/0001-18, representado pelo Silvio Wescley D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Angelo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Pacheco, brasileiro, solteiro, nascido em 22/07/1986, tem seu CPF n° 528.210.482-20, RG n° 2041111-1, órgão expedidor SSP/AM, domiciliado na Estrada Manoel Urbano KM82-BairroMorada do Sol-Compl.Lote Loteamento Bem Te Vi-Quadra 07Rua Cardeal n° 93 Cep 69.402- 292- Manacapuru/AM,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DETENTORA DA ATA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firmado no dia 12/06/2025, mediante as seguintes cláusulas e condições: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260" w:line="240" w:lineRule="auto"/>
        <w:ind w:right="0" w:hanging="460"/>
        <w:jc w:val="both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CLÁUSULA PRIMEIRA - DO OBJETO</w:t>
      </w:r>
      <w:bookmarkEnd w:id="2"/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62" w:val="left"/>
        </w:tabs>
        <w:bidi w:val="0"/>
        <w:spacing w:before="0" w:line="262" w:lineRule="auto"/>
        <w:ind w:left="56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presente Termo Aditivo tem por objeto a prorrogação do prazo de vigência da Ata de Registro de Preços n° 002/2025, cujo objeto é o registro de preços para Contratação de empresa para locação de veículos para o Serviço Autônomo de Água e Esgoto de Iranduba - SAAE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260" w:line="240" w:lineRule="auto"/>
        <w:ind w:right="0" w:hanging="460"/>
        <w:jc w:val="both"/>
      </w:pPr>
      <w:bookmarkStart w:id="3" w:name="bookmark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CLÁUSULA SEGUNDA - FUNDAMENTO LEGAL</w:t>
      </w:r>
      <w:bookmarkEnd w:id="3"/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481" w:val="left"/>
        </w:tabs>
        <w:bidi w:val="0"/>
        <w:spacing w:before="0" w:after="56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presente aditivo é celebrado com fundamento no Art. 107 - Lei n§ 14.133/2021.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line="240" w:lineRule="auto"/>
        <w:ind w:right="0" w:hanging="460"/>
        <w:jc w:val="both"/>
      </w:pPr>
      <w:bookmarkStart w:id="4" w:name="bookmark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CLÁUSULA TERCEIRA - DA ALTERAÇÃO</w:t>
      </w:r>
      <w:bookmarkEnd w:id="4"/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476" w:val="left"/>
          <w:tab w:pos="8443" w:val="left"/>
        </w:tabs>
        <w:bidi w:val="0"/>
        <w:spacing w:before="0" w:after="820" w:line="264" w:lineRule="auto"/>
        <w:ind w:left="460" w:right="0" w:hanging="4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Fica prorrogada a vigência da Ata de Registro de Preços pelo período de 12 meses,</w:t>
      </w:r>
      <w:r>
        <w:rPr>
          <w:rFonts w:ascii="Times New Roman" w:eastAsia="Times New Roman" w:hAnsi="Times New Roman" w:cs="Times New Roman"/>
          <w:color w:val="23207C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X /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 início em 13/06/2026 e término em 12/06/2027.</w:t>
        <w:tab/>
      </w:r>
      <w:r>
        <w:rPr>
          <w:rFonts w:ascii="Times New Roman" w:eastAsia="Times New Roman" w:hAnsi="Times New Roman" w:cs="Times New Roman"/>
          <w:color w:val="23207C"/>
          <w:spacing w:val="0"/>
          <w:w w:val="100"/>
          <w:position w:val="0"/>
          <w:shd w:val="clear" w:color="auto" w:fill="auto"/>
          <w:lang w:val="pt-BR" w:eastAsia="pt-BR" w:bidi="pt-BR"/>
        </w:rPr>
        <w:t>A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12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AUTÔNOMO DE ÁGUA E ESGOTO DE IRANDUBA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12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Endereço: Avenida Rio Purus - São Francisco Cep: 69.415-000 - Iranduba - Am</w:t>
        <w:br/>
        <w:t>E-mail: saaeiranduba2023@gmail.com/</w:t>
      </w:r>
      <w:r>
        <w:fldChar w:fldCharType="begin"/>
      </w:r>
      <w:r>
        <w:rPr/>
        <w:instrText> HYPERLINK "mailto:saaefinanceiro2023@gmail.com"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saaefinanceiro2023@gmail.com</w:t>
      </w:r>
      <w:r>
        <w:fldChar w:fldCharType="end"/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300" w:line="288" w:lineRule="auto"/>
        <w:ind w:left="3520" w:right="0" w:firstLine="20"/>
        <w:jc w:val="left"/>
        <w:sectPr>
          <w:head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725" w:left="1589" w:right="1661" w:bottom="725" w:header="0" w:footer="297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Fone: © 92 9240-9515</w:t>
      </w:r>
    </w:p>
    <w:p>
      <w:pPr>
        <w:pStyle w:val="Style2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S/BLE</w:t>
      </w:r>
      <w:bookmarkEnd w:id="5"/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06" w:lineRule="auto"/>
        <w:ind w:lef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Iranduba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80" w:line="180" w:lineRule="auto"/>
        <w:ind w:left="0" w:right="60" w:firstLine="0"/>
        <w:jc w:val="center"/>
        <w:rPr>
          <w:sz w:val="13"/>
          <w:szCs w:val="13"/>
        </w:rPr>
      </w:pPr>
      <w:r>
        <w:rPr>
          <w:rFonts w:ascii="Times New Roman" w:eastAsia="Times New Roman" w:hAnsi="Times New Roman" w:cs="Times New Roman"/>
          <w:b w:val="0"/>
          <w:bCs w:val="0"/>
          <w:i/>
          <w:iCs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Àgua: sabendo usar, Mo</w:t>
      </w:r>
      <w:r>
        <w:rPr>
          <w:rFonts w:ascii="Arial" w:eastAsia="Arial" w:hAnsi="Arial" w:cs="Arial"/>
          <w:b w:val="0"/>
          <w:bCs w:val="0"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 tW </w:t>
      </w:r>
      <w:r>
        <w:rPr>
          <w:rFonts w:ascii="Times New Roman" w:eastAsia="Times New Roman" w:hAnsi="Times New Roman" w:cs="Times New Roman"/>
          <w:b w:val="0"/>
          <w:bCs w:val="0"/>
          <w:i/>
          <w:iCs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(altar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line="233" w:lineRule="auto"/>
        <w:ind w:left="0" w:right="0" w:firstLine="0"/>
        <w:jc w:val="both"/>
      </w:pPr>
      <w:bookmarkStart w:id="6" w:name="bookmark6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CLÁUSULA QUARTA - FUNDAMENTO LEGAL DA RATIFICAÇÃO DAS CLÁUSULAS E CONDIÇÕES CONTRATUAIS</w:t>
      </w:r>
      <w:bookmarkEnd w:id="6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00" w:line="25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4.1 Ficam ratificadas e inalteradas todas as demais cláusulas e condições da Ata de Registro de Preço.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720" w:line="276" w:lineRule="auto"/>
        <w:ind w:left="0" w:right="0" w:firstLine="14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E, assim por estarem justas e acordadas, as partes firmam o presente Instrumento em 2 (duas) vias de igual teor e forma, na presença de 2 (duas) testemunhas, para que produza os jurídicos efeitos.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120" w:line="240" w:lineRule="auto"/>
        <w:ind w:left="0" w:right="60" w:firstLine="0"/>
        <w:jc w:val="center"/>
      </w:pPr>
      <w:r>
        <w:drawing>
          <wp:anchor distT="0" distB="0" distL="0" distR="0" simplePos="0" relativeHeight="125829378" behindDoc="0" locked="0" layoutInCell="1" allowOverlap="1">
            <wp:simplePos x="0" y="0"/>
            <wp:positionH relativeFrom="page">
              <wp:posOffset>1597025</wp:posOffset>
            </wp:positionH>
            <wp:positionV relativeFrom="paragraph">
              <wp:posOffset>469900</wp:posOffset>
            </wp:positionV>
            <wp:extent cx="1304290" cy="438785"/>
            <wp:wrapTight wrapText="bothSides">
              <wp:wrapPolygon>
                <wp:start x="0" y="0"/>
                <wp:lineTo x="21600" y="0"/>
                <wp:lineTo x="21600" y="21600"/>
                <wp:lineTo x="0" y="21600"/>
                <wp:lineTo x="0" y="0"/>
              </wp:wrapPolygon>
            </wp:wrapTight>
            <wp:docPr id="4" name="Shap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box 5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ext cx="1304290" cy="43878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Iranduba, 12 de junho de 2026.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SERVIÇO/AUTONOMO DE AGUA E ESGOTO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112" w:lineRule="atLeast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drawing>
          <wp:inline>
            <wp:extent cx="1304290" cy="42545"/>
            <wp:docPr id="6" name="Picut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1304290" cy="4254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CNPJ: 08.848.656/0001-70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ANDERSON WESLEY FREIRE CHAVES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120" w:line="266" w:lineRule="auto"/>
        <w:ind w:left="0" w:right="0" w:firstLine="0"/>
        <w:jc w:val="both"/>
        <w:rPr>
          <w:sz w:val="24"/>
          <w:szCs w:val="24"/>
        </w:rPr>
      </w:pPr>
      <w:r>
        <w:drawing>
          <wp:anchor distT="0" distB="36830" distL="0" distR="0" simplePos="0" relativeHeight="125829379" behindDoc="0" locked="0" layoutInCell="1" allowOverlap="1">
            <wp:simplePos x="0" y="0"/>
            <wp:positionH relativeFrom="page">
              <wp:posOffset>2465705</wp:posOffset>
            </wp:positionH>
            <wp:positionV relativeFrom="paragraph">
              <wp:posOffset>139700</wp:posOffset>
            </wp:positionV>
            <wp:extent cx="2395855" cy="1103630"/>
            <wp:wrapTight wrapText="left">
              <wp:wrapPolygon>
                <wp:start x="13951" y="0"/>
                <wp:lineTo x="21600" y="0"/>
                <wp:lineTo x="21600" y="18736"/>
                <wp:lineTo x="5888" y="18736"/>
                <wp:lineTo x="5888" y="19213"/>
                <wp:lineTo x="5531" y="19213"/>
                <wp:lineTo x="5531" y="21600"/>
                <wp:lineTo x="0" y="21600"/>
                <wp:lineTo x="0" y="14559"/>
                <wp:lineTo x="4265" y="14559"/>
                <wp:lineTo x="4265" y="4535"/>
                <wp:lineTo x="5256" y="4535"/>
                <wp:lineTo x="5256" y="2327"/>
                <wp:lineTo x="8723" y="2327"/>
                <wp:lineTo x="8723" y="1372"/>
                <wp:lineTo x="13951" y="1372"/>
                <wp:lineTo x="13951" y="0"/>
              </wp:wrapPolygon>
            </wp:wrapTight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2395855" cy="11036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3096895</wp:posOffset>
                </wp:positionH>
                <wp:positionV relativeFrom="paragraph">
                  <wp:posOffset>1093470</wp:posOffset>
                </wp:positionV>
                <wp:extent cx="728345" cy="186055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8345" cy="186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PACHECO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43.84999999999999pt;margin-top:86.099999999999994pt;width:57.350000000000001pt;height:14.65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PACHECO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PRESIDENTE DO SAAE IRANDUBA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(ORGÃO GERENCIADOR)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0" w:firstLine="0"/>
        <w:jc w:val="lef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SILVIO WESCLEY D RAAFA LTDA CNPJ 52.766.462/001-18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DETENTORA DA ATA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98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Testemunhas:</w:t>
      </w:r>
    </w:p>
    <w:p>
      <w:pPr>
        <w:pStyle w:val="Style15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2240" w:right="0" w:firstLine="40"/>
        <w:jc w:val="lef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1069340</wp:posOffset>
                </wp:positionH>
                <wp:positionV relativeFrom="paragraph">
                  <wp:posOffset>12700</wp:posOffset>
                </wp:positionV>
                <wp:extent cx="1219200" cy="591185"/>
                <wp:wrapSquare wrapText="righ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19200" cy="591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Nome: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R.G. n.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C.P.F. n.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23207C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2^7 -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23207C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vertAlign w:val="subscript"/>
                                <w:lang w:val="pt-BR" w:eastAsia="pt-BR" w:bidi="pt-BR"/>
                              </w:rPr>
                              <w:t>?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84.200000000000003pt;margin-top:1.pt;width:96.pt;height:46.549999999999997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Nome: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R.G. n.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C.P.F. n.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23207C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2^7 -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23207C"/>
                          <w:spacing w:val="0"/>
                          <w:w w:val="100"/>
                          <w:position w:val="0"/>
                          <w:shd w:val="clear" w:color="auto" w:fill="auto"/>
                          <w:vertAlign w:val="subscript"/>
                          <w:lang w:val="pt-BR" w:eastAsia="pt-BR" w:bidi="pt-BR"/>
                        </w:rPr>
                        <w:t>?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Nome: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40" w:right="0" w:firstLine="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R.G. n.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4406" w:val="left"/>
        </w:tabs>
        <w:bidi w:val="0"/>
        <w:spacing w:before="0" w:after="1800" w:line="214" w:lineRule="auto"/>
        <w:ind w:left="2240" w:right="0" w:firstLine="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C.P.F. n.</w:t>
        <w:tab/>
      </w:r>
      <w:r>
        <w:rPr>
          <w:rFonts w:ascii="Times New Roman" w:eastAsia="Times New Roman" w:hAnsi="Times New Roman" w:cs="Times New Roman"/>
          <w:color w:val="23207C"/>
          <w:spacing w:val="0"/>
          <w:w w:val="100"/>
          <w:position w:val="0"/>
          <w:shd w:val="clear" w:color="auto" w:fill="auto"/>
          <w:lang w:val="pt-BR" w:eastAsia="pt-BR" w:bidi="pt-BR"/>
        </w:rPr>
        <w:t>U”o2- OíX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83" w:lineRule="auto"/>
        <w:ind w:left="224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AUTÔNOMO DE ÁGUA E ESGOTO DE IRANDUBA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83" w:lineRule="auto"/>
        <w:ind w:lef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Endereço: Avenida Rio Purus - São Francisco Cep: 69.415-000 - Iranduba - Am</w:t>
        <w:br/>
        <w:t>E-mail: saaeiranduba2023@gmail.com/</w:t>
      </w:r>
      <w:r>
        <w:fldChar w:fldCharType="begin"/>
      </w:r>
      <w:r>
        <w:rPr/>
        <w:instrText> HYPERLINK "mailto:saaefinanceiro2023@gmail.com"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saaefinanceiro2023@gmail.com</w:t>
      </w:r>
      <w:r>
        <w:fldChar w:fldCharType="end"/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83" w:lineRule="auto"/>
        <w:ind w:left="0" w:firstLine="0"/>
        <w:jc w:val="center"/>
        <w:sectPr>
          <w:footnotePr>
            <w:pos w:val="pageBottom"/>
            <w:numFmt w:val="decimal"/>
            <w:numRestart w:val="continuous"/>
          </w:footnotePr>
          <w:pgSz w:w="11900" w:h="16840"/>
          <w:pgMar w:top="858" w:left="1603" w:right="1720" w:bottom="858" w:header="0" w:footer="430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Fone: </w:t>
      </w: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 xml:space="preserve">0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92 9240-9515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ESTADO DO AMAZONAS</w:t>
      </w:r>
    </w:p>
    <w:p>
      <w:pPr>
        <w:pStyle w:val="Style33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 xml:space="preserve">SERVIÇO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AUTÔNOMO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DE ÁGUA E ESGOTO DE IRANDUBA</w:t>
        <w:br/>
        <w:t>-SAAE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20" w:line="314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 xml:space="preserve">SERVIÇO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AUTÔNOMO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DE ÁGUA E ESGOTO DE IRANDUBA - SAAE</w:t>
        <w:br/>
        <w:t>EXTRATO DO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 xml:space="preserve"> ADITIVO DA ATA DE REGISTRO DE PREÇO N° 002/2025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1680" w:right="170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MODALIDADE: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PREGÃO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ELETRÔNICO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- ATA DE REGISTRO DE PREÇO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00" w:line="221" w:lineRule="auto"/>
        <w:ind w:left="1680" w:right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002/2025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00" w:line="221" w:lineRule="auto"/>
        <w:ind w:left="1680" w:right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DATA DE ASSINATURA: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13/06/2026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00" w:line="221" w:lineRule="auto"/>
        <w:ind w:left="1680" w:right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OBJETO: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PRORROGAÇÃO DO PRAZO.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1680" w:right="170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CONTRATANTE: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SERVIÇO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AUTÔNOMO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DE ÁGUA E ESGOTO DE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00" w:line="226" w:lineRule="auto"/>
        <w:ind w:left="1680" w:right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IRANDUBA-SAAE.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00" w:line="221" w:lineRule="auto"/>
        <w:ind w:left="1680" w:right="170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CONTRATADA: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RAAFA LTDA, CNPJ n°: 52.766.462/001- 18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00" w:line="221" w:lineRule="auto"/>
        <w:ind w:left="1680" w:right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VIGÊNCIA: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12 (doze) meses.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00" w:line="221" w:lineRule="auto"/>
        <w:ind w:left="1680" w:right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VALOR GLOBAL: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R$ 150.912,00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06" w:lineRule="auto"/>
        <w:ind w:left="1680" w:right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DOTAÇÃO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ORÇAMENTÁRIA: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leader="underscore" w:pos="1874" w:val="left"/>
        </w:tabs>
        <w:bidi w:val="0"/>
        <w:spacing w:before="0" w:after="0" w:line="206" w:lineRule="auto"/>
        <w:ind w:left="1680" w:right="1700"/>
        <w:jc w:val="left"/>
        <w:rPr>
          <w:sz w:val="14"/>
          <w:szCs w:val="14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Orgão-03: Serviço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Autônomo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de Água e Esgoto - SAAE; Unidade: 03 - Serviço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Autônomo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de Água e Esgoto - SAAE; Natureza da Despesa: 3.3.90.39 - Outros Serviços de Terceiros </w:t>
      </w:r>
      <w:r>
        <w:rPr>
          <w:rFonts w:ascii="Arial" w:eastAsia="Arial" w:hAnsi="Arial" w:cs="Arial"/>
          <w:smallCap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ab/>
        <w:t xml:space="preserve"> Paqcoíi Ti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ei</w:t>
      </w:r>
      <w:r>
        <w:rPr>
          <w:rFonts w:ascii="Arial" w:eastAsia="Arial" w:hAnsi="Arial" w:cs="Arial"/>
          <w:smallCap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i</w:t>
      </w:r>
      <w:r>
        <w:rPr>
          <w:rFonts w:ascii="Arial" w:eastAsia="Arial" w:hAnsi="Arial" w:cs="Arial"/>
          <w:smallCap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gíi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2871" w:val="left"/>
          <w:tab w:pos="4599" w:val="left"/>
        </w:tabs>
        <w:bidi w:val="0"/>
        <w:spacing w:before="0" w:after="0" w:line="221" w:lineRule="auto"/>
        <w:ind w:left="1680" w:right="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Funcional:</w:t>
        <w:tab/>
        <w:t>17.122.0011.2046</w:t>
        <w:tab/>
        <w:t>- MANUTENÇÃO E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1680" w:right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FUNCIONAMENTO - SAAE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00" w:line="221" w:lineRule="auto"/>
        <w:ind w:left="1680" w:right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Fonte de Recurso: 050.</w:t>
      </w:r>
    </w:p>
    <w:p>
      <w:pPr>
        <w:pStyle w:val="Style38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right="0"/>
        <w:jc w:val="left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19"/>
          <w:szCs w:val="19"/>
          <w:shd w:val="clear" w:color="auto" w:fill="auto"/>
        </w:rPr>
        <w:t>ANDERSON WESLEY FREIRE CHAVES</w:t>
      </w:r>
    </w:p>
    <w:p>
      <w:pPr>
        <w:pStyle w:val="Style38"/>
        <w:keepNext w:val="0"/>
        <w:keepLines w:val="0"/>
        <w:widowControl w:val="0"/>
        <w:shd w:val="clear" w:color="auto" w:fill="auto"/>
        <w:bidi w:val="0"/>
        <w:spacing w:before="0" w:after="0"/>
        <w:ind w:right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Presidente do SAAE</w:t>
      </w:r>
    </w:p>
    <w:p>
      <w:pPr>
        <w:pStyle w:val="Style38"/>
        <w:keepNext w:val="0"/>
        <w:keepLines w:val="0"/>
        <w:widowControl w:val="0"/>
        <w:shd w:val="clear" w:color="auto" w:fill="auto"/>
        <w:bidi w:val="0"/>
        <w:spacing w:before="0" w:after="400"/>
        <w:ind w:right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Decreto Municipal n° 316/2024-GAB/PMI</w:t>
      </w:r>
    </w:p>
    <w:p>
      <w:pPr>
        <w:pStyle w:val="Style38"/>
        <w:keepNext w:val="0"/>
        <w:keepLines w:val="0"/>
        <w:widowControl w:val="0"/>
        <w:shd w:val="clear" w:color="auto" w:fill="auto"/>
        <w:bidi w:val="0"/>
        <w:spacing w:before="0" w:after="0"/>
        <w:ind w:left="0" w:right="1740" w:firstLine="0"/>
        <w:jc w:val="righ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</w:rPr>
        <w:t>Publicado por:</w:t>
      </w:r>
    </w:p>
    <w:p>
      <w:pPr>
        <w:pStyle w:val="Style38"/>
        <w:keepNext w:val="0"/>
        <w:keepLines w:val="0"/>
        <w:widowControl w:val="0"/>
        <w:shd w:val="clear" w:color="auto" w:fill="auto"/>
        <w:bidi w:val="0"/>
        <w:spacing w:before="0" w:after="340"/>
        <w:ind w:left="4060" w:right="174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 xml:space="preserve">Reginey de Souza Sampaio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</w:rPr>
        <w:t>Código Identificador:F624FA69</w:t>
      </w:r>
    </w:p>
    <w:p>
      <w:pPr>
        <w:pStyle w:val="Style38"/>
        <w:keepNext w:val="0"/>
        <w:keepLines w:val="0"/>
        <w:widowControl w:val="0"/>
        <w:shd w:val="clear" w:color="auto" w:fill="auto"/>
        <w:bidi w:val="0"/>
        <w:spacing w:before="0" w:line="218" w:lineRule="auto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 xml:space="preserve">Matéria publicada no Diário Oficial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Eletrônico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 xml:space="preserve">dos Municípios do Estado do Amazonas no dia 03/07/2026. Edição 4141 A verificação de autenticidade da matéria pode ser feita informando o código identificador no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site: </w:t>
      </w:r>
      <w:r>
        <w:fldChar w:fldCharType="begin"/>
      </w:r>
      <w:r>
        <w:rPr/>
        <w:instrText> HYPERLINK "https://www.diariomunicipal.com.br/aam/"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https://www.diariomunicipal.com.br/aam/</w:t>
      </w:r>
      <w:r>
        <w:fldChar w:fldCharType="end"/>
      </w:r>
    </w:p>
    <w:sectPr>
      <w:headerReference w:type="default" r:id="rId12"/>
      <w:footnotePr>
        <w:pos w:val="pageBottom"/>
        <w:numFmt w:val="decimal"/>
        <w:numRestart w:val="continuous"/>
      </w:footnotePr>
      <w:pgSz w:w="11900" w:h="16840"/>
      <w:pgMar w:top="764" w:left="1699" w:right="1623" w:bottom="764" w:header="336" w:footer="336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1718945</wp:posOffset>
              </wp:positionH>
              <wp:positionV relativeFrom="page">
                <wp:posOffset>1041400</wp:posOffset>
              </wp:positionV>
              <wp:extent cx="4029710" cy="25908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29710" cy="2590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SERVIÇO AUTÔNOMO DE ÁGUA E ESGOTO DE IRANDUBA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 xml:space="preserve">Lei Municipal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N°.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 xml:space="preserve"> 106 de 11 de março de 2005 - CNPJ: 08.848.656/0001-70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35.34999999999999pt;margin-top:82.pt;width:317.30000000000001pt;height:20.399999999999999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SERVIÇO AUTÔNOMO DE ÁGUA E ESGOTO DE IRANDUBA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 xml:space="preserve">Lei Municipal 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N°.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 xml:space="preserve"> 106 de 11 de março de 2005 - CNPJ: 08.848.656/0001-70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97790</wp:posOffset>
              </wp:positionH>
              <wp:positionV relativeFrom="page">
                <wp:posOffset>1424940</wp:posOffset>
              </wp:positionV>
              <wp:extent cx="7272655" cy="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727265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.7000000000000002pt;margin-top:112.2pt;width:572.64999999999998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1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</w:abstractNum>
  <w:abstractNum w:abstractNumId="2">
    <w:multiLevelType w:val="multilevel"/>
    <w:lvl w:ilvl="0">
      <w:start w:val="1"/>
      <w:numFmt w:val="decimal"/>
      <w:lvlText w:val="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</w:abstractNum>
  <w:abstractNum w:abstractNumId="4">
    <w:multiLevelType w:val="multilevel"/>
    <w:lvl w:ilvl="0">
      <w:start w:val="1"/>
      <w:numFmt w:val="decimal"/>
      <w:lvlText w:val="3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Heading #1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/>
      <w:strike w:val="0"/>
      <w:sz w:val="54"/>
      <w:szCs w:val="54"/>
      <w:u w:val="none"/>
    </w:rPr>
  </w:style>
  <w:style w:type="character" w:customStyle="1" w:styleId="CharStyle5">
    <w:name w:val="Header or footer|2_"/>
    <w:basedOn w:val="DefaultParagraphFont"/>
    <w:link w:val="Style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0">
    <w:name w:val="Body text|4_"/>
    <w:basedOn w:val="DefaultParagraphFont"/>
    <w:link w:val="Style9"/>
    <w:rPr>
      <w:b/>
      <w:bCs/>
      <w:i w:val="0"/>
      <w:iCs w:val="0"/>
      <w:smallCaps w:val="0"/>
      <w:strike w:val="0"/>
      <w:sz w:val="14"/>
      <w:szCs w:val="14"/>
      <w:u w:val="none"/>
      <w:lang w:val="pt-PT" w:eastAsia="pt-PT" w:bidi="pt-PT"/>
    </w:rPr>
  </w:style>
  <w:style w:type="character" w:customStyle="1" w:styleId="CharStyle14">
    <w:name w:val="Heading #3|1_"/>
    <w:basedOn w:val="DefaultParagraphFont"/>
    <w:link w:val="Style13"/>
    <w:rPr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Body text|1_"/>
    <w:basedOn w:val="DefaultParagraphFont"/>
    <w:link w:val="Style15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9">
    <w:name w:val="Heading #4|1_"/>
    <w:basedOn w:val="DefaultParagraphFont"/>
    <w:link w:val="Style18"/>
    <w:rPr>
      <w:b/>
      <w:bCs/>
      <w:i w:val="0"/>
      <w:iCs w:val="0"/>
      <w:smallCaps w:val="0"/>
      <w:strike w:val="0"/>
      <w:u w:val="none"/>
    </w:rPr>
  </w:style>
  <w:style w:type="character" w:customStyle="1" w:styleId="CharStyle22">
    <w:name w:val="Body text|2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24">
    <w:name w:val="Picture caption|1_"/>
    <w:basedOn w:val="DefaultParagraphFont"/>
    <w:link w:val="Style23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6">
    <w:name w:val="Heading #2|1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character" w:customStyle="1" w:styleId="CharStyle30">
    <w:name w:val="Body text|6_"/>
    <w:basedOn w:val="DefaultParagraphFont"/>
    <w:link w:val="Style29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  <w:lang w:val="1024"/>
    </w:rPr>
  </w:style>
  <w:style w:type="character" w:customStyle="1" w:styleId="CharStyle34">
    <w:name w:val="Body text|5_"/>
    <w:basedOn w:val="DefaultParagraphFont"/>
    <w:link w:val="Style33"/>
    <w:rPr>
      <w:b/>
      <w:bCs/>
      <w:i w:val="0"/>
      <w:iCs w:val="0"/>
      <w:smallCaps w:val="0"/>
      <w:strike w:val="0"/>
      <w:sz w:val="18"/>
      <w:szCs w:val="18"/>
      <w:u w:val="none"/>
      <w:lang w:val="pt-PT" w:eastAsia="pt-PT" w:bidi="pt-PT"/>
    </w:rPr>
  </w:style>
  <w:style w:type="character" w:customStyle="1" w:styleId="CharStyle39">
    <w:name w:val="Body text|3_"/>
    <w:basedOn w:val="DefaultParagraphFont"/>
    <w:link w:val="Style38"/>
    <w:rPr>
      <w:b w:val="0"/>
      <w:bCs w:val="0"/>
      <w:i w:val="0"/>
      <w:iCs w:val="0"/>
      <w:smallCaps w:val="0"/>
      <w:strike w:val="0"/>
      <w:sz w:val="20"/>
      <w:szCs w:val="20"/>
      <w:u w:val="none"/>
      <w:lang w:val="pt-PT" w:eastAsia="pt-PT" w:bidi="pt-PT"/>
    </w:rPr>
  </w:style>
  <w:style w:type="paragraph" w:customStyle="1" w:styleId="Style2">
    <w:name w:val="Heading #1|1"/>
    <w:basedOn w:val="Normal"/>
    <w:link w:val="CharStyle3"/>
    <w:pPr>
      <w:widowControl w:val="0"/>
      <w:shd w:val="clear" w:color="auto" w:fill="FFFFFF"/>
      <w:spacing w:before="80"/>
      <w:jc w:val="center"/>
      <w:outlineLvl w:val="0"/>
    </w:pPr>
    <w:rPr>
      <w:rFonts w:ascii="Arial" w:eastAsia="Arial" w:hAnsi="Arial" w:cs="Arial"/>
      <w:b w:val="0"/>
      <w:bCs w:val="0"/>
      <w:i w:val="0"/>
      <w:iCs w:val="0"/>
      <w:smallCaps/>
      <w:strike w:val="0"/>
      <w:sz w:val="54"/>
      <w:szCs w:val="54"/>
      <w:u w:val="none"/>
    </w:rPr>
  </w:style>
  <w:style w:type="paragraph" w:customStyle="1" w:styleId="Style4">
    <w:name w:val="Header or footer|2"/>
    <w:basedOn w:val="Normal"/>
    <w:link w:val="CharStyle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9">
    <w:name w:val="Body text|4"/>
    <w:basedOn w:val="Normal"/>
    <w:link w:val="CharStyle10"/>
    <w:pPr>
      <w:widowControl w:val="0"/>
      <w:shd w:val="clear" w:color="auto" w:fill="FFFFFF"/>
      <w:spacing w:after="620" w:line="247" w:lineRule="auto"/>
      <w:ind w:left="1760" w:right="1690" w:firstLine="10"/>
      <w:jc w:val="center"/>
    </w:pPr>
    <w:rPr>
      <w:b/>
      <w:bCs/>
      <w:i w:val="0"/>
      <w:iCs w:val="0"/>
      <w:smallCaps w:val="0"/>
      <w:strike w:val="0"/>
      <w:sz w:val="14"/>
      <w:szCs w:val="14"/>
      <w:u w:val="none"/>
      <w:lang w:val="pt-PT" w:eastAsia="pt-PT" w:bidi="pt-PT"/>
    </w:rPr>
  </w:style>
  <w:style w:type="paragraph" w:customStyle="1" w:styleId="Style13">
    <w:name w:val="Heading #3|1"/>
    <w:basedOn w:val="Normal"/>
    <w:link w:val="CharStyle14"/>
    <w:pPr>
      <w:widowControl w:val="0"/>
      <w:shd w:val="clear" w:color="auto" w:fill="FFFFFF"/>
      <w:spacing w:after="260"/>
      <w:jc w:val="center"/>
      <w:outlineLvl w:val="2"/>
    </w:pPr>
    <w:rPr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Body text|1"/>
    <w:basedOn w:val="Normal"/>
    <w:link w:val="CharStyle16"/>
    <w:pPr>
      <w:widowControl w:val="0"/>
      <w:shd w:val="clear" w:color="auto" w:fill="FFFFFF"/>
      <w:spacing w:after="260"/>
      <w:ind w:firstLine="20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8">
    <w:name w:val="Heading #4|1"/>
    <w:basedOn w:val="Normal"/>
    <w:link w:val="CharStyle19"/>
    <w:pPr>
      <w:widowControl w:val="0"/>
      <w:shd w:val="clear" w:color="auto" w:fill="FFFFFF"/>
      <w:spacing w:after="340"/>
      <w:ind w:left="460" w:hanging="230"/>
      <w:outlineLvl w:val="3"/>
    </w:pPr>
    <w:rPr>
      <w:b/>
      <w:bCs/>
      <w:i w:val="0"/>
      <w:iCs w:val="0"/>
      <w:smallCaps w:val="0"/>
      <w:strike w:val="0"/>
      <w:u w:val="none"/>
    </w:rPr>
  </w:style>
  <w:style w:type="paragraph" w:customStyle="1" w:styleId="Style21">
    <w:name w:val="Body text|2"/>
    <w:basedOn w:val="Normal"/>
    <w:link w:val="CharStyle22"/>
    <w:pPr>
      <w:widowControl w:val="0"/>
      <w:shd w:val="clear" w:color="auto" w:fill="FFFFFF"/>
      <w:spacing w:line="286" w:lineRule="auto"/>
      <w:ind w:right="6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3">
    <w:name w:val="Picture caption|1"/>
    <w:basedOn w:val="Normal"/>
    <w:link w:val="CharStyle24"/>
    <w:pPr>
      <w:widowControl w:val="0"/>
      <w:shd w:val="clear" w:color="auto" w:fill="FFFFFF"/>
    </w:pPr>
    <w:rPr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25">
    <w:name w:val="Heading #2|1"/>
    <w:basedOn w:val="Normal"/>
    <w:link w:val="CharStyle26"/>
    <w:pPr>
      <w:widowControl w:val="0"/>
      <w:shd w:val="clear" w:color="auto" w:fill="FFFFFF"/>
      <w:jc w:val="center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paragraph" w:customStyle="1" w:styleId="Style29">
    <w:name w:val="Body text|6"/>
    <w:basedOn w:val="Normal"/>
    <w:link w:val="CharStyle30"/>
    <w:pPr>
      <w:widowControl w:val="0"/>
      <w:shd w:val="clear" w:color="auto" w:fill="FFFFFF"/>
      <w:spacing w:line="180" w:lineRule="auto"/>
      <w:ind w:left="-172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  <w:lang w:val="1024"/>
    </w:rPr>
  </w:style>
  <w:style w:type="paragraph" w:customStyle="1" w:styleId="Style33">
    <w:name w:val="Body text|5"/>
    <w:basedOn w:val="Normal"/>
    <w:link w:val="CharStyle34"/>
    <w:pPr>
      <w:widowControl w:val="0"/>
      <w:shd w:val="clear" w:color="auto" w:fill="FFFFFF"/>
      <w:spacing w:after="580" w:line="262" w:lineRule="auto"/>
      <w:jc w:val="center"/>
    </w:pPr>
    <w:rPr>
      <w:b/>
      <w:bCs/>
      <w:i w:val="0"/>
      <w:iCs w:val="0"/>
      <w:smallCaps w:val="0"/>
      <w:strike w:val="0"/>
      <w:sz w:val="18"/>
      <w:szCs w:val="18"/>
      <w:u w:val="none"/>
      <w:lang w:val="pt-PT" w:eastAsia="pt-PT" w:bidi="pt-PT"/>
    </w:rPr>
  </w:style>
  <w:style w:type="paragraph" w:customStyle="1" w:styleId="Style38">
    <w:name w:val="Body text|3"/>
    <w:basedOn w:val="Normal"/>
    <w:link w:val="CharStyle39"/>
    <w:pPr>
      <w:widowControl w:val="0"/>
      <w:shd w:val="clear" w:color="auto" w:fill="FFFFFF"/>
      <w:spacing w:after="200" w:line="221" w:lineRule="auto"/>
      <w:ind w:left="1680" w:right="1700" w:firstLine="20"/>
    </w:pPr>
    <w:rPr>
      <w:b w:val="0"/>
      <w:bCs w:val="0"/>
      <w:i w:val="0"/>
      <w:iCs w:val="0"/>
      <w:smallCaps w:val="0"/>
      <w:strike w:val="0"/>
      <w:sz w:val="20"/>
      <w:szCs w:val="20"/>
      <w:u w:val="none"/>
      <w:lang w:val="pt-PT" w:eastAsia="pt-PT" w:bidi="pt-PT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image" Target="media/image1.png"/><Relationship Id="rId7" Type="http://schemas.openxmlformats.org/officeDocument/2006/relationships/image" Target="media/image1.png" TargetMode="External"/><Relationship Id="rId8" Type="http://schemas.openxmlformats.org/officeDocument/2006/relationships/image" Target="media/image2.jpeg"/><Relationship Id="rId9" Type="http://schemas.openxmlformats.org/officeDocument/2006/relationships/image" Target="media/image2.jpeg" TargetMode="External"/><Relationship Id="rId10" Type="http://schemas.openxmlformats.org/officeDocument/2006/relationships/image" Target="media/image3.png"/><Relationship Id="rId11" Type="http://schemas.openxmlformats.org/officeDocument/2006/relationships/image" Target="media/image3.png" TargetMode="External"/><Relationship Id="rId12" Type="http://schemas.openxmlformats.org/officeDocument/2006/relationships/header" Target="header2.xml"/></Relationships>
</file>

<file path=docProps/core.xml><?xml version="1.0" encoding="utf-8"?>
<cp:coreProperties xmlns:cp="http://schemas.openxmlformats.org/package/2006/metadata/core-properties" xmlns:dc="http://purl.org/dc/elements/1.1/">
  <dc:title>ADITIVO 006.2026 RAAFA_Combinar</dc:title>
  <dc:subject/>
  <dc:creator>Usuario</dc:creator>
  <cp:keywords/>
</cp:coreProperties>
</file>