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3450590</wp:posOffset>
            </wp:positionH>
            <wp:positionV relativeFrom="paragraph">
              <wp:posOffset>269875</wp:posOffset>
            </wp:positionV>
            <wp:extent cx="597535" cy="72517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97535" cy="7251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5855335</wp:posOffset>
            </wp:positionH>
            <wp:positionV relativeFrom="paragraph">
              <wp:posOffset>12700</wp:posOffset>
            </wp:positionV>
            <wp:extent cx="1426210" cy="145669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26210" cy="1456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84200" distB="411480" distL="114300" distR="114300" simplePos="0" relativeHeight="125829380" behindDoc="0" locked="0" layoutInCell="1" allowOverlap="1">
            <wp:simplePos x="0" y="0"/>
            <wp:positionH relativeFrom="page">
              <wp:posOffset>2696210</wp:posOffset>
            </wp:positionH>
            <wp:positionV relativeFrom="paragraph">
              <wp:posOffset>6203950</wp:posOffset>
            </wp:positionV>
            <wp:extent cx="2663825" cy="60960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66382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3084830</wp:posOffset>
                </wp:positionH>
                <wp:positionV relativeFrom="paragraph">
                  <wp:posOffset>6784340</wp:posOffset>
                </wp:positionV>
                <wp:extent cx="1892935" cy="4387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Weberty Dario Marinho Vereador - REPUBLICANOS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242.90000000000001pt;margin-top:534.20000000000005pt;width:149.05000000000001pt;height:34.549999999999997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Weberty Dario Marinho Vereador - REPUBLICANOS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9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FONTE BOA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60" w:line="314" w:lineRule="auto"/>
        <w:ind w:left="2620" w:right="1880" w:firstLine="5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CNPJ N s 84.456.722/0001-45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PROJETO DE LEI N° 001/2025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AUTORIA: Ver. WEBERTY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MARINHO - REPUBLICANOS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317" w:lineRule="auto"/>
        <w:ind w:left="50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Institui,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âmbito do Município de Fonte Boa,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 Municipal do Médico Veterinário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dá outras providências.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instituído, no âmbito do Município de Fonte Boa,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 Municipal do Médico Veterinário,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ser celebrado anualmente em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 de setembro.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Dia Estadual do Médico Veterinário passa a integrar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Calendário Oficial de Eventos do Município de Fonte Boa.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erReference w:type="defaul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821" w:left="1690" w:right="1628" w:bottom="257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3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Lei entra em vigor na data de sua publicação.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55" w:left="0" w:right="0" w:bottom="266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5411470</wp:posOffset>
            </wp:positionH>
            <wp:positionV relativeFrom="paragraph">
              <wp:posOffset>12700</wp:posOffset>
            </wp:positionV>
            <wp:extent cx="1225550" cy="475615"/>
            <wp:wrapTight wrapText="bothSides">
              <wp:wrapPolygon>
                <wp:start x="3788" y="0"/>
                <wp:lineTo x="21600" y="0"/>
                <wp:lineTo x="21600" y="21600"/>
                <wp:lineTo x="3788" y="21600"/>
                <wp:lineTo x="3788" y="21392"/>
                <wp:lineTo x="0" y="21392"/>
                <wp:lineTo x="0" y="4362"/>
                <wp:lineTo x="3788" y="4362"/>
                <wp:lineTo x="3788" y="0"/>
              </wp:wrapPolygon>
            </wp:wrapTight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225550" cy="4756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dot" w:pos="6817" w:val="left"/>
        </w:tabs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 RECEBI E Ab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</w:pPr>
      <w:r>
        <mc:AlternateContent>
          <mc:Choice Requires="wps">
            <w:drawing>
              <wp:anchor distT="388620" distB="855345" distL="2071370" distR="2226310" simplePos="0" relativeHeight="125829382" behindDoc="0" locked="0" layoutInCell="1" allowOverlap="1">
                <wp:simplePos x="0" y="0"/>
                <wp:positionH relativeFrom="page">
                  <wp:posOffset>3461385</wp:posOffset>
                </wp:positionH>
                <wp:positionV relativeFrom="margin">
                  <wp:posOffset>68580</wp:posOffset>
                </wp:positionV>
                <wp:extent cx="1083310" cy="18732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331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JUSTIFICATIVA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2.55000000000001pt;margin-top:5.4000000000000004pt;width:85.299999999999997pt;height:14.75pt;z-index:-125829371;mso-wrap-distance-left:163.09999999999999pt;mso-wrap-distance-top:30.600000000000001pt;mso-wrap-distance-right:175.30000000000001pt;mso-wrap-distance-bottom:67.34999999999999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JUSTIFICATIVA</w:t>
                      </w:r>
                      <w:bookmarkEnd w:id="1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38885" distB="5080" distL="114300" distR="3830955" simplePos="0" relativeHeight="125829384" behindDoc="0" locked="0" layoutInCell="1" allowOverlap="1">
                <wp:simplePos x="0" y="0"/>
                <wp:positionH relativeFrom="page">
                  <wp:posOffset>1504315</wp:posOffset>
                </wp:positionH>
                <wp:positionV relativeFrom="margin">
                  <wp:posOffset>918845</wp:posOffset>
                </wp:positionV>
                <wp:extent cx="1435735" cy="18732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573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Senhora Presidente,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18.45pt;margin-top:72.349999999999994pt;width:113.05pt;height:14.75pt;z-index:-125829369;mso-wrap-distance-left:9.pt;mso-wrap-distance-top:97.549999999999997pt;mso-wrap-distance-right:301.64999999999998pt;mso-wrap-distance-bottom:0.4000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Senhora Presidente,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0" distB="0" distL="3822065" distR="114300" simplePos="0" relativeHeight="125829386" behindDoc="0" locked="0" layoutInCell="1" allowOverlap="1">
            <wp:simplePos x="0" y="0"/>
            <wp:positionH relativeFrom="page">
              <wp:posOffset>5212080</wp:posOffset>
            </wp:positionH>
            <wp:positionV relativeFrom="margin">
              <wp:posOffset>-320040</wp:posOffset>
            </wp:positionV>
            <wp:extent cx="1444625" cy="14325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444625" cy="143256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Senhores Vereadores,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Apresento à consideração desta Casa Legislativa o presente Projeto de Lei que visa instituir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 Municipal do Médico Veterinário em Fonte Boa,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ser celebrado em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9 de setembro,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já reconhecida nacionalmente e no âmbito do Estado do Amazonas.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iniciativa busca valorizar a profissão do médico veterinário, essencial para a saúde pública, o bem-estar animal, a segurança alimentar e o desenvolvimento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econômico.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veterinários atuam não apenas no cuidado com animais de estimação, mas também no controle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zoonoses,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vigilância sanitária, na pecuária e na inspeção de alimentos de origem animal, garantindo qualidade e segurança para a população.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instituir essa data em âmbito municipal, Fonte Boa fortalece o reconhecimento à categoria, além de abrir espaço para a realização de ações educativas, preventivas e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conscientização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comunitária, aproximando a população da causa da saúde única — que integra saúde humana, saúde animal e meio ambiente.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portanto, de um projeto simples, mas de grande significado para a sociedade fonteboense, que valoriza os profissionais da Medicina Veterinária e fomenta a responsabilidade coletiva em relação à saúde e ao bem-estar animal.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do exposto, conto com o apoio dos nobres pares para a aprovação deste Projeto de Lei.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3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Plenário da Câmara Municipal de Fonte Boa, em 01 de setembro de 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680" w:firstLine="0"/>
        <w:jc w:val="center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1627505</wp:posOffset>
            </wp:positionH>
            <wp:positionV relativeFrom="margin">
              <wp:posOffset>6862445</wp:posOffset>
            </wp:positionV>
            <wp:extent cx="2670175" cy="87185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670175" cy="8718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Webérty Dário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Marinho</w:t>
        <w:br/>
        <w:t>Vereador - REPUBLICANOS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55" w:left="1692" w:right="1618" w:bottom="266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5553710</wp:posOffset>
              </wp:positionH>
              <wp:positionV relativeFrom="page">
                <wp:posOffset>8933815</wp:posOffset>
              </wp:positionV>
              <wp:extent cx="498475" cy="825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Funciònano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437.30000000000001pt;margin-top:703.45000000000005pt;width:39.25pt;height:6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Funciònano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307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319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2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line="307" w:lineRule="auto"/>
      <w:ind w:left="6140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image" Target="media/image4.png"/><Relationship Id="rId14" Type="http://schemas.openxmlformats.org/officeDocument/2006/relationships/image" Target="media/image4.pn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