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73990" distL="548640" distR="795655" simplePos="0" relativeHeight="125829378" behindDoc="0" locked="0" layoutInCell="1" allowOverlap="1">
            <wp:simplePos x="0" y="0"/>
            <wp:positionH relativeFrom="page">
              <wp:posOffset>3150235</wp:posOffset>
            </wp:positionH>
            <wp:positionV relativeFrom="paragraph">
              <wp:posOffset>12700</wp:posOffset>
            </wp:positionV>
            <wp:extent cx="731520" cy="48133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31520" cy="4813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80060" distB="0" distL="114300" distR="114300" simplePos="0" relativeHeight="125829379" behindDoc="0" locked="0" layoutInCell="1" allowOverlap="1">
                <wp:simplePos x="0" y="0"/>
                <wp:positionH relativeFrom="page">
                  <wp:posOffset>2715895</wp:posOffset>
                </wp:positionH>
                <wp:positionV relativeFrom="paragraph">
                  <wp:posOffset>492760</wp:posOffset>
                </wp:positionV>
                <wp:extent cx="1847215" cy="17399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72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13.84999999999999pt;margin-top:38.799999999999997pt;width:145.44999999999999pt;height:13.699999999999999pt;z-index:-125829374;mso-wrap-distance-left:9.pt;mso-wrap-distance-top:37.799999999999997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5701665</wp:posOffset>
            </wp:positionH>
            <wp:positionV relativeFrom="paragraph">
              <wp:posOffset>283210</wp:posOffset>
            </wp:positionV>
            <wp:extent cx="1395730" cy="143256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395730" cy="14325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937260</wp:posOffset>
                </wp:positionH>
                <wp:positionV relativeFrom="paragraph">
                  <wp:posOffset>1508760</wp:posOffset>
                </wp:positionV>
                <wp:extent cx="2871470" cy="20129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7147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PROJETO DE LEI N° 001/2025-GV/CMFB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73.799999999999997pt;margin-top:118.8pt;width:226.09999999999999pt;height:15.8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PROJETO DE LEI N° 001/2025-GV/CMFB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0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278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CNPJ N° 84.456.722/0001-45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260" w:line="240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Autoria: Vereadora Jamiele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Ferreira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Souza - PDT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5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Institui, no âmbito do Município de Fonte Boa/AM, o mês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“Agosto Lilás”,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estabelece diretrizes para a prevenção e o enfrentamento à violência contra a mulher, define a Secretaria Municipal de Assistência Social, por meio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CRAS,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como órgão responsável pela coordenação e execução das ações, e dá outras providências.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CÂMARA MUNICIPAL DE FONTE BOA/AM decreta: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Fica instituído, no âmbito do Município de Fonte Boa/AM, o mês “Agosto Lilás”, dedicado à promoção de políticas de prevenção,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conscientização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 enfrentamento à violência contra a mulher, com ênfase na violência doméstica e familiar, nos termos da Lei Federal n° 11.340, de 7 de agosto de 2006 (Lei Maria da Penha).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São objetivos do mês “Agosto Lilás”: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promover ações educativas e campanhas permanentes de prevenção da violência contra a mulher;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ampliar a divulgação de canais de denúncia e de proteção (como o 180 e o 100) e dos serviços locais de atendimento;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identificar vulnerabilidades sociais que potencializem situações de violência contra mulheres no município e nas comunidades rurais;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ofertar atendimento e apoio integral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mulheres em situação de violência, evitando a revitimização;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fortalecer a rede intersetorial de proteção, com articulação entre Assistência Social, Saúde, Educação, Segurança Pública, Justiça e sociedade civil;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1" w:val="left"/>
        </w:tabs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promover a formação continuada de profissionais da rede municipal sobre acolhimento humanizado, fluxos de atendimento e encaminhamento.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Fica designada a Secretaria Municipal de Assistência Social (SEMAS), por meio do(s) Centro(s) de Referência de Assistência Social - CRAS, CREAS, como órgão responsável pela coordenação, execução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monitoramento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*das ações previstas nesta Lei,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competindo-lhe,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sem prejuízo das atribuições dos demais órgãos: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realizar levantamento,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mapeamento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 estudos periódicos sobre vulnerabilidades sociais relacionadas à violência contra a mulher em Fonte Boa/AM, inclusive nas comunidades ribeirinhas e áreas de difícil acesso;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3" w:val="left"/>
        </w:tabs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organizar o fluxo de atendimento e de referência e contrarreferência com os demais serviços do Sistema Único de Assistência Social - SUAS, CRAS, CREAS, Saúde, Educação, Segurança Pública. Defensoria Pública, Ministério Público e Poder Judiciário;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700" w:firstLine="0"/>
        <w:jc w:val="center"/>
      </w:pPr>
      <w:r>
        <w:drawing>
          <wp:anchor distT="0" distB="0" distL="114300" distR="114300" simplePos="0" relativeHeight="125829384" behindDoc="0" locked="0" layoutInCell="1" allowOverlap="1">
            <wp:simplePos x="0" y="0"/>
            <wp:positionH relativeFrom="page">
              <wp:posOffset>3150235</wp:posOffset>
            </wp:positionH>
            <wp:positionV relativeFrom="margin">
              <wp:posOffset>4445</wp:posOffset>
            </wp:positionV>
            <wp:extent cx="731520" cy="50609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31520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DÕ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70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  <w:bookmarkEnd w:id="2"/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05" w:val="left"/>
        </w:tabs>
        <w:bidi w:val="0"/>
        <w:spacing w:before="0" w:after="0" w:line="240" w:lineRule="auto"/>
        <w:ind w:left="0" w:right="0" w:firstLine="600"/>
        <w:jc w:val="both"/>
      </w:pPr>
      <w:r>
        <w:drawing>
          <wp:anchor distT="0" distB="0" distL="25400" distR="25400" simplePos="0" relativeHeight="125829385" behindDoc="0" locked="0" layoutInCell="1" allowOverlap="1">
            <wp:simplePos x="0" y="0"/>
            <wp:positionH relativeFrom="page">
              <wp:posOffset>5701665</wp:posOffset>
            </wp:positionH>
            <wp:positionV relativeFrom="margin">
              <wp:posOffset>0</wp:posOffset>
            </wp:positionV>
            <wp:extent cx="1475105" cy="1566545"/>
            <wp:wrapSquare wrapText="bothSides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75105" cy="156654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prestar ou articular atendimento psicossocial e socioassistencial,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sobre medidas protetivas de urgência, inclusão em programas e benefícios, socioassistenciais, e acompanhamento familiar, conforme normas do SUAS e disponibilidade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orçamentária;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manter cadastro e prontuário sigilosos das usuárias atendidas, observadas as normas de proteção de dados e o direito à privacidade;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elaborar e divulgar materiais educativos adequados à realidade local, inclusive em linguagem acessível para população ribeirinha;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8" w:val="left"/>
        </w:tabs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emitir Relatório Anual de atividades e resultados do mês “Agosto Lilás” ao Conselho Municipal competente e à Câmara Municipal (conforme art. 8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Constituem diretrizes e ações do mês “Agosto Lilás”: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campanhas de sensibilização em escolas, unidades de saúde, associações, comunidades ribeirinhas e demais espaços públicos;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divulgação ostensiva dos canais de denúncia (180, 100) e dos locais de atendimento no município;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palestras, rodas de conversa e mutirões de orientação jurídica e psicossocial em parceria com órgãos do sistema de justiça e entidades da sociedade civil;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iluminação ou identificação em lilás de prédios públicos e pontos turísticos no mês de agosto, quando possível;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capacitação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servidores públicos e agentes comunitários para identificação e escuta qualificada e encaminhamento;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4" w:val="left"/>
        </w:tabs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promoção de ações de autonomia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econômica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 fortalecimento de vínculos familiares e comunitários para mulheres em situação de violência.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Poder Executivo poderá firmar termos de cooperação com órgãos públicos, universidades, organizações da sociedade civil, entidades religiosas e iniciativa privada para execução das ações previstas nesta Lei, observada a legislação aplicável.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6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No atendimento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mulheres em situação de violência deverão ser observados os princípios de sigilo, respeito, acessibilidade, prioridade e não revitimização, com orientação sobre medidas protetivas de urgência (Lei Maria da Penha) e encaminhamentos necessários à rede de proteção.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7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Fica instituída, no calendário oficial do Município, a Semana Municipal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Conscientização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 Enfrentamento à Violência contra a Mulher, a ocorrer anualmente no mês de agosto, preferencialmente contendo o dia 7 (aniversário da Lei Maria da Penha), com programação coordenada pela SEMAS/CRAS e CREAS.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8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SEMAS/CRAS e CREAS apresentará à Câmara Municipal, até 30 de setembro de cada ano, Relatório Anual contendo, no mínimo: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ações realizadas e metas atingidas;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8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dados consolidados de atendimento, encaminhamentos e acompanhamento (sem identificação pessoal);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avaliação de resultados e indicadores locais de vulnerabilidade;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0" w:val="left"/>
        </w:tabs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- plano de ação para o ciclo seguinte, com propostas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aprimoramento.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820" w:firstLine="0"/>
        <w:jc w:val="center"/>
      </w:pPr>
      <w:r>
        <w:drawing>
          <wp:anchor distT="0" distB="169545" distL="544195" distR="800100" simplePos="0" relativeHeight="125829386" behindDoc="0" locked="0" layoutInCell="1" allowOverlap="1">
            <wp:simplePos x="0" y="0"/>
            <wp:positionH relativeFrom="page">
              <wp:posOffset>3164205</wp:posOffset>
            </wp:positionH>
            <wp:positionV relativeFrom="margin">
              <wp:posOffset>0</wp:posOffset>
            </wp:positionV>
            <wp:extent cx="731520" cy="53022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3152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30225" distB="635" distL="114300" distR="114300" simplePos="0" relativeHeight="125829387" behindDoc="0" locked="0" layoutInCell="1" allowOverlap="1">
                <wp:simplePos x="0" y="0"/>
                <wp:positionH relativeFrom="page">
                  <wp:posOffset>2734310</wp:posOffset>
                </wp:positionH>
                <wp:positionV relativeFrom="margin">
                  <wp:posOffset>530225</wp:posOffset>
                </wp:positionV>
                <wp:extent cx="1847215" cy="1689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7215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15.30000000000001pt;margin-top:41.75pt;width:145.44999999999999pt;height:13.300000000000001pt;z-index:-125829366;mso-wrap-distance-left:9.pt;mso-wrap-distance-top:41.75pt;mso-wrap-distance-right:9.pt;mso-wrap-distance-bottom:5.0000000000000003e-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ESTADO DO AMAZONAS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82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drawing>
          <wp:anchor distT="0" distB="0" distL="114300" distR="114300" simplePos="0" relativeHeight="125829389" behindDoc="0" locked="0" layoutInCell="1" allowOverlap="1">
            <wp:simplePos x="0" y="0"/>
            <wp:positionH relativeFrom="page">
              <wp:posOffset>5902960</wp:posOffset>
            </wp:positionH>
            <wp:positionV relativeFrom="margin">
              <wp:posOffset>-8890</wp:posOffset>
            </wp:positionV>
            <wp:extent cx="1444625" cy="1377950"/>
            <wp:wrapSquare wrapText="bothSides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444625" cy="13779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9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execução desta Lei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priorizara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utilização de estruturas e equipes já existentes,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as normas do SUAS e da Lei Maria da Penha.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Art. 10.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Poder Executivo regulamentará esta Lei, no que couber, em até 90 (noventa) dias a contar de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Art. 11.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 despesas decorrentes da execução desta Lei correrão por conta das dotações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próprias, suplementadas se necessárias vedadas a criação de novas despesas obrigatórias sem a correspondente previsão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orçamentária.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Art. 12.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 Lei entra em vigor na data de sua publicação.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740" w:line="240" w:lineRule="auto"/>
        <w:ind w:left="0"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Boa/AM, 26 de Agosto de 2025.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960" w:right="0" w:hanging="120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205" w:left="1469" w:right="1834" w:bottom="754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90" behindDoc="0" locked="0" layoutInCell="1" allowOverlap="1">
                <wp:simplePos x="0" y="0"/>
                <wp:positionH relativeFrom="page">
                  <wp:posOffset>5093335</wp:posOffset>
                </wp:positionH>
                <wp:positionV relativeFrom="margin">
                  <wp:posOffset>6112510</wp:posOffset>
                </wp:positionV>
                <wp:extent cx="311150" cy="201295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PDT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01.05000000000001pt;margin-top:481.30000000000001pt;width:24.5pt;height:15.85pt;z-index:-12582936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PDT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Vereadora Jamiele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Ferreira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Souza - Autora</w:t>
      </w:r>
    </w:p>
    <w:p>
      <w:pPr>
        <w:widowControl w:val="0"/>
        <w:spacing w:line="1" w:lineRule="exact"/>
      </w:pPr>
      <w:r>
        <w:drawing>
          <wp:anchor distT="0" distB="173990" distL="548640" distR="795655" simplePos="0" relativeHeight="125829392" behindDoc="0" locked="0" layoutInCell="1" allowOverlap="1">
            <wp:simplePos x="0" y="0"/>
            <wp:positionH relativeFrom="page">
              <wp:posOffset>3185160</wp:posOffset>
            </wp:positionH>
            <wp:positionV relativeFrom="paragraph">
              <wp:posOffset>12700</wp:posOffset>
            </wp:positionV>
            <wp:extent cx="731520" cy="41465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731520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11480" distB="0" distL="114300" distR="114300" simplePos="0" relativeHeight="125829393" behindDoc="0" locked="0" layoutInCell="1" allowOverlap="1">
                <wp:simplePos x="0" y="0"/>
                <wp:positionH relativeFrom="page">
                  <wp:posOffset>2750820</wp:posOffset>
                </wp:positionH>
                <wp:positionV relativeFrom="paragraph">
                  <wp:posOffset>424180</wp:posOffset>
                </wp:positionV>
                <wp:extent cx="1847215" cy="1739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72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16.59999999999999pt;margin-top:33.399999999999999pt;width:145.44999999999999pt;height:13.699999999999999pt;z-index:-125829360;mso-wrap-distance-left:9.pt;mso-wrap-distance-top:32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114300" simplePos="0" relativeHeight="125829395" behindDoc="0" locked="0" layoutInCell="1" allowOverlap="1">
            <wp:simplePos x="0" y="0"/>
            <wp:positionH relativeFrom="page">
              <wp:posOffset>5617210</wp:posOffset>
            </wp:positionH>
            <wp:positionV relativeFrom="paragraph">
              <wp:posOffset>306070</wp:posOffset>
            </wp:positionV>
            <wp:extent cx="1463040" cy="1450975"/>
            <wp:wrapSquare wrapText="bothSides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463040" cy="14509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3066415</wp:posOffset>
                </wp:positionH>
                <wp:positionV relativeFrom="paragraph">
                  <wp:posOffset>1435735</wp:posOffset>
                </wp:positionV>
                <wp:extent cx="1216025" cy="20129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JUSTIFICATIVA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1.44999999999999pt;margin-top:113.05pt;width:95.75pt;height:15.85pt;z-index:-1258293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JUSTIFICATIVA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4300" distB="0" distL="114300" distR="114300" simplePos="0" relativeHeight="125829398" behindDoc="0" locked="0" layoutInCell="1" allowOverlap="1">
            <wp:simplePos x="0" y="0"/>
            <wp:positionH relativeFrom="page">
              <wp:posOffset>2375535</wp:posOffset>
            </wp:positionH>
            <wp:positionV relativeFrom="paragraph">
              <wp:posOffset>9025255</wp:posOffset>
            </wp:positionV>
            <wp:extent cx="323215" cy="32893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23215" cy="3289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4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34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26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 Senhoras e Senhores Vereadores,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Submeto à apreciação desta Casa o presente Projeto de Lei que institui, em Fonte Boa/AM, o mês “Agosto Lilás” e estabelece diretrizes municipais de prevenção e enfrentamento à violência contra a mulher, atribuindo à Secretaria Municipal de Assistência Social, por meio do CRAS, a coordenação, a execução e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monitoramento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das ações.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proposta atende ao comando da Lei Maria da Penha (Lei n° 11.340/2006), marco normativo de proteção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mulheres, e ao interesse local previsto no art. 30, I, da Constituição Federal, sem invadir matérias de iniciativa privativa do Chefe do Poder Executivo.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Trata-se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normas gerais e programáticas, que organizam a atuação integrada da rede municipal de proteção e aperfeiçoam estruturas já existentes, respeitando as competências de cada órgão.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realidade de Fonte Boa - com extensas áreas ribeirinhas, deslocamentos fluviais e comunidades de difícil acesso - exige políticas capilarizadas e culturalmente adequadas. Por isso, o projeto centraliza no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CRAS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levantamento e os estudos de vulnerabilidades sociais relacionados à violência contra a mulher, permitindo diagnóstico contínuo e planejamento territorializado das ações, sem prejuízo da atuação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CREAS 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Saúde, Educação, Segurança Pública, Conselhos e Sistema de Justiça.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Ao estabelecer campanhas educativas, a divulgação dos canais de denúncia (180 e 100) e a formação continuada dos profissionais, a iniciativa fortalece a prevenção. Ao organizar fluxos de atendimento, referência e contrarreferência, com acompanhamento psicossocial, orientação sobre medidas protetivas e inclusão em benefícios e programas do SUAS, assegura-se o apoio integral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vítimas, com observância de sigilo, respeito e não revitimização.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Relatório Anual previsto no art. 8°, com indicadores locais e plano de ação para o ciclo seguinte, garante transparência, controle social e aperfeiçoamento contínuo da política. Ademais, a previsão de execução com estruturas já existentes e dotações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próprias evita aumento indevido de despesas e respeita a responsabilidade fiscal do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Por todo o exposto, solicito o apoio dos nobres pares para aprovar esta proposição, que salva vidas, protege famílias e reafirma o compromisso de Fonte Boa com a dignidade, a igualdade e os direitos humanos das mulheres.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das Sessões da Câmara Municipal de Fonte Boa/AM, 26 de Agosto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60" w:right="2100" w:firstLine="1160"/>
        <w:jc w:val="left"/>
      </w:pPr>
      <w:r>
        <w:drawing>
          <wp:anchor distT="0" distB="0" distL="114300" distR="114300" simplePos="0" relativeHeight="125829399" behindDoc="0" locked="0" layoutInCell="1" allowOverlap="1">
            <wp:simplePos x="0" y="0"/>
            <wp:positionH relativeFrom="page">
              <wp:posOffset>2375535</wp:posOffset>
            </wp:positionH>
            <wp:positionV relativeFrom="paragraph">
              <wp:posOffset>203200</wp:posOffset>
            </wp:positionV>
            <wp:extent cx="323215" cy="6731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23215" cy="673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Vereadora Jamiele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Ferreira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Souza - PDT Autora</w:t>
      </w:r>
    </w:p>
    <w:sectPr>
      <w:footnotePr>
        <w:pos w:val="pageBottom"/>
        <w:numFmt w:val="decimal"/>
        <w:numRestart w:val="continuous"/>
      </w:footnotePr>
      <w:pgSz w:w="11900" w:h="16840"/>
      <w:pgMar w:top="360" w:left="1524" w:right="1801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ing #1|1_"/>
    <w:basedOn w:val="DefaultParagraphFont"/>
    <w:link w:val="Style5"/>
    <w:rPr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60"/>
      <w:ind w:firstLine="40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after="260"/>
      <w:ind w:right="700"/>
      <w:jc w:val="center"/>
      <w:outlineLvl w:val="0"/>
    </w:pPr>
    <w:rPr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/Relationships>
</file>