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3204210</wp:posOffset>
            </wp:positionH>
            <wp:positionV relativeFrom="margin">
              <wp:posOffset>0</wp:posOffset>
            </wp:positionV>
            <wp:extent cx="810895" cy="64008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10895" cy="6400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4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41" w:left="1525" w:right="1050" w:bottom="2251" w:header="0" w:footer="182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007/2025-GP/CMFB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45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Presidente da Câmara Municipal de Fonte Boa, Sr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Neiverlici de Souza Oliveira, usando das atribuições que lhe são conferidas pela Legislação Municipal.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00" w:line="259" w:lineRule="auto"/>
        <w:ind w:left="0" w:right="0" w:firstLine="5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nomeada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Keila Rodrigues dos Santos,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portadora do RG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16931092-2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CPF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762.361.372-34,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exercer a Função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Adjunta de Recursos Humanos da Câmara Municipal de Fonte Boa/Am.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publicação, revogada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Presidente da Câmara Municipal de Fonte Boa, em 15 de Janeiro de 2025.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1" w:left="1525" w:right="1813" w:bottom="225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19455" distB="1220470" distL="0" distR="0" simplePos="0" relativeHeight="125829378" behindDoc="0" locked="0" layoutInCell="1" allowOverlap="1">
                <wp:simplePos x="0" y="0"/>
                <wp:positionH relativeFrom="page">
                  <wp:posOffset>3350895</wp:posOffset>
                </wp:positionH>
                <wp:positionV relativeFrom="paragraph">
                  <wp:posOffset>719455</wp:posOffset>
                </wp:positionV>
                <wp:extent cx="1037590" cy="2286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75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Cordialmente,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63.85000000000002pt;margin-top:56.649999999999999pt;width:81.700000000000003pt;height:18.pt;z-index:-125829375;mso-wrap-distance-left:0;mso-wrap-distance-top:56.649999999999999pt;mso-wrap-distance-right:0;mso-wrap-distance-bottom:96.0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Cordialmente,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9600" distB="818515" distL="0" distR="0" simplePos="0" relativeHeight="125829380" behindDoc="0" locked="0" layoutInCell="1" allowOverlap="1">
            <wp:simplePos x="0" y="0"/>
            <wp:positionH relativeFrom="page">
              <wp:posOffset>4827905</wp:posOffset>
            </wp:positionH>
            <wp:positionV relativeFrom="paragraph">
              <wp:posOffset>609600</wp:posOffset>
            </wp:positionV>
            <wp:extent cx="2060575" cy="74358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060575" cy="7435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63650" distB="626110" distL="0" distR="0" simplePos="0" relativeHeight="125829381" behindDoc="0" locked="0" layoutInCell="1" allowOverlap="1">
            <wp:simplePos x="0" y="0"/>
            <wp:positionH relativeFrom="page">
              <wp:posOffset>5184140</wp:posOffset>
            </wp:positionH>
            <wp:positionV relativeFrom="paragraph">
              <wp:posOffset>1263650</wp:posOffset>
            </wp:positionV>
            <wp:extent cx="1621790" cy="28067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621790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02435" distB="0" distL="0" distR="0" simplePos="0" relativeHeight="125829382" behindDoc="0" locked="0" layoutInCell="1" allowOverlap="1">
            <wp:simplePos x="0" y="0"/>
            <wp:positionH relativeFrom="page">
              <wp:posOffset>5188585</wp:posOffset>
            </wp:positionH>
            <wp:positionV relativeFrom="paragraph">
              <wp:posOffset>1702435</wp:posOffset>
            </wp:positionV>
            <wp:extent cx="1645920" cy="46926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645920" cy="4692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1" w:left="0" w:right="0" w:bottom="24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Neiverlici de Souza Oliveira</w:t>
        <w:br/>
        <w:t>Presidente da Câmara Municipal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41" w:left="1525" w:right="1813" w:bottom="24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2_"/>
    <w:basedOn w:val="DefaultParagraphFont"/>
    <w:link w:val="Style4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Heading #1|1_"/>
    <w:basedOn w:val="DefaultParagraphFont"/>
    <w:link w:val="Style6"/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00"/>
      <w:ind w:firstLine="25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30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150" w:line="250" w:lineRule="auto"/>
      <w:ind w:firstLine="29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