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FSTADO RO AMA7ONAS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APOSENTADORIA E PENSIONISTAS DOS SERVIDORES MUNICIPAIS DE ENVIRA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17" w:left="1267" w:right="1381" w:bottom="1965" w:header="589" w:footer="1537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215900" distB="0" distL="0" distR="0" simplePos="0" relativeHeight="125829378" behindDoc="0" locked="0" layoutInCell="1" allowOverlap="1">
            <wp:simplePos x="0" y="0"/>
            <wp:positionH relativeFrom="page">
              <wp:posOffset>2468880</wp:posOffset>
            </wp:positionH>
            <wp:positionV relativeFrom="paragraph">
              <wp:posOffset>215900</wp:posOffset>
            </wp:positionV>
            <wp:extent cx="2590800" cy="1587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90800" cy="1587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Agosto de 2024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827405</wp:posOffset>
                </wp:positionH>
                <wp:positionV relativeFrom="paragraph">
                  <wp:posOffset>165100</wp:posOffset>
                </wp:positionV>
                <wp:extent cx="5856605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660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SEGURADOS DO FUNDO DE APOSENTADORIA E PENSÕES DOS SERVIDORES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150000000000006pt;margin-top:13.pt;width:461.14999999999998pt;height:15.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SEGURADOS DO FUNDO DE APOSENTADORIA E PENSÕES DOS SERVIDORES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AOS: SERVIDORES MUNICIPAIS ATIVOS, APOSENTADOS E PENSIONISTAS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MUNICIPAIS DE ENVIRA - FAPENV.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FUNDO DE APOSENTADORIA E PENSÕES DOS SERVIDORES MUNICIPAIS DE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ENVIRA - FAPENV em observância à Lei 9.717/98, à Portaria MPS 204/2008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gestão financeira do FAPENV, referente ao mês de Agosto de 2024, conforme dados a seguir: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 repassado pelos entes públicos: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R$ 310,593,81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R$ 572,96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 w:line="22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R$ 1 037,82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R$ 177.377,40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Vaior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R$ 75.336,84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7" w:left="1267" w:right="1381" w:bottom="1965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1033145" distL="0" distR="265430" simplePos="0" relativeHeight="125829381" behindDoc="0" locked="0" layoutInCell="1" allowOverlap="1">
            <wp:simplePos x="0" y="0"/>
            <wp:positionH relativeFrom="page">
              <wp:posOffset>791210</wp:posOffset>
            </wp:positionH>
            <wp:positionV relativeFrom="paragraph">
              <wp:posOffset>0</wp:posOffset>
            </wp:positionV>
            <wp:extent cx="4480560" cy="21336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48056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338455</wp:posOffset>
                </wp:positionV>
                <wp:extent cx="4732020" cy="2057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3202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Saldo em conta corrente (administrativa) em 31/08/2024: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R$ 9.423,40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399999999999999pt;margin-top:26.649999999999999pt;width:372.60000000000002pt;height:16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Saldo em conta corrente (administrativa) em 31/08/2024: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R$ 9.423,40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069975" distB="0" distL="8890" distR="297180" simplePos="0" relativeHeight="125829382" behindDoc="0" locked="0" layoutInCell="1" allowOverlap="1">
            <wp:simplePos x="0" y="0"/>
            <wp:positionH relativeFrom="page">
              <wp:posOffset>814070</wp:posOffset>
            </wp:positionH>
            <wp:positionV relativeFrom="paragraph">
              <wp:posOffset>1069975</wp:posOffset>
            </wp:positionV>
            <wp:extent cx="4602480" cy="17653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60248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685800</wp:posOffset>
                </wp:positionV>
                <wp:extent cx="4906010" cy="2101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60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Saido em conta corrente (previdenciária) em 31/08/2024: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R$ 498.586,63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399999999999999pt;margin-top:54.pt;width:386.30000000000001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Saido em conta corrente (previdenciária) em 31/08/2024: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R$ 498.586,63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7" w:left="0" w:right="0" w:bottom="101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800100" distB="0" distL="151130" distR="114300" simplePos="0" relativeHeight="125829383" behindDoc="0" locked="0" layoutInCell="1" allowOverlap="1">
            <wp:simplePos x="0" y="0"/>
            <wp:positionH relativeFrom="page">
              <wp:posOffset>3347085</wp:posOffset>
            </wp:positionH>
            <wp:positionV relativeFrom="paragraph">
              <wp:posOffset>812800</wp:posOffset>
            </wp:positionV>
            <wp:extent cx="1871345" cy="43878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7134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3310255</wp:posOffset>
                </wp:positionH>
                <wp:positionV relativeFrom="paragraph">
                  <wp:posOffset>12700</wp:posOffset>
                </wp:positionV>
                <wp:extent cx="1842770" cy="46164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2770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.ulicado no Serviço de Cortaria do Fundo e Aposentadoria e Pensões dos ■rvidotes do Município de Envira-AM - FAPENV.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0.64999999999998pt;margin-top:1.pt;width:145.09999999999999pt;height:36.3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.ulicado no Serviço de Cortaria do Fundo e Aposentadoria e Pensões dos ■rvidotes do Município de Envira-AM - FAPENV.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3310255</wp:posOffset>
                </wp:positionH>
                <wp:positionV relativeFrom="paragraph">
                  <wp:posOffset>520065</wp:posOffset>
                </wp:positionV>
                <wp:extent cx="1842770" cy="20129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27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r„3O/04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/o20SM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0.64999999999998pt;margin-top:40.950000000000003pt;width:145.09999999999999pt;height:15.8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r„3O/04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u w:val="single"/>
                          <w:shd w:val="clear" w:color="auto" w:fill="auto"/>
                          <w:lang w:val="pt-BR" w:eastAsia="pt-BR" w:bidi="pt-BR"/>
                        </w:rPr>
                        <w:t>/o20SM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6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ARIA </w:t>
      </w: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JOSPL. GURGEL</w:t>
        <w:br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flora Financeira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7" w:left="1267" w:right="1381" w:bottom="101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Pictur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52" w:lineRule="auto"/>
      <w:ind w:left="2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  <w:spacing w:line="262" w:lineRule="auto"/>
      <w:ind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