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6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2131" w:val="left"/>
        </w:tabs>
        <w:bidi w:val="0"/>
        <w:spacing w:before="0" w:after="14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2</w:t>
        <w:tab/>
        <w:t>PERÍODO: Janeiro a fevereiro 2025/BIMESTRE Janeiro - Fevereiro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01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544.957,16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mc:AlternateContent>
          <mc:Choice Requires="wps">
            <w:drawing>
              <wp:anchor distT="0" distB="1148715" distL="114300" distR="151130" simplePos="0" relativeHeight="125829378" behindDoc="0" locked="0" layoutInCell="1" allowOverlap="1">
                <wp:simplePos x="0" y="0"/>
                <wp:positionH relativeFrom="page">
                  <wp:posOffset>6537960</wp:posOffset>
                </wp:positionH>
                <wp:positionV relativeFrom="paragraph">
                  <wp:posOffset>12700</wp:posOffset>
                </wp:positionV>
                <wp:extent cx="57594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4.79999999999995pt;margin-top:1.pt;width:45.350000000000001pt;height:9.8499999999999996pt;z-index:-125829375;mso-wrap-distance-left:9.pt;mso-wrap-distance-right:11.9pt;mso-wrap-distance-bottom:90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37490" distB="789305" distL="294005" distR="114300" simplePos="0" relativeHeight="125829380" behindDoc="0" locked="0" layoutInCell="1" allowOverlap="1">
                <wp:simplePos x="0" y="0"/>
                <wp:positionH relativeFrom="page">
                  <wp:posOffset>6717665</wp:posOffset>
                </wp:positionH>
                <wp:positionV relativeFrom="paragraph">
                  <wp:posOffset>250190</wp:posOffset>
                </wp:positionV>
                <wp:extent cx="433070" cy="24701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727.276,42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599.476,07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8.95000000000005pt;margin-top:19.699999999999999pt;width:34.100000000000001pt;height:19.449999999999999pt;z-index:-125829373;mso-wrap-distance-left:23.149999999999999pt;mso-wrap-distance-top:18.699999999999999pt;mso-wrap-distance-right:9.pt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727.276,42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599.476,07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76910" distB="0" distL="114300" distR="120650" simplePos="0" relativeHeight="125829382" behindDoc="0" locked="0" layoutInCell="1" allowOverlap="1">
                <wp:simplePos x="0" y="0"/>
                <wp:positionH relativeFrom="page">
                  <wp:posOffset>6537960</wp:posOffset>
                </wp:positionH>
                <wp:positionV relativeFrom="paragraph">
                  <wp:posOffset>689610</wp:posOffset>
                </wp:positionV>
                <wp:extent cx="606425" cy="597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37,83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37,83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37,83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4.79999999999995pt;margin-top:54.299999999999997pt;width:47.75pt;height:47.049999999999997pt;z-index:-125829371;mso-wrap-distance-left:9.pt;mso-wrap-distance-top:53.299999999999997pt;mso-wrap-distance-right:9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37,83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37,83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37,83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POR FUNÇÃO / SUBFUNÇÃO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- RCL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Ajustada para Cálculo dos Limites de Endividamento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Ajustada para Cálculo dos Limites da Despesa com Pessoal</w:t>
      </w:r>
    </w:p>
    <w:tbl>
      <w:tblPr>
        <w:tblOverlap w:val="never"/>
        <w:jc w:val="center"/>
        <w:tblLayout w:type="fixed"/>
      </w:tblPr>
      <w:tblGrid>
        <w:gridCol w:w="5784"/>
        <w:gridCol w:w="2443"/>
        <w:gridCol w:w="1133"/>
        <w:gridCol w:w="1248"/>
      </w:tblGrid>
      <w:tr>
        <w:trPr>
          <w:trHeight w:val="60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RECEITAS/DESPESAS DOS REGIMES DE PREVIDÊNCIA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 Próprio de Previdência dos Servidores - PLANO PREVIDENCIÁRIO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Previdenciárias Realizadas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Empenhadas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Pagas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Previdenciário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 Próprio de Previdência dos Servidores - PLANO FINANCEIRO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571.512,93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Previdenciárias Realizadas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Empenhadas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Pagas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Previdenciário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91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Fixada no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em Relação</w:t>
            </w:r>
          </w:p>
        </w:tc>
      </w:tr>
      <w:tr>
        <w:trPr>
          <w:trHeight w:val="163" w:hRule="exact"/>
        </w:trPr>
        <w:tc>
          <w:tcPr>
            <w:vMerge w:val="restart"/>
            <w:tcBorders/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E NOMINAL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Anexo de Metas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Apurado até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àMeta</w:t>
            </w:r>
          </w:p>
        </w:tc>
      </w:tr>
      <w:tr>
        <w:trPr>
          <w:trHeight w:val="245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Fiscais da LDO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 Bimestre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(SEM RPPS) - Acima da Linha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Nominal (SEM RPPS) - Abaixo da Linha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-1.653,29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0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10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4"/>
    </w:p>
    <w:p>
      <w:pPr>
        <w:pStyle w:val="Style6"/>
        <w:keepNext/>
        <w:keepLines/>
        <w:widowControl w:val="0"/>
        <w:shd w:val="clear" w:color="auto" w:fill="auto"/>
        <w:tabs>
          <w:tab w:pos="2150" w:val="left"/>
        </w:tabs>
        <w:bidi w:val="0"/>
        <w:spacing w:before="0" w:after="40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fevereiro 2025/BIMESTRE Janeiro - Fevereiro</w:t>
      </w:r>
      <w:bookmarkEnd w:id="5"/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MOVIMENTAÇÃO 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Cancelamento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Pagamento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5114290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02.69999999999999pt;margin-top:1.pt;width:158.15000000000001pt;height:10.8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 DE OPERAÇÕES DE CRÉDITO E DESPESAS DE CAPITAL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2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12700</wp:posOffset>
                </wp:positionV>
                <wp:extent cx="1167130" cy="26797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2.700000000000003pt;margin-top:1.pt;width:91.900000000000006pt;height:21.10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834" w:val="left"/>
        </w:tabs>
        <w:bidi w:val="0"/>
        <w:spacing w:before="0" w:after="200" w:line="240" w:lineRule="auto"/>
        <w:ind w:left="62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10.000,00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663" w:left="758" w:right="496" w:bottom="3607" w:header="235" w:footer="317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able caption|1_"/>
    <w:basedOn w:val="DefaultParagraphFont"/>
    <w:link w:val="Style8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60"/>
      <w:ind w:left="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83" w:lineRule="auto"/>
      <w:ind w:left="60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