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479" w:val="left"/>
        </w:tabs>
        <w:bidi w:val="0"/>
        <w:spacing w:before="0" w:after="160" w:line="240" w:lineRule="auto"/>
        <w:ind w:left="1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 de 5</w:t>
        <w:tab/>
        <w:t>PERÍODO: Janeiro a agosto 2024/BIMESTRE Julho - Agosto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7"/>
        <w:gridCol w:w="619"/>
        <w:gridCol w:w="1306"/>
        <w:gridCol w:w="470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IANAAGO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257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(EXCETO INTRA-ORÇAMENTÁRIAS) (I)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2.724.000,00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2.724.000,00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214.693,30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7,88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825.738,86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30,31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1.898.261,14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214.693,30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825.738,86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1.898.261,14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IMPOSTOS, TAXAS E CONTRIBUIÇÕES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MELHORIA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Taxas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214.693,30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825.729,37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450.270,63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214.693,30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825.729,37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450.270,63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Contribuições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Econômicas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Entidades Privadas de Serviço Social e de Formação Profissional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para o Custeio do Serviço de Iluminação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1.447.990,51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Imobiliário do Estado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1.447.990,51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Delegação de Serviços Públicos Mediante Concessão, Permissão, Autorização ou Licença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Exploração de Recursos Naturais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Intangível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Cessão de Direitos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RECEITA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AGROPECUÁRIA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INDUSTRIAL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Administrativos e Comerciais Gerais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Navegação e ao Transporte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Saúde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Administrativas, Contratuais e Judiciais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Bens, Direitos e Valores Incorporados ao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Patrimônio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e Juros de Mora das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Intangíveis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AMORTIZAÇÕES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Integralização do Capital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das Disponibilidades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 de Títulos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(INTRA-ORÇAMENTÁRIAS) (II)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306.894,33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1.182.121,48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640.878,52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SUBTOTAL DAS RECEITAS (Hl) — (I + 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521.587,63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2.007.860,34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2.539.139,66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/ REFINANCIAMENTO (IV)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Operações de Crédito - Mercado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50" w:val="left"/>
        </w:tabs>
        <w:bidi w:val="0"/>
        <w:spacing w:before="0" w:after="160" w:line="240" w:lineRule="auto"/>
        <w:ind w:left="1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 de 5</w:t>
        <w:tab/>
        <w:t>PERÍODO: Janeiro a agosto 2024/BIMESTRE Julho - Agosto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38"/>
        <w:gridCol w:w="624"/>
        <w:gridCol w:w="1306"/>
        <w:gridCol w:w="475"/>
        <w:gridCol w:w="1152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JANAAGO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RECEITAS (V) = (EI + TV)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521.587,63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2.007.860,34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2.539.139,66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DÉFICIT (VI)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18.152,17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COM DÉFICIT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(VE)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= (V + VI)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521.587,63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2.026.012,51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2.520.987,49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SALDOS DE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Arrecadados em Exercícios Anteriores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Financeiro Utilizado para Créditos Adicionais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5"/>
          <w:headerReference w:type="even" r:id="rId6"/>
          <w:footnotePr>
            <w:pos w:val="pageBottom"/>
            <w:numFmt w:val="decimal"/>
            <w:numRestart w:val="continuous"/>
          </w:footnotePr>
          <w:pgSz w:w="12147" w:h="17375"/>
          <w:pgMar w:top="888" w:left="118" w:right="119" w:bottom="522" w:header="0" w:footer="94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32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2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4700270" cy="10137775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700270" cy="10137775"/>
                    </a:xfrm>
                    <a:prstGeom prst="rect"/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2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20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2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230" w:val="left"/>
        </w:tabs>
        <w:bidi w:val="0"/>
        <w:spacing w:before="0" w:after="160" w:line="240" w:lineRule="auto"/>
        <w:ind w:left="8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 de 5</w:t>
        <w:tab/>
        <w:t>PERÍODO: Janeiro a agosto 2024/BIMESTRE Julho - Agosto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1°)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7"/>
        <w:gridCol w:w="619"/>
        <w:gridCol w:w="1306"/>
        <w:gridCol w:w="470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INTRA-ORÇAMENTÁRIAS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JANAAGO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(INTRA-ORÇAMENTÁRIAS) (II)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306.894,33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16,83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1.182.121,48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640.878,52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306.894,33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1.182.121,48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640.878,52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IMPOSTOS, TAXAS E CONTRIBUIÇÕES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MELHORIA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Taxas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306.894,33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1.182.121,48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640.878,52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306.894,33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1.182.121,48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640.878,52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Contribuições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Econômicas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Entidades Privadas de Serviço Social e de Formação Profissional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para o Custeio do Serviço de Iluminação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Imobiliário do Estado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Delegação de Serviços Públicos Mediante Concessão, Permissão, Autorização ou Licença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Exploração de Recursos Naturais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Intangível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Cessão de Direitos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RECEITA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AGROPECUÁRIA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INDUSTRIAL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Administrativos e Comerciais Gerais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Navegação e ao Transporte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Saúde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Transferências de Outras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Instituições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Administrativas, Contratuais e Judiciais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Bens, Direitos e Valores Incorporados ao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e Juros de Mora das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Intangíveis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AMORTIZAÇÕES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Integralização do Capital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das Disponibilidades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 de Títulos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ectPr>
          <w:headerReference w:type="default" r:id="rId9"/>
          <w:headerReference w:type="even" r:id="rId10"/>
          <w:footnotePr>
            <w:pos w:val="pageBottom"/>
            <w:numFmt w:val="decimal"/>
            <w:numRestart w:val="continuous"/>
          </w:footnotePr>
          <w:pgSz w:w="12147" w:h="17375"/>
          <w:pgMar w:top="888" w:left="118" w:right="119" w:bottom="52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65390" cy="10692130"/>
            <wp:docPr id="8" name="Picut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565390" cy="1069213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12147" w:h="17375"/>
      <w:pgMar w:top="168" w:left="119" w:right="119" w:bottom="16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3.84999999999999pt;margin-top:26.699999999999999pt;width:338.39999999999998pt;height:12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33.84999999999999pt;margin-top:26.699999999999999pt;width:338.39999999999998pt;height:12.6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33.84999999999999pt;margin-top:26.699999999999999pt;width:338.39999999999998pt;height:12.69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10">
    <w:name w:val="Table caption|1_"/>
    <w:basedOn w:val="DefaultParagraphFont"/>
    <w:link w:val="Style9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2">
    <w:name w:val="Other|1_"/>
    <w:basedOn w:val="DefaultParagraphFont"/>
    <w:link w:val="Style1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4">
    <w:name w:val="Picture caption|1_"/>
    <w:basedOn w:val="DefaultParagraphFont"/>
    <w:link w:val="Style13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0"/>
      <w:jc w:val="center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40"/>
      <w:ind w:right="100"/>
      <w:jc w:val="center"/>
      <w:outlineLvl w:val="0"/>
    </w:pPr>
    <w:rPr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9">
    <w:name w:val="Table caption|1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3">
    <w:name w:val="Picture caption|1"/>
    <w:basedOn w:val="Normal"/>
    <w:link w:val="CharStyle1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