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500" w:line="240" w:lineRule="auto"/>
        <w:ind w:left="22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1"/>
    </w:p>
    <w:tbl>
      <w:tblPr>
        <w:tblOverlap w:val="never"/>
        <w:jc w:val="center"/>
        <w:tblLayout w:type="fixed"/>
      </w:tblPr>
      <w:tblGrid>
        <w:gridCol w:w="826"/>
        <w:gridCol w:w="547"/>
        <w:gridCol w:w="3182"/>
        <w:gridCol w:w="264"/>
        <w:gridCol w:w="168"/>
        <w:gridCol w:w="1344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28.541.157,31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735.637,47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797.158,43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28.479.636,35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28.531.375,82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735.637,47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796.786,29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28.470.227,00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511.163,93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6.462,08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165.955,44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350.658,66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511.156,15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5.457,95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1.011,53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1.004,13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22.016.919,50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384.978,43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22.116.275,57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2.845.775,64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163.860,12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3.009.635,76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468.190,42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35.863,72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504.054,14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185.254,59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285.622,36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15.602.585,67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15.665.801,71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166.502,63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280.601,40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15.551.702,94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37.151,73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50.882,73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(17.477,11)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30"/>
        <w:gridCol w:w="581"/>
        <w:gridCol w:w="3130"/>
        <w:gridCol w:w="230"/>
        <w:gridCol w:w="264"/>
        <w:gridCol w:w="1565"/>
        <w:gridCol w:w="1459"/>
        <w:gridCol w:w="1334"/>
        <w:gridCol w:w="1267"/>
        <w:gridCol w:w="33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(3.918,05)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(3.995,14)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(11.682,07)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(11.975,18)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 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(1.457,85)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(1.459,79)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DEPRECIAÇÃO ACUMU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ADA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MATERIAIS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(28.541.157,31)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3.393.536,07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3.409.821,25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(28.557.442,49)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331.430,90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(42.178,74)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292.477,40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297.109,35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 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281.828,20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(2.849,61)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(3.569,19)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(18.510,49)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2.658,40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(21.168,89)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(678,71)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(678,71)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30.935,79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(8.781,62)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PREVIDENCIÁRIAS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PREVIDENCIÁRIAS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 APOSENTADO/PEN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3.078.390,35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(16.925.171,39)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 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189.603,53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(9.720.660,47)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9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INTRA OFSS</w:t>
      </w: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2"/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3"/>
    </w:p>
    <w:tbl>
      <w:tblPr>
        <w:tblOverlap w:val="never"/>
        <w:jc w:val="center"/>
        <w:tblLayout w:type="fixed"/>
      </w:tblPr>
      <w:tblGrid>
        <w:gridCol w:w="816"/>
        <w:gridCol w:w="538"/>
        <w:gridCol w:w="3149"/>
        <w:gridCol w:w="384"/>
        <w:gridCol w:w="1426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SUPERÁVTTS OU DÉFICITS DO EXERCÍCIO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(2.881.567,35) X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SUPERAVTTS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2.881.567,35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(7.222.020,39)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7.219,47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17.509,47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297.489,27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297.489,27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286.460,15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379,92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224.704,09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(219.683,13)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(912,89)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(474,03)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(438,86)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VARIAÇÕES PATRIMONIAIS AUMENTATIVAS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DEPÓSITOS BANCÁRIOS 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APLICAÇÕES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REMUNERAÇÃO DE APLICAÇÕES 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DESINCORPORAÇÃO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218.475,80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(218.475,80)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218.475,80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(218.475,80)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549" w:left="494" w:right="400" w:bottom="1055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2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4"/>
    </w:p>
    <w:tbl>
      <w:tblPr>
        <w:tblOverlap w:val="never"/>
        <w:jc w:val="center"/>
        <w:tblLayout w:type="fixed"/>
      </w:tblPr>
      <w:tblGrid>
        <w:gridCol w:w="821"/>
        <w:gridCol w:w="552"/>
        <w:gridCol w:w="3163"/>
        <w:gridCol w:w="427"/>
        <w:gridCol w:w="1368"/>
        <w:gridCol w:w="1498"/>
        <w:gridCol w:w="1426"/>
        <w:gridCol w:w="1406"/>
        <w:gridCol w:w="336"/>
      </w:tblGrid>
      <w:tr>
        <w:trPr>
          <w:trHeight w:val="298" w:hRule="exact"/>
        </w:trPr>
        <w:tc>
          <w:tcPr>
            <w:gridSpan w:val="9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1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54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-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18.751,96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(18.751,96)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(199.723,84)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OUTROS ATIVOS - CONSOLIDAÇÃO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199.723,84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(199.723,84)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COMPENSAÇÃO FINANCEIRA ENTRE RGPS/RPPS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COMPENSAÇÃO FINANCEIRA ENTRE RGPS/RPPS 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(294,44)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13.529.047,13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13.529.049,23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13.527.054,37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13.527.054,37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6.974.554,37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6.974.554,37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INSCRTTOS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1.609.480,04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15.136.534,41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(13.529.049,23)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1.607.487,28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15.134.541,65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(13.527.054,37)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6.558.728,29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(6.546.271,71)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(6.228,29)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1.601.258,99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8.575.813,36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(6.974.554,37)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7.564.156,68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(6.552.500,00)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(6.130.445,63)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(124.937,24)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589.602,31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1.011.656,68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(422.054,37)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(124.937,24)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(4.631,95)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(1.994,86)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 - INSCRIÇÃO NO O -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20.248.573,52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612.706,69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20.384.660,60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104.616,80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5"/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24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  <w:bookmarkEnd w:id="6"/>
    </w:p>
    <w:tbl>
      <w:tblPr>
        <w:tblOverlap w:val="never"/>
        <w:jc w:val="center"/>
        <w:tblLayout w:type="fixed"/>
      </w:tblPr>
      <w:tblGrid>
        <w:gridCol w:w="806"/>
        <w:gridCol w:w="547"/>
        <w:gridCol w:w="3163"/>
        <w:gridCol w:w="365"/>
        <w:gridCol w:w="1430"/>
        <w:gridCol w:w="1498"/>
        <w:gridCol w:w="1426"/>
        <w:gridCol w:w="1411"/>
        <w:gridCol w:w="32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CRÉDTTO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9.071,78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101.580,80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20.239.501,74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517.161,67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476.619,61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20.280.043,80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20.213.610,28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482.847,90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442.306,22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20.254.151,96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25.891,46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(20.248.573,52)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1.939.509,09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(20.384.660,60)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95.545,02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(104.616,80)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(101.580,80)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92.509,02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(101.580,80)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(20.239.501,74)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1.803.422,01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1.843.964,07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(20.280.043,80)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1.191.159,16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775.333,08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(19.795.789,34)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1.191.159,16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775.333,08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(19.795.789,34)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(126.930,00)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422.054,37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(126.930,00)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331.430,90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(42.178,74)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297.117,13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(4.634,05)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(37.544,69)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315.145,72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(315.145,72)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292.485,18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(292.485,18)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(22.660,54)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21.986.339,64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21.986.339,64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6" w:lineRule="auto"/>
        <w:ind w:left="5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5368290</wp:posOffset>
                </wp:positionH>
                <wp:positionV relativeFrom="paragraph">
                  <wp:posOffset>12700</wp:posOffset>
                </wp:positionV>
                <wp:extent cx="1505585" cy="39306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ANDRIELLY TORRES BARROS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CRC/AM 015085/0-1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22.69999999999999pt;margin-top:1.pt;width:118.55pt;height:30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ANDRIELLY TORRES BARROS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CRC/AM 015085/0-1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1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214.223.382-15</w:t>
      </w:r>
    </w:p>
    <w:sectPr>
      <w:headerReference w:type="default" r:id="rId7"/>
      <w:headerReference w:type="even" r:id="rId8"/>
      <w:footnotePr>
        <w:pos w:val="pageBottom"/>
        <w:numFmt w:val="decimal"/>
        <w:numRestart w:val="continuous"/>
      </w:footnotePr>
      <w:pgSz w:w="11900" w:h="16840"/>
      <w:pgMar w:top="1549" w:left="494" w:right="400" w:bottom="1055" w:header="0" w:footer="62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pt;margin-top:42.700000000000003pt;width:303.60000000000002pt;height:18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pt;margin-top:65.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1285875</wp:posOffset>
              </wp:positionH>
              <wp:positionV relativeFrom="page">
                <wp:posOffset>699770</wp:posOffset>
              </wp:positionV>
              <wp:extent cx="3855720" cy="2349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25pt;margin-top:55.100000000000001pt;width:303.60000000000002pt;height:18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1.5pt;margin-top:42.700000000000003pt;width:303.60000000000002pt;height:18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01.pt;margin-top:65.pt;width:178.80000000000001pt;height:7.45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542290</wp:posOffset>
              </wp:positionV>
              <wp:extent cx="3855720" cy="2349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01.5pt;margin-top:42.700000000000003pt;width:303.60000000000002pt;height:18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1282700</wp:posOffset>
              </wp:positionH>
              <wp:positionV relativeFrom="page">
                <wp:posOffset>825500</wp:posOffset>
              </wp:positionV>
              <wp:extent cx="2270760" cy="9461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05285565/0001-86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01.pt;margin-top:65.pt;width:178.80000000000001pt;height:7.4500000000000002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05285565/0001-86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2">
    <w:name w:val="Table caption|1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40" w:line="257" w:lineRule="auto"/>
      <w:ind w:left="5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before="250" w:after="40"/>
      <w:ind w:left="23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40"/>
      <w:ind w:left="23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