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500" w:after="0" w:line="240" w:lineRule="auto"/>
        <w:ind w:left="22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0"/>
    </w:p>
    <w:tbl>
      <w:tblPr>
        <w:tblOverlap w:val="never"/>
        <w:jc w:val="center"/>
        <w:tblLayout w:type="fixed"/>
      </w:tblPr>
      <w:tblGrid>
        <w:gridCol w:w="826"/>
        <w:gridCol w:w="547"/>
        <w:gridCol w:w="3182"/>
        <w:gridCol w:w="264"/>
        <w:gridCol w:w="163"/>
        <w:gridCol w:w="1349"/>
        <w:gridCol w:w="1498"/>
        <w:gridCol w:w="1426"/>
        <w:gridCol w:w="1406"/>
        <w:gridCol w:w="336"/>
      </w:tblGrid>
      <w:tr>
        <w:trPr>
          <w:trHeight w:val="298" w:hRule="exact"/>
        </w:trPr>
        <w:tc>
          <w:tcPr>
            <w:gridSpan w:val="10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6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Janeiro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28.541.157,31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735.637,47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797.158,43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28.479.636,35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28.531.375,82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735.637,47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796.786,29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28.470.227,00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165.955,44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511.156,15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5.457,95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TAXA DE 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1.011,53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1.004,13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6.347.489,35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6.347.489,35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SERVIDOR, APOSENTADO E PENSIONISTA - FUNDO EM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PATRONAL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22.016.919,50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384.978,43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22.116.275,57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3.313.966,06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3.513.689,90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MOBIUARIOS-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3.313.966,06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3.513.689,90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TÍTULOS PÚBLICOS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2.845.775,64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163.860,12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3.009.635,76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468.190,42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35.863,72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504.054,14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185.254,59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18.602.585,67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185.254,59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18.602.585,67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185.254,59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15.602.585,67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15.665.801,71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166.502,63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280.601,40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15.551.702,94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37.151,73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50.882,73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9.781,49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9.409,35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9.781,49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9.409,35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(17.477,11)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(17.477,11)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(17.477,11)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Janeiro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30"/>
        <w:gridCol w:w="581"/>
        <w:gridCol w:w="3130"/>
        <w:gridCol w:w="230"/>
        <w:gridCol w:w="264"/>
        <w:gridCol w:w="1565"/>
        <w:gridCol w:w="1459"/>
        <w:gridCol w:w="1334"/>
        <w:gridCol w:w="1267"/>
        <w:gridCol w:w="20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(3.918,05)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(3.995,14)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(11.682,07)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293,11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(11.975,18)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(1.457,85)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(1.459,79)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MATERIAIS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(28.541.157,31)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3.393.536,07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3.409.821,25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(28.557.442,49)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(25.893,56)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315.145,72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331.430,90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(42.178,74)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292.477,40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297.109,35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281.828,20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 AR-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281.828,20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281.828,20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(2.849,61)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719,58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(3.569,19)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IMPOSTO SOBRE A RENDA RETIDO NA FONTE - IRRF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(18.510,49)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2.658,40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(21.168,89)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(678,71)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(678,71)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(506,37)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30.935,79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(8.781,62)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PREVIDENCIÁRIAS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PREVIDENCIÁRIAS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 RIAS/PENSÕES CONCEDIDAS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 RIAS/PENSÕES 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SERVIDOR E FUTURO APOSENTADO/PEN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PARA O FUNDO EM CAPITALIZAÇÃ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 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9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INTRA OFSS</w:t>
      </w: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4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1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2"/>
    </w:p>
    <w:tbl>
      <w:tblPr>
        <w:tblOverlap w:val="never"/>
        <w:jc w:val="center"/>
        <w:tblLayout w:type="fixed"/>
      </w:tblPr>
      <w:tblGrid>
        <w:gridCol w:w="816"/>
        <w:gridCol w:w="538"/>
        <w:gridCol w:w="3149"/>
        <w:gridCol w:w="331"/>
        <w:gridCol w:w="1478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Janeiro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SUPERÁVTTS OU DÉFICITS DO EXERCÍCIO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(2.881.567,35) X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SUPERAVTTS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297.489,27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297.489,27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 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379,92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379,92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224.704,09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(219.683,13)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(912,89)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(912,89)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(912,89)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(474,03)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(474,03)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(474,03)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(438,86)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(438,86)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DE SERVIDOR ATIVO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(438,86)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VARIAÇÕES PATRIMONIAIS AUMENTATIVAS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DEPÓSITOS BANCÁRIOS 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REMUNERAÇÃO DE APLICAÇÕES FINANCEIRAS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DESINCORPORAÇÃO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218.475,80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(218.475,80)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218.475,80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(218.475,80)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1549" w:left="494" w:right="400" w:bottom="1055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2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3"/>
    </w:p>
    <w:p>
      <w:pPr>
        <w:pStyle w:val="Style2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22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4"/>
    </w:p>
    <w:p>
      <w:pPr>
        <w:pStyle w:val="Style24"/>
        <w:keepNext w:val="0"/>
        <w:keepLines w:val="0"/>
        <w:widowControl w:val="0"/>
        <w:shd w:val="clear" w:color="auto" w:fill="auto"/>
        <w:tabs>
          <w:tab w:pos="9842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Janeiro</w:t>
        <w:tab/>
        <w:t>Página 4</w:t>
      </w:r>
    </w:p>
    <w:tbl>
      <w:tblPr>
        <w:tblOverlap w:val="never"/>
        <w:jc w:val="center"/>
        <w:tblLayout w:type="fixed"/>
      </w:tblPr>
      <w:tblGrid>
        <w:gridCol w:w="821"/>
        <w:gridCol w:w="552"/>
        <w:gridCol w:w="3163"/>
        <w:gridCol w:w="283"/>
        <w:gridCol w:w="144"/>
        <w:gridCol w:w="1368"/>
        <w:gridCol w:w="1498"/>
        <w:gridCol w:w="1426"/>
        <w:gridCol w:w="1406"/>
        <w:gridCol w:w="33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54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(199.723,84)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(199.723,84)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COMPENSAÇÃO FINANCEIRA ENTRE RGPS/RPPS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COMPENSAÇÃO FINANCEIRA ENTRE RGPS/RPPS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13.529.047,13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13.529.049,23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13.527.054,37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13.527.054,37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6.974.554,37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6.974.554,37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INSCRTTOS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1.609.480,04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15.136.534,41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(13.529.049,23)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1.607.487,28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15.134.541,65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(13.527.054,37)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6.558.728,29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(6.546.271,71)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(6.228,29)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1.601.258,99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8.575.813,36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(6.974.554,37)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7.564.156,68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(6.130.445,63)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(124.937,24)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(292.485,18)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(124.937,24)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(292.485,18)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 - INSCRIÇÃO NO O EXERCÍCIO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20.248.573,52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612.706,69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20.384.660,60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24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5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6"/>
    </w:p>
    <w:tbl>
      <w:tblPr>
        <w:tblOverlap w:val="never"/>
        <w:jc w:val="center"/>
        <w:tblLayout w:type="fixed"/>
      </w:tblPr>
      <w:tblGrid>
        <w:gridCol w:w="806"/>
        <w:gridCol w:w="547"/>
        <w:gridCol w:w="3163"/>
        <w:gridCol w:w="288"/>
        <w:gridCol w:w="125"/>
        <w:gridCol w:w="1382"/>
        <w:gridCol w:w="1498"/>
        <w:gridCol w:w="1426"/>
        <w:gridCol w:w="1411"/>
        <w:gridCol w:w="326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Janeiro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CRÉDTTO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92.509,02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101.580,80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20.239.501,74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517.161,67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20.280.043,80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20.239.501,74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517.161,67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20.280.043,80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20.239.501,74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517.161,67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20.280.043,80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20.213.610,28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482.847,90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442.306,22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20.254.151,96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25.891,46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25.891,84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(20.248.573,52)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1.939.509,09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(20.384.660,60)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92.509,02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(101.580,80)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92.509,02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(101.580,80)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(20.239.501,74)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1.843.964,07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(20.280.043,80)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(20.239.501,74)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1.843.964,07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(20.280.043,80)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(20.239.501,74)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1.843.964,07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(20.280.043,80)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(20.211.615,42)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1.191.159,16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775.333,08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(19.795.789,34)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(20.211.615,42)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1.191.159,16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775.333,08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(19.795.789,34)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(126.930,00)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(126.930,00)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(25.893,56)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315.145,72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331.430,90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(42.178,74)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(4.634,05)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RETENÇÕES E CONSIGNAÇÕES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315.145,72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(315.145,72)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(292.485,18)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(22.660,54)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21.986.339,64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21.986.339,64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49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76" w:lineRule="auto"/>
        <w:ind w:left="5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5368290</wp:posOffset>
                </wp:positionH>
                <wp:positionV relativeFrom="paragraph">
                  <wp:posOffset>12700</wp:posOffset>
                </wp:positionV>
                <wp:extent cx="1505585" cy="39306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ANDRIELLY TORRES BARROS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CRC/AM 015085/0-1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22.69999999999999pt;margin-top:1.pt;width:118.55pt;height:30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ANDRIELLY TORRES BARROS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CONTADORA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CRC/AM 015085/0-1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1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214.223.382-15</w:t>
      </w:r>
    </w:p>
    <w:sectPr>
      <w:headerReference w:type="default" r:id="rId7"/>
      <w:headerReference w:type="even" r:id="rId8"/>
      <w:footnotePr>
        <w:pos w:val="pageBottom"/>
        <w:numFmt w:val="decimal"/>
        <w:numRestart w:val="continuous"/>
      </w:footnotePr>
      <w:pgSz w:w="11900" w:h="16840"/>
      <w:pgMar w:top="1549" w:left="494" w:right="400" w:bottom="1055" w:header="0" w:footer="62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542290</wp:posOffset>
              </wp:positionV>
              <wp:extent cx="3855720" cy="2349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5pt;margin-top:42.700000000000003pt;width:303.60000000000002pt;height:18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1282700</wp:posOffset>
              </wp:positionH>
              <wp:positionV relativeFrom="page">
                <wp:posOffset>825500</wp:posOffset>
              </wp:positionV>
              <wp:extent cx="227076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1.pt;margin-top:65.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1285875</wp:posOffset>
              </wp:positionH>
              <wp:positionV relativeFrom="page">
                <wp:posOffset>699770</wp:posOffset>
              </wp:positionV>
              <wp:extent cx="3855720" cy="2349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01.25pt;margin-top:55.100000000000001pt;width:303.60000000000002pt;height:18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542290</wp:posOffset>
              </wp:positionV>
              <wp:extent cx="3855720" cy="2349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01.5pt;margin-top:42.700000000000003pt;width:303.60000000000002pt;height:18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1282700</wp:posOffset>
              </wp:positionH>
              <wp:positionV relativeFrom="page">
                <wp:posOffset>825500</wp:posOffset>
              </wp:positionV>
              <wp:extent cx="2270760" cy="9461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01.pt;margin-top:65.pt;width:178.80000000000001pt;height:7.4500000000000002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542290</wp:posOffset>
              </wp:positionV>
              <wp:extent cx="3855720" cy="23495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01.5pt;margin-top:42.700000000000003pt;width:303.60000000000002pt;height:18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1282700</wp:posOffset>
              </wp:positionH>
              <wp:positionV relativeFrom="page">
                <wp:posOffset>825500</wp:posOffset>
              </wp:positionV>
              <wp:extent cx="2270760" cy="9461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01.pt;margin-top:65.pt;width:178.80000000000001pt;height:7.4500000000000002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1">
    <w:name w:val="Table caption|1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3">
    <w:name w:val="Heading #2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5">
    <w:name w:val="Body text|3_"/>
    <w:basedOn w:val="DefaultParagraphFont"/>
    <w:link w:val="Style24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40" w:line="257" w:lineRule="auto"/>
      <w:ind w:left="5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before="250" w:after="40"/>
      <w:ind w:left="23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0">
    <w:name w:val="Tabl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22">
    <w:name w:val="Heading #2|1"/>
    <w:basedOn w:val="Normal"/>
    <w:link w:val="CharStyle23"/>
    <w:pPr>
      <w:widowControl w:val="0"/>
      <w:shd w:val="clear" w:color="auto" w:fill="FFFFFF"/>
      <w:spacing w:after="70"/>
      <w:ind w:left="23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4">
    <w:name w:val="Body text|3"/>
    <w:basedOn w:val="Normal"/>
    <w:link w:val="CharStyle25"/>
    <w:pPr>
      <w:widowControl w:val="0"/>
      <w:shd w:val="clear" w:color="auto" w:fill="FFFFFF"/>
      <w:spacing w:after="40"/>
      <w:ind w:left="496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