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after="580" w:line="240" w:lineRule="auto"/>
        <w:ind w:left="150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0"/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22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1"/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40" w:lineRule="auto"/>
        <w:ind w:left="2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0" w:right="18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3473450</wp:posOffset>
                </wp:positionH>
                <wp:positionV relativeFrom="paragraph">
                  <wp:posOffset>12700</wp:posOffset>
                </wp:positionV>
                <wp:extent cx="521335" cy="17653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Agosto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73.5pt;margin-top:1.pt;width:41.049999999999997pt;height:13.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Agosto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</w:t>
      </w:r>
      <w:bookmarkEnd w:id="2"/>
    </w:p>
    <w:tbl>
      <w:tblPr>
        <w:tblOverlap w:val="never"/>
        <w:jc w:val="left"/>
        <w:tblLayout w:type="fixed"/>
      </w:tblPr>
      <w:tblGrid>
        <w:gridCol w:w="869"/>
        <w:gridCol w:w="552"/>
        <w:gridCol w:w="3130"/>
        <w:gridCol w:w="240"/>
        <w:gridCol w:w="298"/>
        <w:gridCol w:w="1574"/>
        <w:gridCol w:w="1454"/>
        <w:gridCol w:w="1330"/>
        <w:gridCol w:w="1214"/>
        <w:gridCol w:w="336"/>
      </w:tblGrid>
      <w:tr>
        <w:trPr>
          <w:trHeight w:val="16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26.986.943,80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545.546,71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344.934,67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27.187.555,84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26.975.302,61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545.546,71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344.562,73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27.176.286,59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466.941,06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384.071,69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344.562,73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506.450,02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466.941,06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384.071,69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344.562,73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506.450,02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466.941,06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384.071,69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344.562,73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506.450,02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ÚNICA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466.941,06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384.071,69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344.562,73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506.450,02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460.166,19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361.531,35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323.110,91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498.586,63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BANCO:001 AG: 1057-0 CONTA:7.824-7 (11 - BB. S/A - C/7.B24-7/FAPENV)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40" w:line="240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 104 AG:2987 CONTA: 183-1 (12 - CEF C/183-1)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BANCO:237 AG:5035 CONTA: 167-8 (13 - Bradesco C/ 167-8)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460.166,19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360.493,53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322.073,09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498.586,63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TAXA DE ADMINISTRAÇÃO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6.774,87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22.540,34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21.451,82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7.863,39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68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BANCO:237 AG:5035-0 CONTA:4.209-9 (14 - BRADESCO)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6.774,87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22.540,34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21.451,82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7.863,39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6.266.632,77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6.266.632,77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4.860.305,82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4.860.305,82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SERVIDOR, APOSENTADO E PENSIONISTA - FUNDO EM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CAPITALIZA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■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PATRONAL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20.241.728,78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161.475,02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20.403.203,80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2.989.660,72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157.683,87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3.147.344,59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MOBIUARIOS-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2.989.660,72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157.683,87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3.147.344,59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TÍTULOS PÚBLICOS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2.591.992,08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111.377,59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2.703.369,67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88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12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BANCO:001 AG: 1057-0 CONTA:7.824-7 (211 BB - 7821-7 RF AUTOMÁTICO EMPRESA)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537.450,95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26.897,21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564.348,16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62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72" w:lineRule="auto"/>
              <w:ind w:left="4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BANCO:001 AG: 1057-0 CONTA:7.824-7 (211 BB - 7824-7 BB PREV FLUXO RF) BANCO:001 AG: 1057-0 CONTA:7.824-7 (211 BB - 7824-7 BB PREVID RF IMA-B) BANCO:001 AG: 1057-0 CONTA:7.824-7 (7824-7 BB PREVID RF PERFIL 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640.889,77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772.034,32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156.826,66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25.759,93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23.304,95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10.316,20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666.649,70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795.339,27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167.142,86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90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 104 AG:2987 CONTA: 183-1 (212 CEF 183-1 CEF FI BRASIL Dl LONGO PRAZO)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484.790,38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25.099,30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509.889,68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Í31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397.668,64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46.306,28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443.974,92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75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12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BANCO:001 AG: 1057-0 CONTA:7.824-7 (211 BB - 7824-7 BB PREVID MULTIMERCADO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12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397.668,64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46.306,28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443.974,92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CURTO PRAZO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17.252.068,06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3.791,15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17.255.859,21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DE CURTO PRAZO DO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17.252.068,06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3.791,15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17.255.859,21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SEGMENTO DE RENDA FIXA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14.252.068,06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3.791,15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14.255.859,21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14.245.185,06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14.246.222,88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6.883,00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2.753,33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9.636,33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FUNDOS DE INVESTIMENTO ESTRUTURADOS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MULTIMERCADO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INVESTIMENTOS E APLICAÇÕES TEMPORÁRIAS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INVESTIMENTOS E APLICAÇÕES TEMPORÁRIAS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ESTIMADAS COM 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11.641,19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11.269,25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IMOBILIZADO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11.641,19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11.269,25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6"/>
        <w:keepNext w:val="0"/>
        <w:keepLines w:val="0"/>
        <w:framePr w:w="2251" w:h="187" w:hSpace="4" w:wrap="notBeside" w:vAnchor="text" w:hAnchor="text" w:x="29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 ENT. TÍTULOS</w:t>
      </w:r>
    </w:p>
    <w:p>
      <w:pPr>
        <w:pStyle w:val="Style16"/>
        <w:keepNext w:val="0"/>
        <w:keepLines w:val="0"/>
        <w:framePr w:w="1834" w:h="187" w:hSpace="4" w:wrap="notBeside" w:vAnchor="text" w:hAnchor="text" w:x="4335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GR/ISF SALDO ANTERIOR</w:t>
      </w:r>
    </w:p>
    <w:p>
      <w:pPr>
        <w:pStyle w:val="Style16"/>
        <w:keepNext w:val="0"/>
        <w:keepLines w:val="0"/>
        <w:framePr w:w="538" w:h="221" w:hSpace="4" w:wrap="notBeside" w:vAnchor="text" w:hAnchor="text" w:x="725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DÉBITO</w:t>
      </w:r>
    </w:p>
    <w:p>
      <w:pPr>
        <w:pStyle w:val="Style16"/>
        <w:keepNext w:val="0"/>
        <w:keepLines w:val="0"/>
        <w:framePr w:w="634" w:h="221" w:hSpace="4" w:wrap="notBeside" w:vAnchor="text" w:hAnchor="text" w:x="857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CRÉDITO</w:t>
      </w:r>
    </w:p>
    <w:p>
      <w:pPr>
        <w:pStyle w:val="Style16"/>
        <w:keepNext w:val="0"/>
        <w:keepLines w:val="0"/>
        <w:framePr w:w="1248" w:h="187" w:hSpace="4" w:wrap="notBeside" w:vAnchor="text" w:hAnchor="text" w:x="9715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ATUAL D_C</w:t>
      </w:r>
    </w:p>
    <w:p>
      <w:pPr>
        <w:widowControl w:val="0"/>
        <w:spacing w:line="1" w:lineRule="exact"/>
      </w:pPr>
      <w:r>
        <w:br w:type="page"/>
      </w:r>
    </w:p>
    <w:p>
      <w:pPr>
        <w:pStyle w:val="Style5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left="148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3"/>
    </w:p>
    <w:tbl>
      <w:tblPr>
        <w:tblOverlap w:val="never"/>
        <w:jc w:val="center"/>
        <w:tblLayout w:type="fixed"/>
      </w:tblPr>
      <w:tblGrid>
        <w:gridCol w:w="811"/>
        <w:gridCol w:w="542"/>
        <w:gridCol w:w="3182"/>
        <w:gridCol w:w="264"/>
        <w:gridCol w:w="163"/>
        <w:gridCol w:w="1349"/>
        <w:gridCol w:w="1498"/>
        <w:gridCol w:w="1426"/>
        <w:gridCol w:w="1406"/>
        <w:gridCol w:w="346"/>
      </w:tblGrid>
      <w:tr>
        <w:trPr>
          <w:trHeight w:val="346" w:hRule="exact"/>
        </w:trPr>
        <w:tc>
          <w:tcPr>
            <w:gridSpan w:val="10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PENSÕES DOS SERVIDORES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MU (UG:4)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Agosto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MÁQUINAS E EQUIPAMENTOS ENERGÉTICOS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MÁQUINAS, APARELHOS, EQUIPAMENTOS 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PARA ÁUDIO, VÍDEO E FOTO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(15.245,27)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(15.617,21)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(15.245,27)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(15.617,21)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(15.245,27)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(15.617,21)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(3.532,60)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(3.609,69)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(10.217,52)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(10.510,43)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MÓVEIS 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(1.448,15)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(1.450,09)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(25.857.225,69)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297.176,24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297.183,84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(25.857.233,29)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(26.706,29)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297.176,24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297.183,84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(26.713,89)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PREVIDENCIÁRIAS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259.561,54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259.561,54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1.952,70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1.952,70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- SERVIÇOS DE TERCEIROSP OU CONTRIBUINTES AVULSOS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 REGIME PRÓPRIO DE PREVIDÊNCIAP (RPPS)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 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11.896,31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11.896,31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11.896,31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11.896,31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11.896,31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11.896,31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11.896,31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11.896,31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11.896,31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11.896,31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(26.668,19)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25.718,39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25.725,99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(26.675,79)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RESmUÍVEIS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(26.668,19)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25.718,39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25.725,99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(26.675,79)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RESmUÍVEIS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(26.668,19)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25.718,39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25.725,99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(26.675,79)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(26.668,19)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25.718,39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25.725,99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(26.675,79)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(3.225,72)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659,32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659,72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(3.226,12)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5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left="148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4"/>
    </w:p>
    <w:tbl>
      <w:tblPr>
        <w:tblOverlap w:val="never"/>
        <w:jc w:val="center"/>
        <w:tblLayout w:type="fixed"/>
      </w:tblPr>
      <w:tblGrid>
        <w:gridCol w:w="811"/>
        <w:gridCol w:w="542"/>
        <w:gridCol w:w="3168"/>
        <w:gridCol w:w="278"/>
        <w:gridCol w:w="158"/>
        <w:gridCol w:w="1354"/>
        <w:gridCol w:w="1498"/>
        <w:gridCol w:w="1426"/>
        <w:gridCol w:w="1406"/>
        <w:gridCol w:w="346"/>
      </w:tblGrid>
      <w:tr>
        <w:trPr>
          <w:trHeight w:val="346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3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PENSÕES DOS SERVIDORES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MU (UG:4)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Agosto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 SOBRE A RENDA RETIDO NA FONTE - IRRF 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(18.481,85)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1.488,98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1.496,18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(18.489,05)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(942,67)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23.370,09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23.370,09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(942,67)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 RESTITUIÇÕES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SERVIDORES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PREVIDÊNCIÁRIAS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 DÊNCIÁRI 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 RIAS/PENSÕES CONCEDIDAS DO FUNDOP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 RIAS/PENSÕES 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SERVIDOR E FUTURO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APOSENTADO/PEN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SIONISTA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PARA O FUNDO EM CAPITA LIZAÇÃ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2.192.194,45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271.829,79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2.464.024,24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73.237,06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79.174,36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59.141,03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64.035,63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22.674,36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25.568,96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22.674,36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25.568,96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22.674,36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25.568,96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19.768,00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22.592,00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494,20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564,80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1.447,30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36.466,67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38.466,67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36.466,67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38.466,67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36.466,67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38.466,67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33.200,00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64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FERIAS - ABONO CONSTITUCIONAL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 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5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5"/>
    </w:p>
    <w:tbl>
      <w:tblPr>
        <w:tblOverlap w:val="never"/>
        <w:jc w:val="center"/>
        <w:tblLayout w:type="fixed"/>
      </w:tblPr>
      <w:tblGrid>
        <w:gridCol w:w="835"/>
        <w:gridCol w:w="538"/>
        <w:gridCol w:w="3168"/>
        <w:gridCol w:w="293"/>
        <w:gridCol w:w="1498"/>
        <w:gridCol w:w="1498"/>
        <w:gridCol w:w="1426"/>
        <w:gridCol w:w="1406"/>
        <w:gridCol w:w="34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Agosto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8.762,71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1.042,70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9.805,41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2.070,72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2.070,72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PARA 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2.070,72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6.691,99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7.111,99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6.691,99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7.111,99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PREVIDENCIÁRIAS -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6.691,99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7.111,99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DIMINUTIVAS -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 RESTITUIÇÕES 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 RESTITUIÇÕES TRABALHISTAS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1.832.128,49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2.084.842,73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1.274.694,54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177.377,40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1.452.071,94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1.274.694,54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177.377,40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1.452.071,94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1.274.694,54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177.377,40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1.452.071,94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1.274.694,54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177.377,40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1.452.071,94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557.433,95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75.336,84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632.770,79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557.433,95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75.336,84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632.770,79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557.433,95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75.336,84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632.770,79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PROVENTOS DE 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557.433,95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75.336,84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632.770,79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108.752,92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12.268,25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121.021,17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106.086,84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11.896,31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117.983,15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37.734,00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5.962,00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43.696,00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37.734,00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5.962,00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43.696,00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332211500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9.884,00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11.296,00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SERV. DE APOIO ADMIN., TÉCNICO E OPERACIONAL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66.552,84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5.934,31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72.487,15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66.552,84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5.934,31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72.487,15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MANUTENÇÃO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15.724,98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15.874,98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332314600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GRÁFICOS E EDITORIAIS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5.916,29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5.916,29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OUTROS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8.567,57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784,31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9.351,88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2.666,08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3.038,02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2.666,08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3.038,02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2.666,08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3.038,02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2.666,08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3.038,02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2.666,08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3.038,02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DESVALORIZAÇÃO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ATIVOS E INCORPORAÇÃO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REAVALIAÇÃO, REDUÇÃO A VALOR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RECUPERÁVEL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E AJUSTE PARA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PERDAS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DESVALORIZAÇÃO A VALOR JUSTO DOS INVESTIMENTOS TEMPORÁRIOS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AJUSTE PARA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DEMAIS INVESTIMENTOS E P APLICAÇÕES TEMPORÁRIOS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172.131,11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172.131,11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TRIBUTÁRIAS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DEMAIS 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(3.321.912,56)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472.434,23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(3.794.346,79)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(2.381.339,83)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311.997,03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(2.693.336,86)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(2.381.339,83)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311.997,03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(2.693.336,86)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5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6"/>
    </w:p>
    <w:tbl>
      <w:tblPr>
        <w:tblOverlap w:val="never"/>
        <w:jc w:val="center"/>
        <w:tblLayout w:type="fixed"/>
      </w:tblPr>
      <w:tblGrid>
        <w:gridCol w:w="826"/>
        <w:gridCol w:w="547"/>
        <w:gridCol w:w="3163"/>
        <w:gridCol w:w="307"/>
        <w:gridCol w:w="1488"/>
        <w:gridCol w:w="1498"/>
        <w:gridCol w:w="1426"/>
        <w:gridCol w:w="1406"/>
        <w:gridCol w:w="34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Agosto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(2.381.339,83)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311.997,03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(2.693.336,86)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(1.001.764,82)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134.686,36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(1.136.451,18)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(1.001.764,82)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134.686,36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(1.136.451,18)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DO SERVIDOR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(1.001.764,82)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134.686,36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(1.136.451,18)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(1.379.575,01)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177.310,67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(1.556.885,68)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(1.379.575,01)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177.310,67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(1.556.885,68)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DE SERVIDOR ATIVO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(1.379.575,01)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177.310,67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(1.556.885,68)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 ESIN 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(940.534,90)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160.437,20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(1.100.972,10)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(940.534,90)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160.437,20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(1.100.972,10)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(8.167,87)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2.753,33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(10.921,20)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(8.167,87)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2.753,33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(10.921,20)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VALORIZAÇÃO A VALOR JUSTO DOS INVESTIMENTOS P TEMPORÁRIOS DO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(8.167,87)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2.753,33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(10.921,20)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(932.367,03)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157.683,87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(1.090.050,90)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REAVALIAÇÃO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OUTROS ATIVOS - CONSOLIDAÇÃO 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(932.367,03)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157.683,87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(1.090.050,90)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13.713.612,32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257.608,84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13.971.221,16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13.712.506,22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257.608,84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13.970.115,06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7.905.106,22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257.608,84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8.162.715,06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55.535,00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55.535,00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55.535,00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55.535,00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ANULAÇÃO DE DOTAÇÃO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55.535,00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55.535,00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 GLOBAL DA DOTAÇÃO ADICIONAL POR FONTE 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(55.535,00)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(55.535,00)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CANCELAMENTO/REMANEJAMENTO DE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(55.535,00)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(55.535,00)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(55.535,00)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(55.535,00)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2.097.706,22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257.608,84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2.355.315,06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2.097.706,22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257.608,84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2.355.315,06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2.097.706,22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257.608,84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2.355.315,06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2.097.706,22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257.608,84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2.355.315,06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RP PROCESSADOS -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EXERCÍ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5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  <w:tab/>
              <w:t>(13.713.612,32)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1.655.437,27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1.913.046,11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(13.971.221,16)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5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  <w:tab/>
              <w:t>(13.712.506,22)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1.655.437,27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1.913.046,11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(13.970.115,06)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311.997,03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311.997,03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(3.426.022,34)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311.997,03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(3.114.025,31)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(2.381.377,66)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311.997,03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(2.693.374,69)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(7.905.106,22)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1.343.440,24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1.601.049,08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(8.162.715,06)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800.524,54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800.524,54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(3.709.693,78)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257.608,84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(3.452.084,94)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350" w:left="497" w:right="396" w:bottom="1153" w:header="0" w:footer="725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/>
        <w:keepLines/>
        <w:framePr w:w="6139" w:h="187" w:wrap="none" w:hAnchor="page" w:x="1988" w:y="117"/>
        <w:widowControl w:val="0"/>
        <w:shd w:val="clear" w:color="auto" w:fill="auto"/>
        <w:tabs>
          <w:tab w:pos="2342" w:val="left"/>
        </w:tabs>
        <w:bidi w:val="0"/>
        <w:spacing w:before="0" w:after="0" w:line="240" w:lineRule="auto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7"/>
    </w:p>
    <w:p>
      <w:pPr>
        <w:pStyle w:val="Style10"/>
        <w:keepNext/>
        <w:keepLines/>
        <w:framePr w:w="7013" w:h="562" w:wrap="none" w:hAnchor="page" w:x="2368" w:y="86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8"/>
    </w:p>
    <w:p>
      <w:pPr>
        <w:pStyle w:val="Style2"/>
        <w:keepNext w:val="0"/>
        <w:keepLines w:val="0"/>
        <w:framePr w:w="7013" w:h="562" w:wrap="none" w:hAnchor="page" w:x="2368" w:y="86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10"/>
        <w:keepNext/>
        <w:keepLines/>
        <w:framePr w:w="821" w:h="278" w:wrap="none" w:hAnchor="page" w:x="5464" w:y="1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Agosto</w:t>
      </w:r>
      <w:bookmarkEnd w:id="9"/>
    </w:p>
    <w:p>
      <w:pPr>
        <w:pStyle w:val="Style10"/>
        <w:keepNext/>
        <w:keepLines/>
        <w:framePr w:w="998" w:h="288" w:wrap="none" w:hAnchor="page" w:x="10326" w:y="1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6</w:t>
      </w:r>
      <w:bookmarkEnd w:id="10"/>
    </w:p>
    <w:tbl>
      <w:tblPr>
        <w:tblOverlap w:val="never"/>
        <w:jc w:val="left"/>
        <w:tblLayout w:type="fixed"/>
      </w:tblPr>
      <w:tblGrid>
        <w:gridCol w:w="806"/>
        <w:gridCol w:w="547"/>
        <w:gridCol w:w="3101"/>
        <w:gridCol w:w="350"/>
        <w:gridCol w:w="139"/>
        <w:gridCol w:w="1368"/>
        <w:gridCol w:w="1498"/>
        <w:gridCol w:w="1426"/>
        <w:gridCol w:w="1411"/>
        <w:gridCol w:w="182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(2.097.706,22)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542.915,70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800.524,54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(2.355.315,06)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(81.714,81)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271.457,85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257.608,84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(67.865,80)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EM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271.457,85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271.457,85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(2.015.991,41)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271.457,85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(2.287.449,26)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(2.097.706,22)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542.915,70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800.524,54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(2.355.315,06)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(2.097.706,22)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542.915,70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800.524,54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(2.355.315,06)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(2.097.706,22)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542.915,70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800.524,54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(2.355.315,06)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(81.714,81)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271.457,85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257.608,84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(67.865,80)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EM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271.457,85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271.457,85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(2.015.991,41)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271.457,85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(2.287.449,26)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 - INSCRIÇÃO NO 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RP PROCESSADOS -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INSCRIÇÃO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21.508.802,85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385.109,51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47.386,49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21.846.525,87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162.772,00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162.772,00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framePr w:w="10829" w:h="5986" w:hSpace="110" w:vSpace="182" w:wrap="none" w:hAnchor="page" w:x="515" w:y="1816"/>
        <w:widowControl w:val="0"/>
        <w:spacing w:line="1" w:lineRule="exact"/>
      </w:pPr>
    </w:p>
    <w:p>
      <w:pPr>
        <w:pStyle w:val="Style16"/>
        <w:keepNext w:val="0"/>
        <w:keepLines w:val="0"/>
        <w:framePr w:w="672" w:h="192" w:wrap="none" w:hAnchor="page" w:x="10461" w:y="7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60.000,00</w:t>
      </w:r>
    </w:p>
    <w:p>
      <w:pPr>
        <w:pStyle w:val="Style16"/>
        <w:keepNext w:val="0"/>
        <w:keepLines w:val="0"/>
        <w:framePr w:w="139" w:h="187" w:wrap="none" w:hAnchor="page" w:x="11315" w:y="18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CONTRATO:0001 2024 CREDOR/FORNEC: 1 34586982000167 RECORD PROCESSAMENTO E CONTABILIDADE LTDA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CONTRATO:0002 2024 CREDOR/FORNEC: 1 01704233000138 FIORILLI SOFTWARE LTDA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CONTRATO:0003 2022 CREDOR/FORNEC: 2 40742393291 RAIMUNDO PAULINO TEIXEIRA DE FRANÇA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CONTRATO:0003 2024 CREDOR/FORNEC: 1 11588406000153 ANC TECNOLOGIA DA INFORMAÇÃO LTDA.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CONTRATO:OQ04 2021 CREDOR/FORNEC: 1 31785440000125 JNET TECNOLOGIA E TELECOMUNICACAO LTDA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CONTRATO:0004 2023 CREDOR/FORNEC: 2 00584583281 EURISMAR MATOS DA SILVA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CONTRATO:0004 2024 CREDOR/FORNEC: 1 08729009000140 COPPINI &amp; CIA LTDA. CONTRATO:0005 2024 CREDOR/FORNEC: 2 98577557200 MARCOS DANRLEY DA SILVA LIMA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 1598 2023 CREDOR/FORNEC:! 42422253000101 EMPRESA DE</w:t>
      </w:r>
    </w:p>
    <w:p>
      <w:pPr>
        <w:pStyle w:val="Style23"/>
        <w:keepNext w:val="0"/>
        <w:keepLines w:val="0"/>
        <w:framePr w:w="595" w:h="192" w:wrap="none" w:hAnchor="page" w:x="10537" w:y="8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8.364,00</w:t>
      </w:r>
    </w:p>
    <w:p>
      <w:pPr>
        <w:pStyle w:val="Style23"/>
        <w:keepNext w:val="0"/>
        <w:keepLines w:val="0"/>
        <w:framePr w:w="595" w:h="192" w:wrap="none" w:hAnchor="page" w:x="10537" w:y="8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6.600,00</w:t>
      </w:r>
    </w:p>
    <w:p>
      <w:pPr>
        <w:pStyle w:val="Style23"/>
        <w:keepNext w:val="0"/>
        <w:keepLines w:val="0"/>
        <w:framePr w:w="595" w:h="192" w:wrap="none" w:hAnchor="page" w:x="10537" w:y="87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6.960,00</w:t>
      </w:r>
    </w:p>
    <w:p>
      <w:pPr>
        <w:pStyle w:val="Style23"/>
        <w:keepNext w:val="0"/>
        <w:keepLines w:val="0"/>
        <w:framePr w:w="595" w:h="192" w:wrap="none" w:hAnchor="page" w:x="10537" w:y="9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5.508,00</w:t>
      </w:r>
    </w:p>
    <w:p>
      <w:pPr>
        <w:pStyle w:val="Style23"/>
        <w:keepNext w:val="0"/>
        <w:keepLines w:val="0"/>
        <w:framePr w:w="662" w:h="192" w:wrap="none" w:hAnchor="page" w:x="10470" w:y="9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12.000,00</w:t>
      </w:r>
    </w:p>
    <w:p>
      <w:pPr>
        <w:pStyle w:val="Style23"/>
        <w:keepNext w:val="0"/>
        <w:keepLines w:val="0"/>
        <w:framePr w:w="677" w:h="374" w:wrap="none" w:hAnchor="page" w:x="10456" w:y="9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6.340,00</w:t>
      </w:r>
    </w:p>
    <w:p>
      <w:pPr>
        <w:pStyle w:val="Style23"/>
        <w:keepNext w:val="0"/>
        <w:keepLines w:val="0"/>
        <w:framePr w:w="677" w:h="374" w:wrap="none" w:hAnchor="page" w:x="10456" w:y="9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48.000,00</w:t>
      </w:r>
    </w:p>
    <w:tbl>
      <w:tblPr>
        <w:tblOverlap w:val="never"/>
        <w:jc w:val="left"/>
        <w:tblLayout w:type="fixed"/>
      </w:tblPr>
      <w:tblGrid>
        <w:gridCol w:w="874"/>
        <w:gridCol w:w="538"/>
        <w:gridCol w:w="3120"/>
        <w:gridCol w:w="490"/>
        <w:gridCol w:w="1594"/>
        <w:gridCol w:w="1454"/>
        <w:gridCol w:w="1330"/>
        <w:gridCol w:w="1363"/>
      </w:tblGrid>
      <w:tr>
        <w:trPr>
          <w:trHeight w:val="178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TECNOLOGIA E INFORMAÇÕES DA PREVIDÊNCIA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16.944,00 C</w:t>
            </w:r>
          </w:p>
        </w:tc>
      </w:tr>
      <w:tr>
        <w:trPr>
          <w:trHeight w:val="154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CONTRATO:0001 2023 CREDOR/FORNEC:2 07324340253 ORLANDO MATOS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16.944,00</w:t>
            </w:r>
          </w:p>
        </w:tc>
      </w:tr>
      <w:tr>
        <w:trPr>
          <w:trHeight w:val="134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AGUIAR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</w:pPr>
          </w:p>
        </w:tc>
      </w:tr>
      <w:tr>
        <w:trPr>
          <w:trHeight w:val="72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21.329.086,85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385.109,51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47.386,49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21.666.809,87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21.329.086,85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385.109,51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47.386,49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21.666.809,87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21.329.086,85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385.109,51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47.386,49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21.666.809,87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ORDINÁRIOS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1.404.797,75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1.404.797,75 [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18.492.404,36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359.383,52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21.660,50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18.830.127,38 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1.431.884,74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25.725,99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25.725,99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1.431.884,74 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(21.508.802,85)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1.156.779,27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1.494.502,29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(21.846.525,87)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(162.772,00)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(162.772,00)</w:t>
            </w:r>
          </w:p>
        </w:tc>
      </w:tr>
    </w:tbl>
    <w:p>
      <w:pPr>
        <w:framePr w:w="10762" w:h="2904" w:vSpace="163" w:wrap="none" w:hAnchor="page" w:x="496" w:y="10259"/>
        <w:widowControl w:val="0"/>
        <w:spacing w:line="1" w:lineRule="exact"/>
      </w:pPr>
    </w:p>
    <w:p>
      <w:pPr>
        <w:pStyle w:val="Style16"/>
        <w:keepNext w:val="0"/>
        <w:keepLines w:val="0"/>
        <w:framePr w:w="595" w:h="192" w:wrap="none" w:hAnchor="page" w:x="10538" w:y="10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9.000,00</w:t>
      </w:r>
    </w:p>
    <w:tbl>
      <w:tblPr>
        <w:tblOverlap w:val="never"/>
        <w:jc w:val="left"/>
        <w:tblLayout w:type="fixed"/>
      </w:tblPr>
      <w:tblGrid>
        <w:gridCol w:w="331"/>
        <w:gridCol w:w="4814"/>
        <w:gridCol w:w="1541"/>
        <w:gridCol w:w="1627"/>
        <w:gridCol w:w="1205"/>
        <w:gridCol w:w="1229"/>
      </w:tblGrid>
      <w:tr>
        <w:trPr>
          <w:trHeight w:val="16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tabs>
                <w:tab w:pos="854" w:val="left"/>
                <w:tab w:pos="1608" w:val="left"/>
                <w:tab w:pos="45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812310201</w:t>
              <w:tab/>
              <w:t>(13104</w:t>
              <w:tab/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 EXECUTAR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(77.842,02)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(67.562,02)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CONTRATO:0001 2024 CREDOR/FORNEC: 1 34586982000167 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(20.000,00)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CONTRATO:0002 2024 CREDOR/FORNEC: 1 01704233000138 FIORILLI SOFTWARE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CONTRATO:OQ03 2022 CREDOR/FORNEC:2 40742393291 RAIMUNDO PAULINO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(2.200,00)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CONTRATO:0003 2024 CREDOR/FORNEC:! 11588406000153 ANC TECNOLOGIA DA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(2.320,00)</w:t>
            </w:r>
          </w:p>
        </w:tc>
      </w:tr>
    </w:tbl>
    <w:p>
      <w:pPr>
        <w:framePr w:w="10747" w:h="1301" w:wrap="none" w:hAnchor="page" w:x="510" w:y="13154"/>
        <w:widowControl w:val="0"/>
        <w:spacing w:line="1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234" w:left="495" w:right="447" w:bottom="1153" w:header="0" w:footer="725" w:gutter="0"/>
          <w:cols w:space="720"/>
          <w:noEndnote/>
          <w:rtlGutter w:val="0"/>
          <w:docGrid w:linePitch="360"/>
        </w:sectPr>
      </w:pPr>
    </w:p>
    <w:p>
      <w:pPr>
        <w:pStyle w:val="Style5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after="580" w:line="240" w:lineRule="auto"/>
        <w:ind w:left="148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11"/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20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12"/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20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tbl>
      <w:tblPr>
        <w:tblOverlap w:val="never"/>
        <w:jc w:val="center"/>
        <w:tblLayout w:type="fixed"/>
      </w:tblPr>
      <w:tblGrid>
        <w:gridCol w:w="4934"/>
        <w:gridCol w:w="1378"/>
        <w:gridCol w:w="1498"/>
        <w:gridCol w:w="1426"/>
        <w:gridCol w:w="1411"/>
        <w:gridCol w:w="326"/>
      </w:tblGrid>
      <w:tr>
        <w:trPr>
          <w:trHeight w:val="32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Agosto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7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68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INFORMAÇÃO LTDA.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CONTRATO:OQ04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2021 CREDOR/FORNEC:1 31785440000125 JN ET TECNOLOGIA E TELECOMUNICACAO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(3.213,00)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2023 CREDOR/FORNEC:2 00584583281 EURISMAR MATOS DA SILVA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2024 CREDOR/FORNEC:1 08729009000140 COPPINI &amp; CIA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CONTRATO:0005 2024 CREDOR/FORNEC:2 98577557200 MARCOS DANRLEY DA SILVA UMA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 1598 2023 CREDOR/FORNEC:1 42422253000101 EMPRESA DE TECNOLOGIA E INFORMAÇÕES DA PREVIDÊNCIA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(7.829,02)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54" w:val="left"/>
                <w:tab w:pos="1618" w:val="left"/>
                <w:tab w:pos="45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812310202</w:t>
              <w:tab/>
              <w:t>(13)04</w:t>
              <w:tab/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EXECUTADOS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(84.929,98)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(95.209,98)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CONTRATO:0001 2024 CREDOR/FORNEC:1 34586982000167 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(40.000,00)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CONTRATO:0002 2024 CREDOR/FORNEC:1 01704233000138 FIORILU SOFTWARE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(8.364,00)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CONTRATO:0003 2022 CREDOR/FORNEC:2 40742393291 RAIMUNDO PAUUNO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CONTRATO:0003 2024 CREDOR/FORNEC:1 11588406000153 ANC TECNOLOGIA DA INFORMAÇÃO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(4.640,00)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CONTRATO:0Q04 2021 CREDOR/FORNEC:1 31785440000125 JN ET TECNOLOGIA E TELECOMUNICACAO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(2.295,00)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2023 CREDOR/FORNEC:2 00584583281 EURISMAR MATOS DA SILVA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2024 CREDOR/FORNEC:1 08729009000140 COPPINI &amp; CIA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(6.340,00)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CONTRATO:0005 2024 CREDOR/FORNEC:2 98577557200 MARCOS DANRLEY DA SILVA UMA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 1598 2023 CREDOR/FORNEC:1 42422253000101 EMPRESA DE TECNOLOGIA E INFORMAÇÕES DA PREVIDÊNCIA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(1.170,98)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812310300</w:t>
              <w:tab/>
              <w:t xml:space="preserve">04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579" w:val="left"/>
                <w:tab w:pos="45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812310301 f 13)04</w:t>
              <w:tab/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 EXECUTAR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(7.060,00)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(5.648,00)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CONTRATO:0001 2023 CREDOR/FORNEC:2 07324340253 ORLANDO MATOS DE AGUIAR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(5.648,00)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475"/>
        <w:gridCol w:w="1675"/>
        <w:gridCol w:w="1694"/>
        <w:gridCol w:w="1330"/>
        <w:gridCol w:w="1330"/>
        <w:gridCol w:w="1301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54" w:val="left"/>
                <w:tab w:pos="161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812310302</w:t>
              <w:tab/>
              <w:t>(13)04</w:t>
              <w:tab/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(9.884,00)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(11.296,00) C</w:t>
            </w:r>
          </w:p>
        </w:tc>
      </w:tr>
      <w:tr>
        <w:trPr>
          <w:trHeight w:val="29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CONTRATO:0001 2023 CREDOR/FORNEC:2 07324340253 ORLANDO MATOS DE AGUIAR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(11.296,00)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02"/>
        <w:gridCol w:w="590"/>
        <w:gridCol w:w="3125"/>
        <w:gridCol w:w="480"/>
        <w:gridCol w:w="1589"/>
        <w:gridCol w:w="1459"/>
        <w:gridCol w:w="1330"/>
        <w:gridCol w:w="1272"/>
        <w:gridCol w:w="269"/>
      </w:tblGrid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(21.329.086,85)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1.145.087,27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1.482.810,29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(21.666.809,87)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(21.329.086,85)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1.145.087,27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1.482.810,29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(21.666.809,87)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(21.329.086,85)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1.145.087,27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1.482.810,29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(21.666.809,87)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(19.010.002,95)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576.453,18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630.841,37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(19.064.391,14)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(19.010.002,95)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576.453,18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630.841,37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(19.064.391,14)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(81.743,83)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271.457,85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257.608,84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(67.894,82)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DISPONIBILIDADE POR DESTINAÇÃO DE RECURSOS COMPROMETIDA POR EMPENHO - A UQUIDAR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(81.743,83)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271.457,85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257.608,84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(67.894,82)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DISPONIBILIDADE POR DESTINAÇÃO DE RECURSOS COMPROMETIDA POR EMPENHO - EM UQUIDAÇÃO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(26.706,29)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297.176,24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297.183,84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(26.713,89)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COMPROMETIDA POR UQUIDAÇÃO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271.457,85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271.457,85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COMPROMETIDA POR RETENÇÕES E CONSIGNAÇÕES 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(26.668,19)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25.718,39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25.725,99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(26.675,79)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(2.210.633,78)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297.176,24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(2.507.810,02)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UTIUZADA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COM EXECUÇÃO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(2.017.030,39)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271.457,85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(2.288.488,24)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2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UTIUZADA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 RETENÇÕES E CONSIGNAÇÕES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(193.603,39)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25.718,39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(219.321,78)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widowControl w:val="0"/>
        <w:spacing w:after="59" w:line="1" w:lineRule="exact"/>
      </w:pPr>
    </w:p>
    <w:p>
      <w:pPr>
        <w:pStyle w:val="Style5"/>
        <w:keepNext/>
        <w:keepLines/>
        <w:widowControl w:val="0"/>
        <w:shd w:val="clear" w:color="auto" w:fill="auto"/>
        <w:tabs>
          <w:tab w:pos="6778" w:val="left"/>
          <w:tab w:pos="8190" w:val="left"/>
        </w:tabs>
        <w:bidi w:val="0"/>
        <w:spacing w:before="0" w:after="0" w:line="240" w:lineRule="auto"/>
        <w:ind w:left="578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350" w:left="514" w:right="414" w:bottom="2776" w:header="0" w:footer="2348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6836410</wp:posOffset>
                </wp:positionH>
                <wp:positionV relativeFrom="paragraph">
                  <wp:posOffset>12700</wp:posOffset>
                </wp:positionV>
                <wp:extent cx="228600" cy="1403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38.29999999999995pt;margin-top:1.pt;width:18.pt;height:11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  <w:tab/>
        <w:t>4.569.487,63</w:t>
        <w:tab/>
        <w:t>4.569.487,63</w:t>
      </w:r>
      <w:bookmarkEnd w:id="13"/>
    </w:p>
    <w:p>
      <w:pPr>
        <w:widowControl w:val="0"/>
        <w:spacing w:before="104" w:after="10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0" w:right="0" w:bottom="135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3133090</wp:posOffset>
                </wp:positionH>
                <wp:positionV relativeFrom="paragraph">
                  <wp:posOffset>12700</wp:posOffset>
                </wp:positionV>
                <wp:extent cx="1365250" cy="41783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417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302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MARIA JOSE LIMA GURGEL</w:t>
                              <w:br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DIRETORA FINANCEIRA</w:t>
                              <w:br/>
                              <w:t>049.975.702-57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46.69999999999999pt;margin-top:1.pt;width:107.5pt;height:32.89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302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MARIA JOSE LIMA GURGEL</w:t>
                        <w:br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DIRETORA FINANCEIRA</w:t>
                        <w:br/>
                        <w:t>049.975.702-57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CARLOS MAGNO LOPES FARIAS.</w:t>
      </w:r>
      <w:bookmarkEnd w:id="14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601.239.402-06</w:t>
      </w:r>
    </w:p>
    <w:p>
      <w:pPr>
        <w:pStyle w:val="Style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</w:t>
      </w:r>
      <w:bookmarkEnd w:id="15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CONTADORA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1037" w:right="1071" w:bottom="1350" w:header="0" w:footer="3" w:gutter="0"/>
          <w:cols w:num="2" w:space="4722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CRC/AM 015085/0-1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50" w:left="1037" w:right="1071" w:bottom="1350" w:header="0" w:footer="3" w:gutter="0"/>
      <w:cols w:num="2" w:space="4722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1294130</wp:posOffset>
              </wp:positionH>
              <wp:positionV relativeFrom="page">
                <wp:posOffset>573405</wp:posOffset>
              </wp:positionV>
              <wp:extent cx="3852545" cy="1460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1.90000000000001pt;margin-top:45.149999999999999pt;width:303.35000000000002pt;height:11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6">
    <w:name w:val="Heading #2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Other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7">
    <w:name w:val="Tabl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2">
    <w:name w:val="Body text|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24">
    <w:name w:val="Body text|2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6">
    <w:name w:val="Body text|4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5">
    <w:name w:val="Heading #2|1"/>
    <w:basedOn w:val="Normal"/>
    <w:link w:val="CharStyle6"/>
    <w:pPr>
      <w:widowControl w:val="0"/>
      <w:shd w:val="clear" w:color="auto" w:fill="FFFFFF"/>
      <w:spacing w:after="480"/>
      <w:ind w:left="149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60"/>
      <w:ind w:left="110" w:right="9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6">
    <w:name w:val="Table caption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1">
    <w:name w:val="Body text|1"/>
    <w:basedOn w:val="Normal"/>
    <w:link w:val="CharStyle22"/>
    <w:pPr>
      <w:widowControl w:val="0"/>
      <w:shd w:val="clear" w:color="auto" w:fill="FFFFFF"/>
      <w:spacing w:line="31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23">
    <w:name w:val="Body text|2"/>
    <w:basedOn w:val="Normal"/>
    <w:link w:val="CharStyle2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5">
    <w:name w:val="Body text|4"/>
    <w:basedOn w:val="Normal"/>
    <w:link w:val="CharStyle2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