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PENSIONISTAS DOS SERVIDORES MUNICIPAIS DE ENVIRA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Gestão Financeira do FAPENV</w:t>
        <w:br/>
        <w:t>Janeiro de 2025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AOS: SERVIDORES MUNICIPAIS ATIVOS, APOSENTADOS E PENSIONISTAS SEGURADOS DO FUNDO DE APOSENTADORIA E PENSÕES DOS SERVIDORES MUNICIPAIS DE ENVIRA - FAPENV.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FUNDO DE APOSENTADORIA E PENSÕES DOS SERVIDORES MUNICIPAIS DE ENVIRA - FAPENV em observância à Lei 9.717/98, à Portaria MPS 204/2008 e Portaria 1.467/22, torna público a todos os interessados as informações sobre a gestão financeira do FAPENV, referente ao mês de Janeiro de 2025, conforme dados a seguir.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Valor repassado pelos entes públicos: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PREFEITURA MUNICIPAL DE ENVIRA: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R$ 0,00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CÂMARA MUNICIPAL DE ENVIRA: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689,74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FAPENV: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R$ 0,00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Valor destinado ao pagamento de aposentadorias: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R$ 201.038,76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Valor destinado ao pagamento de pensões: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R$ 80.789,44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Valor com pagamento de despesas administrativas: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R$ 10.656,98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 corrente (administrativa) em 31/01/2025: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R$ 1.004,13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 corrente (previdenciária) em 31/01/2025: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R$ 1,00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 corrente (compensação previdenciária) em 31/01/2025: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R$ 5.456,95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contas de investimento/aplicação em 31/01/2025: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R$ 22.116.275,57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896110" cy="115824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896110" cy="115824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pgSz w:w="11900" w:h="16840"/>
      <w:pgMar w:top="1031" w:left="1596" w:right="1038" w:bottom="1031" w:header="603" w:footer="60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25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5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26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