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JUNHO (01/06/2024 A 30/06/2024 ) FUNDO DE APOSENTADORIA E PENSÕES DOS SERVIDORES MU</w:t>
      </w:r>
    </w:p>
    <w:tbl>
      <w:tblPr>
        <w:tblOverlap w:val="never"/>
        <w:jc w:val="center"/>
        <w:tblLayout w:type="fixed"/>
      </w:tblPr>
      <w:tblGrid>
        <w:gridCol w:w="1344"/>
        <w:gridCol w:w="3749"/>
        <w:gridCol w:w="1296"/>
        <w:gridCol w:w="1310"/>
        <w:gridCol w:w="1162"/>
        <w:gridCol w:w="1171"/>
        <w:gridCol w:w="1166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627.695,95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825.887,43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-2.417.212,57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-969.250,40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-969.250,40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-969.250,40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-969.250,40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-969.250,40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-969.250,40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-1.485.278,81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-1.485.278,81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-1.485.278,81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-1.485.278,81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-1.485.278,81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-1.485.278,81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-1.485.278,81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1.493.601,42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1.904.908,62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-3.902.491,38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082"/>
        <w:gridCol w:w="1915"/>
        <w:gridCol w:w="1872"/>
        <w:gridCol w:w="1214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4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  <w:tab/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  <w:tab/>
              <w:t>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  <w:tab/>
              <w:t>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  <w:tab/>
              <w:t>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  <w:tab/>
              <w:t>12 - Débito Indevido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9011</w:t>
              <w:tab/>
              <w:t>9011</w:t>
              <w:tab/>
              <w:t>Salário Família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4.270,15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5.212,28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  <w:tab/>
              <w:t>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2.268,15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441,63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2.709,78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  <w:tab/>
              <w:t>06 - Prev.Social - Inss/P.Fisica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2.502,50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7.576,12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9.121,24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7.576,12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9.121,24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 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  <w:tab/>
              <w:t>08 - Imposto s/ 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  <w:tab/>
              <w:t>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124.583,14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25.651,24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150.234,38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  <w:tab/>
              <w:t>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1"/>
    </w:p>
    <w:tbl>
      <w:tblPr>
        <w:tblOverlap w:val="never"/>
        <w:jc w:val="left"/>
        <w:tblLayout w:type="fixed"/>
      </w:tblPr>
      <w:tblGrid>
        <w:gridCol w:w="893"/>
        <w:gridCol w:w="7646"/>
        <w:gridCol w:w="1536"/>
        <w:gridCol w:w="1104"/>
      </w:tblGrid>
      <w:tr>
        <w:trPr>
          <w:trHeight w:val="96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179" w:h="3221" w:vSpace="355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3737" w:val="left"/>
              </w:tabs>
              <w:bidi w:val="0"/>
              <w:spacing w:before="0" w:after="60" w:line="240" w:lineRule="auto"/>
              <w:ind w:left="138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05285565/0001-86</w:t>
              <w:tab/>
              <w:t>Exercício: 2024</w:t>
            </w:r>
          </w:p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138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JUNHO (01/06/2024 A 30/06/2024 ) FUNDO DE APOSENTADORIA E PENSÕES DOS SERVIDORES MU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 02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1350" w:val="left"/>
                <w:tab w:pos="3606" w:val="left"/>
                <w:tab w:pos="4734" w:val="left"/>
                <w:tab w:pos="5732" w:val="left"/>
                <w:tab w:pos="6908" w:val="left"/>
                <w:tab w:pos="8228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79" w:h="3221" w:vSpace="355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26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5911" w:val="left"/>
              </w:tabs>
              <w:bidi w:val="0"/>
              <w:spacing w:before="0" w:after="0" w:line="240" w:lineRule="auto"/>
              <w:ind w:left="1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Empréstimo Consignado Bradesco</w:t>
              <w:tab/>
              <w:t>124.583,14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25.651,24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150.234,38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63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6329" w:val="left"/>
              </w:tabs>
              <w:bidi w:val="0"/>
              <w:spacing w:before="0" w:after="0" w:line="240" w:lineRule="auto"/>
              <w:ind w:left="1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  <w:tab/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663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  <w:tab/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150.126,55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28.338,49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178.465,04</w:t>
            </w:r>
          </w:p>
        </w:tc>
      </w:tr>
    </w:tbl>
    <w:p>
      <w:pPr>
        <w:pStyle w:val="Style14"/>
        <w:keepNext w:val="0"/>
        <w:keepLines w:val="0"/>
        <w:framePr w:w="4094" w:h="240" w:hSpace="9" w:wrap="notBeside" w:vAnchor="text" w:hAnchor="text" w:x="48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p>
      <w:pPr>
        <w:pStyle w:val="Style14"/>
        <w:keepNext w:val="0"/>
        <w:keepLines w:val="0"/>
        <w:framePr w:w="984" w:h="221" w:hSpace="9" w:wrap="notBeside" w:vAnchor="text" w:hAnchor="text" w:x="10061" w:y="3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2.083.373,66</w:t>
      </w: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386"/>
        <w:gridCol w:w="1421"/>
        <w:gridCol w:w="3206"/>
        <w:gridCol w:w="4070"/>
      </w:tblGrid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4.640,73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2.636.305,77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500.147,70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17.346.693,91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6665595</wp:posOffset>
                </wp:positionH>
                <wp:positionV relativeFrom="paragraph">
                  <wp:posOffset>12700</wp:posOffset>
                </wp:positionV>
                <wp:extent cx="673735" cy="1403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19.430.067,57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4.85000000000002pt;margin-top:1.pt;width:53.049999999999997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19.430.067,57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30 de JUNHO de 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74" w:right="227" w:bottom="1443" w:header="485" w:footer="1015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7975" distB="0" distL="0" distR="0" simplePos="0" relativeHeight="125829380" behindDoc="0" locked="0" layoutInCell="1" allowOverlap="1">
                <wp:simplePos x="0" y="0"/>
                <wp:positionH relativeFrom="page">
                  <wp:posOffset>764540</wp:posOffset>
                </wp:positionH>
                <wp:positionV relativeFrom="paragraph">
                  <wp:posOffset>307975</wp:posOffset>
                </wp:positionV>
                <wp:extent cx="1444625" cy="32321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4625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35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CARLOS MAGNO LOPES FARIAS. DIRETOR 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200000000000003pt;margin-top:24.25pt;width:113.75pt;height:25.449999999999999pt;z-index:-125829373;mso-wrap-distance-left:0;mso-wrap-distance-top:24.25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35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CARLOS MAGNO LOPES FARIAS. DIRETOR PRESIDENTE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5240" distL="0" distR="0" simplePos="0" relativeHeight="125829382" behindDoc="0" locked="0" layoutInCell="1" allowOverlap="1">
                <wp:simplePos x="0" y="0"/>
                <wp:positionH relativeFrom="page">
                  <wp:posOffset>3141980</wp:posOffset>
                </wp:positionH>
                <wp:positionV relativeFrom="paragraph">
                  <wp:posOffset>304800</wp:posOffset>
                </wp:positionV>
                <wp:extent cx="1551305" cy="3111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 CONTADORA - CRC: 015085/0-1/AM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47.40000000000001pt;margin-top:24.pt;width:122.15000000000001pt;height:24.5pt;z-index:-125829371;mso-wrap-distance-left:0;mso-wrap-distance-top:24.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 CONTADORA - CRC: 015085/0-1/AM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7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left="0" w:right="0" w:bottom="9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/>
        <w:ind w:left="4500" w:right="478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JOSE LIMA GURGEL DIRETORA FINANCEIRA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3" w:left="488" w:right="232" w:bottom="91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30"/>
      <w:ind w:left="1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3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210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120" w:line="295" w:lineRule="auto"/>
      <w:ind w:left="2280" w:right="26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