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126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6581775</wp:posOffset>
                </wp:positionH>
                <wp:positionV relativeFrom="paragraph">
                  <wp:posOffset>152400</wp:posOffset>
                </wp:positionV>
                <wp:extent cx="682625" cy="1460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8.25pt;margin-top:12.pt;width:53.75pt;height:1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JUNHO (01/06/2025 A 30/06/2025 ) FUNDO DE APOSENTADORIA E PENSÕES DOS SERVIDORES MU</w:t>
      </w:r>
      <w:bookmarkEnd w:id="0"/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40"/>
        <w:gridCol w:w="1368"/>
        <w:gridCol w:w="1349"/>
        <w:gridCol w:w="1258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113.301,56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2.069.346,58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2.063.048,58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74.431,32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74.431,32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17.334,52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74.431,32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795,00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8.505,00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2.408,57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1.891,43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2.250,00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1.916,40</w:t>
            </w:r>
          </w:p>
        </w:tc>
      </w:tr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3" w:lineRule="auto"/>
              <w:ind w:left="0" w:right="32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2.761,13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3.861,13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3.861,13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6.053,13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35.000,00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15.750,00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27.286,00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11.536,00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6.785,92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50.439,99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105.694,22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55.254,23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6.785,92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55.254,23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7.610,00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310.493,30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1.349.713,86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122.265,76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533.107,21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113.301,56</w:t>
            </w:r>
          </w:p>
        </w:tc>
      </w:tr>
      <w:tr>
        <w:trPr>
          <w:trHeight w:val="269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2.069.346,58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2.063.048,58</w:t>
            </w:r>
          </w:p>
        </w:tc>
      </w:tr>
    </w:tbl>
    <w:p>
      <w:pPr>
        <w:widowControl w:val="0"/>
        <w:spacing w:after="2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18"/>
        <w:gridCol w:w="2635"/>
        <w:gridCol w:w="1363"/>
        <w:gridCol w:w="1358"/>
        <w:gridCol w:w="1243"/>
      </w:tblGrid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454.152,71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478.933,63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113.301,56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2.069.346,58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472.635,63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2.063.048,58</w:t>
            </w:r>
          </w:p>
        </w:tc>
      </w:tr>
    </w:tbl>
    <w:p>
      <w:pPr>
        <w:widowControl w:val="0"/>
        <w:spacing w:after="7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23"/>
        <w:gridCol w:w="3638"/>
        <w:gridCol w:w="1027"/>
      </w:tblGrid>
      <w:tr>
        <w:trPr>
          <w:trHeight w:val="283" w:hRule="exact"/>
        </w:trPr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0 - RESTOS A PAGAR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124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6570980</wp:posOffset>
                </wp:positionH>
                <wp:positionV relativeFrom="paragraph">
                  <wp:posOffset>152400</wp:posOffset>
                </wp:positionV>
                <wp:extent cx="682625" cy="1460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02 de 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7.39999999999998pt;margin-top:12.pt;width:53.75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02 de 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JUNHO (01/06/2025 A 30/06/2025 ) FUNDO DE APOSENTADORIA E PENSÕES DOS SERVIDORES MU</w:t>
      </w:r>
      <w:bookmarkEnd w:id="1"/>
    </w:p>
    <w:tbl>
      <w:tblPr>
        <w:tblOverlap w:val="never"/>
        <w:jc w:val="center"/>
        <w:tblLayout w:type="fixed"/>
      </w:tblPr>
      <w:tblGrid>
        <w:gridCol w:w="1574"/>
        <w:gridCol w:w="3154"/>
        <w:gridCol w:w="432"/>
        <w:gridCol w:w="1018"/>
        <w:gridCol w:w="1176"/>
        <w:gridCol w:w="1397"/>
        <w:gridCol w:w="1253"/>
      </w:tblGrid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11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8001 8001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8002 8002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321101 RESTOS A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2.235,44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4.561,94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9001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313111 03 - Responsabilidade a Apurar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313113 04 - Diversos Resp/Executivo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313112 12 - Débito Indevido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2.235,44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4.561,94</w:t>
            </w:r>
          </w:p>
        </w:tc>
      </w:tr>
      <w:tr>
        <w:trPr>
          <w:trHeight w:val="27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6.091,32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6.091,32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4.226,82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4.226,82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323210 06 - Prev.Social - Inss/P.Fisica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1.864,50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1.864,50</w:t>
            </w:r>
          </w:p>
        </w:tc>
      </w:tr>
      <w:tr>
        <w:trPr>
          <w:trHeight w:val="27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20.773,49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3.248,05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20.773,49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1.028,00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1.028,00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218810110 - 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30.826,81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184.232,46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323216 Empréstimo Consignado 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30.826,81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184.232,46</w:t>
            </w:r>
          </w:p>
        </w:tc>
      </w:tr>
      <w:tr>
        <w:trPr>
          <w:trHeight w:val="283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218810199 - 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93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42.651,62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216.687,21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010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2.279.735,79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6.985,31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2.645.184,62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 CEF FI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15.460,43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2.342.341,89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19.615.536,46</w:t>
      </w:r>
    </w:p>
    <w:p>
      <w:pPr>
        <w:widowControl w:val="0"/>
        <w:spacing w:after="9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6604635</wp:posOffset>
                </wp:positionH>
                <wp:positionV relativeFrom="paragraph">
                  <wp:posOffset>12700</wp:posOffset>
                </wp:positionV>
                <wp:extent cx="679450" cy="1403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21.895.272,25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0.04999999999995pt;margin-top:1.pt;width:53.5pt;height:11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21.895.272,25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20" w:line="240" w:lineRule="auto"/>
        <w:ind w:left="306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30 de JUNHO de 2025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JUNHO (01/06/2025 A 30/06/2025 )</w:t>
      </w:r>
      <w:bookmarkEnd w:id="3"/>
    </w:p>
    <w:p>
      <w:pPr>
        <w:pStyle w:val="Style8"/>
        <w:keepNext/>
        <w:keepLines/>
        <w:widowControl w:val="0"/>
        <w:shd w:val="clear" w:color="auto" w:fill="auto"/>
        <w:tabs>
          <w:tab w:pos="8886" w:val="left"/>
        </w:tabs>
        <w:bidi w:val="0"/>
        <w:spacing w:before="0" w:after="240" w:line="240" w:lineRule="auto"/>
        <w:ind w:left="1240" w:right="0" w:firstLine="0"/>
        <w:jc w:val="both"/>
        <w:rPr>
          <w:sz w:val="16"/>
          <w:szCs w:val="16"/>
        </w:rPr>
      </w:pPr>
      <w:bookmarkStart w:id="4" w:name="bookmark4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Pag 03 de 03</w:t>
      </w:r>
      <w:bookmarkEnd w:id="4"/>
    </w:p>
    <w:tbl>
      <w:tblPr>
        <w:tblOverlap w:val="never"/>
        <w:jc w:val="center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3"/>
        <w:keepNext w:val="0"/>
        <w:keepLines w:val="0"/>
        <w:widowControl w:val="0"/>
        <w:shd w:val="clear" w:color="auto" w:fill="auto"/>
        <w:tabs>
          <w:tab w:pos="3427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</w:t>
        <w:tab/>
        <w:t>ANDRIELLY TORRES BARROS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4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  <w:tab/>
        <w:t>CONTADORA - CRC: 015085/0-1/AM</w:t>
      </w:r>
    </w:p>
    <w:sectPr>
      <w:headerReference w:type="default" r:id="rId5"/>
      <w:footnotePr>
        <w:pos w:val="pageBottom"/>
        <w:numFmt w:val="decimal"/>
        <w:numRestart w:val="continuous"/>
      </w:footnotePr>
      <w:pgSz w:w="11900" w:h="16840"/>
      <w:pgMar w:top="1461" w:left="1461" w:right="397" w:bottom="1670" w:header="0" w:footer="124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1741805</wp:posOffset>
              </wp:positionH>
              <wp:positionV relativeFrom="page">
                <wp:posOffset>620395</wp:posOffset>
              </wp:positionV>
              <wp:extent cx="3855720" cy="2438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5720" cy="243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37.15000000000001pt;margin-top:48.850000000000001pt;width:303.60000000000002pt;height:19.1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4">
    <w:name w:val="Tabl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300" w:line="266" w:lineRule="auto"/>
      <w:ind w:left="1250" w:right="11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3">
    <w:name w:val="Table caption|1"/>
    <w:basedOn w:val="Normal"/>
    <w:link w:val="CharStyle14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