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3907155</wp:posOffset>
            </wp:positionH>
            <wp:positionV relativeFrom="paragraph">
              <wp:posOffset>12700</wp:posOffset>
            </wp:positionV>
            <wp:extent cx="359410" cy="37211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59410" cy="3721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5991860</wp:posOffset>
            </wp:positionH>
            <wp:positionV relativeFrom="paragraph">
              <wp:posOffset>146050</wp:posOffset>
            </wp:positionV>
            <wp:extent cx="1261745" cy="743585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261745" cy="7435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975995</wp:posOffset>
                </wp:positionH>
                <wp:positionV relativeFrom="paragraph">
                  <wp:posOffset>379730</wp:posOffset>
                </wp:positionV>
                <wp:extent cx="1143000" cy="43878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3000" cy="4387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39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91C096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lang w:val="pt-PT" w:eastAsia="pt-PT" w:bidi="pt-PT"/>
                              </w:rPr>
                              <w:t>n |</w:t>
                              <w:tab/>
                              <w:t>| PREFEITURA OE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CA042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PT" w:eastAsia="pt-PT" w:bidi="pt-PT"/>
                              </w:rPr>
                              <w:t>* ENVIRA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 w:val="0"/>
                                <w:bCs w:val="0"/>
                                <w:i/>
                                <w:iCs/>
                                <w:color w:val="CFC75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CrcJãb e cuidada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76.849999999999994pt;margin-top:29.899999999999999pt;width:90.pt;height:34.549999999999997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39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8"/>
                          <w:szCs w:val="8"/>
                        </w:rPr>
                      </w:pPr>
                      <w:r>
                        <w:rPr>
                          <w:b/>
                          <w:bCs/>
                          <w:color w:val="91C096"/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  <w:lang w:val="pt-PT" w:eastAsia="pt-PT" w:bidi="pt-PT"/>
                        </w:rPr>
                        <w:t>n |</w:t>
                        <w:tab/>
                        <w:t>| PREFEITURA OE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color w:val="4CA042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PT" w:eastAsia="pt-PT" w:bidi="pt-PT"/>
                        </w:rPr>
                        <w:t>* ENVIRA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 w:val="0"/>
                          <w:bCs w:val="0"/>
                          <w:i/>
                          <w:iCs/>
                          <w:color w:val="CFC757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CrcJãb e cuidada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205740" distL="114300" distR="3424555" simplePos="0" relativeHeight="125829382" behindDoc="0" locked="0" layoutInCell="1" allowOverlap="1">
                <wp:simplePos x="0" y="0"/>
                <wp:positionH relativeFrom="page">
                  <wp:posOffset>1040130</wp:posOffset>
                </wp:positionH>
                <wp:positionV relativeFrom="paragraph">
                  <wp:posOffset>7529830</wp:posOffset>
                </wp:positionV>
                <wp:extent cx="3264535" cy="79565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64535" cy="7956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CONSIDERANDO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o devido processo legal,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Administrativo n° 026/2025;</w:t>
                            </w:r>
                          </w:p>
                          <w:p>
                            <w:pPr>
                              <w:pStyle w:val="Style1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left"/>
                            </w:pPr>
                            <w:bookmarkStart w:id="0" w:name="bookmark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RESOLVE:</w:t>
                            </w:r>
                            <w:bookmarkEnd w:id="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1.900000000000006pt;margin-top:592.89999999999998pt;width:257.05000000000001pt;height:62.649999999999999pt;z-index:-125829371;mso-wrap-distance-left:9.pt;mso-wrap-distance-top:8.pt;mso-wrap-distance-right:269.64999999999998pt;mso-wrap-distance-bottom:16.199999999999999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CONSIDERANDO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o devido processo legal,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Administrativo n° 026/2025;</w:t>
                      </w:r>
                    </w:p>
                    <w:p>
                      <w:pPr>
                        <w:pStyle w:val="Style1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left"/>
                      </w:pPr>
                      <w:bookmarkStart w:id="0" w:name="bookmark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RESOLVE:</w:t>
                      </w:r>
                      <w:bookmarkEnd w:id="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0015" distB="0" distL="3470275" distR="114300" simplePos="0" relativeHeight="125829384" behindDoc="0" locked="0" layoutInCell="1" allowOverlap="1">
                <wp:simplePos x="0" y="0"/>
                <wp:positionH relativeFrom="page">
                  <wp:posOffset>4396105</wp:posOffset>
                </wp:positionH>
                <wp:positionV relativeFrom="paragraph">
                  <wp:posOffset>7548245</wp:posOffset>
                </wp:positionV>
                <wp:extent cx="3218815" cy="98298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18815" cy="98298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2635"/>
                              <w:gridCol w:w="799"/>
                              <w:gridCol w:w="1634"/>
                            </w:tblGrid>
                            <w:tr>
                              <w:trPr>
                                <w:tblHeader/>
                                <w:trHeight w:val="252" w:hRule="exact"/>
                              </w:trPr>
                              <w:tc>
                                <w:tcPr>
                                  <w:gridSpan w:val="3"/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enquanto rito, arrolado pelo Processo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8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140"/>
                                    <w:jc w:val="lef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5675E5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pt-PT" w:eastAsia="pt-PT" w:bidi="pt-PT"/>
                                    </w:rPr>
                                    <w:t>Fis.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511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140"/>
                                    <w:jc w:val="lef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5675E5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pt-PT" w:eastAsia="pt-PT" w:bidi="pt-PT"/>
                                    </w:rPr>
                                    <w:t>ProcN»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446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140"/>
                                    <w:jc w:val="lef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5675E5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pt-PT" w:eastAsia="pt-PT" w:bidi="pt-PT"/>
                                    </w:rPr>
                                    <w:t>Rub.l#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leader="hyphen" w:pos="1404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b/>
                                      <w:bCs/>
                                      <w:color w:val="5675E5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—</w:t>
                                    <w:tab/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46.14999999999998pt;margin-top:594.35000000000002pt;width:253.44999999999999pt;height:77.400000000000006pt;z-index:-125829369;mso-wrap-distance-left:273.25pt;mso-wrap-distance-top:9.4499999999999993pt;mso-wrap-distance-right:9.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2635"/>
                        <w:gridCol w:w="799"/>
                        <w:gridCol w:w="1634"/>
                      </w:tblGrid>
                      <w:tr>
                        <w:trPr>
                          <w:tblHeader/>
                          <w:trHeight w:val="252" w:hRule="exact"/>
                        </w:trPr>
                        <w:tc>
                          <w:tcPr>
                            <w:gridSpan w:val="3"/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enquanto rito, arrolado pelo Processo</w:t>
                            </w:r>
                          </w:p>
                        </w:tc>
                      </w:tr>
                      <w:tr>
                        <w:trPr>
                          <w:trHeight w:val="338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14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5675E5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PT" w:eastAsia="pt-PT" w:bidi="pt-PT"/>
                              </w:rPr>
                              <w:t>Fis.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511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14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5675E5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PT" w:eastAsia="pt-PT" w:bidi="pt-PT"/>
                              </w:rPr>
                              <w:t>ProcN»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446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left w:val="single" w:sz="4"/>
                              <w:bottom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14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5675E5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PT" w:eastAsia="pt-PT" w:bidi="pt-PT"/>
                              </w:rPr>
                              <w:t>Rub.l#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  <w:righ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hyphen" w:pos="140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b/>
                                <w:bCs/>
                                <w:color w:val="5675E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—</w:t>
                              <w:tab/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24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  <w:br/>
        <w:t>PREFEITURA MUNICIPAL DE ENVIRA</w:t>
        <w:br/>
        <w:t>GABINETE DO PREFEITO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22" w:lineRule="auto"/>
        <w:ind w:left="560" w:right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062/2026, DE 18 DE MARÇO DE 2026, GABINETE DO PREFEITO MUNICIPAL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307" w:lineRule="auto"/>
        <w:ind w:left="466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DISPÕE SOBRE A CONCESSÃO DE APOSENTADORIA VOLUNTÁRIA POR IDADE E TEMPO DE CONTRIBUIÇÃO E DÁ OUTRAS PROVIDÊNCIAS.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305" w:lineRule="auto"/>
        <w:ind w:left="560" w:right="4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PREFEITO MUNICIPAL DE ENVIRA EM EXERCÍCIO, JAMES PINHEIRO DE FRANÇA,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das atribuições que lhe são conferidas pelo Art. 83, inciso II da Lei Orgânica do Município, Lei Municipal 415/2022 e artigo 121 da Lei Municipal 080/2001, que dispõe sobre Estatuto dos Servidores Públicos e,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305" w:lineRule="auto"/>
        <w:ind w:left="560" w:right="48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requerimento formal apresentado pela servidora CAROLINA ALVES DA SILVA, cargo de AS, matrícula n° 823, lotada na Secretaria Municipal de Saúde, que requereu a Aposentadoria por idade e tempo de contribuição, inscrito nos autos do Processo Administrativo n° 026/2025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300" w:lineRule="auto"/>
        <w:ind w:left="560" w:right="4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os artigos 16 e 27, da Lei Municipal n° 415/2022, que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reestruturou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Fundo de Pensão e Aposentadorias do Município de Envira;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/>
        <w:ind w:left="560" w:right="4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Parecer Jurídico n° 061/2025, de 02 de outubro de 2025, Dr. João Victor Pereira Martins da Silva, OAB/AM 8.726, Assessor Jurídico da Prefeitura de Envira, que opina pela concessão do benefício de APOSENTADORIA VOLUNTÁRIA POR IDADE E TEMPO DE CONTRIBUIÇÃO, em favor da servidora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CAROLINA ALVES DA SILVA,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cargo AS, matrícula n° 823, lotada na Secretaria Municipal de Saúde, conforme dispõe os artigos 16 e 27, da Lei Municipal 415/2022;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560" w:right="480"/>
        <w:jc w:val="both"/>
        <w:sectPr>
          <w:footnotePr>
            <w:pos w:val="pageBottom"/>
            <w:numFmt w:val="decimal"/>
            <w:numRestart w:val="continuous"/>
          </w:footnotePr>
          <w:pgSz w:w="13104" w:h="16963"/>
          <w:pgMar w:top="396" w:left="1084" w:right="1113" w:bottom="268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Dados cadastrais; Relação do período de contribuição do Próprio Ente; Declaração de acúmulo de proventos e Cargos/Emprego; Cálculo de proventos; Guia Financeira; Demonstrativo de Verbas; Relatório Geral do Tempo de Contribuição para apuração dos Direitos; Relação de opção de Benefícios e Termo de opção;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560" w:right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1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CONCEDER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partir de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abril de 2026, nos termos dos artigos 16 e 27, da Lei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960" w:line="300" w:lineRule="auto"/>
        <w:ind w:left="56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Municipal n° 415/2022 aposentadoria por idade e tempo de contribuição à servidora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CAROLINA ALVES DA SILVA,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cargo de AS-IA, matrícula n° 823, lotada na Secretaria</w:t>
      </w:r>
    </w:p>
    <w:p>
      <w:pPr>
        <w:pStyle w:val="Style9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560" w:right="0"/>
        <w:jc w:val="left"/>
        <w:rPr>
          <w:sz w:val="20"/>
          <w:szCs w:val="20"/>
        </w:rPr>
      </w:pP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4707255</wp:posOffset>
                </wp:positionH>
                <wp:positionV relativeFrom="paragraph">
                  <wp:posOffset>12700</wp:posOffset>
                </wp:positionV>
                <wp:extent cx="2208530" cy="46164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08530" cy="4616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Manaus-AM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Rua Comandante Rangel, 110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 xml:space="preserve">Bairro da Paz - AM -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 xml:space="preserve">CEP: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69049-130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370.64999999999998pt;margin-top:1.pt;width:173.90000000000001pt;height:36.350000000000001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Manaus-AM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Rua Comandante Rangel, 110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 xml:space="preserve">Bairro da Paz - AM -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 xml:space="preserve">CEP: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69049-130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Envira-AM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60" w:right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Rua Piloto João Fonseca, s/n - São Francisco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560" w:right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69.870-000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drawing>
          <wp:anchor distT="0" distB="0" distL="114300" distR="114300" simplePos="0" relativeHeight="125829388" behindDoc="0" locked="0" layoutInCell="1" allowOverlap="1">
            <wp:simplePos x="0" y="0"/>
            <wp:positionH relativeFrom="page">
              <wp:posOffset>3897630</wp:posOffset>
            </wp:positionH>
            <wp:positionV relativeFrom="margin">
              <wp:posOffset>-118745</wp:posOffset>
            </wp:positionV>
            <wp:extent cx="396240" cy="56070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96240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89" behindDoc="0" locked="0" layoutInCell="1" allowOverlap="1">
                <wp:simplePos x="0" y="0"/>
                <wp:positionH relativeFrom="page">
                  <wp:posOffset>1021715</wp:posOffset>
                </wp:positionH>
                <wp:positionV relativeFrom="margin">
                  <wp:posOffset>388620</wp:posOffset>
                </wp:positionV>
                <wp:extent cx="1106170" cy="448310"/>
                <wp:wrapSquare wrapText="righ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6170" cy="4483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92" w:lineRule="atLeast"/>
                              <w:ind w:left="0" w:right="0" w:firstLine="0"/>
                              <w:jc w:val="left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BR" w:eastAsia="pt-BR" w:bidi="pt-BR"/>
                              </w:rPr>
                              <w:t>S</w:t>
                            </w:r>
                            <w:r>
                              <w:rPr>
                                <w:b/>
                                <w:bCs/>
                                <w:color w:val="4CA042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lang w:val="pt-BR" w:eastAsia="pt-BR" w:bidi="pt-BR"/>
                              </w:rPr>
                              <w:t xml:space="preserve">~) </w:t>
                            </w:r>
                            <w:r>
                              <w:rPr>
                                <w:b/>
                                <w:bCs/>
                                <w:color w:val="91C096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lang w:val="pt-BR" w:eastAsia="pt-BR" w:bidi="pt-BR"/>
                              </w:rPr>
                              <w:t>PREF£ITURA 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320" w:right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CA042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BR" w:eastAsia="pt-BR" w:bidi="pt-BR"/>
                              </w:rPr>
                              <w:t>■' ENVIRA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91C096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</w:rPr>
                              <w:t xml:space="preserve">7 </w:t>
                            </w:r>
                            <w:r>
                              <w:rPr>
                                <w:b w:val="0"/>
                                <w:bCs w:val="0"/>
                                <w:i/>
                                <w:iCs/>
                                <w:color w:val="CFC75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Qc-Jãb e cuidadu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80.450000000000003pt;margin-top:30.600000000000001pt;width:87.099999999999994pt;height:35.299999999999997pt;z-index:-125829364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92" w:lineRule="atLeast"/>
                        <w:ind w:left="0" w:right="0" w:firstLine="0"/>
                        <w:jc w:val="left"/>
                        <w:rPr>
                          <w:sz w:val="8"/>
                          <w:szCs w:val="8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BR" w:eastAsia="pt-BR" w:bidi="pt-BR"/>
                        </w:rPr>
                        <w:t>S</w:t>
                      </w:r>
                      <w:r>
                        <w:rPr>
                          <w:b/>
                          <w:bCs/>
                          <w:color w:val="4CA042"/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  <w:lang w:val="pt-BR" w:eastAsia="pt-BR" w:bidi="pt-BR"/>
                        </w:rPr>
                        <w:t xml:space="preserve">~) </w:t>
                      </w:r>
                      <w:r>
                        <w:rPr>
                          <w:b/>
                          <w:bCs/>
                          <w:color w:val="91C096"/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  <w:lang w:val="pt-BR" w:eastAsia="pt-BR" w:bidi="pt-BR"/>
                        </w:rPr>
                        <w:t>PREF£ITURA 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320" w:right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color w:val="4CA042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BR" w:eastAsia="pt-BR" w:bidi="pt-BR"/>
                        </w:rPr>
                        <w:t>■' ENVIRA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91C096"/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</w:rPr>
                        <w:t xml:space="preserve">7 </w:t>
                      </w:r>
                      <w:r>
                        <w:rPr>
                          <w:b w:val="0"/>
                          <w:bCs w:val="0"/>
                          <w:i/>
                          <w:iCs/>
                          <w:color w:val="CFC757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Qc-Jãb e cuidadu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</w:rPr>
        <w:t>PREFEITURA MUNICIPAL DE ENVIRA</w:t>
        <w:br/>
        <w:t>GABINETE DO PREFEITO</w:t>
      </w:r>
      <w:bookmarkEnd w:id="3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312" w:lineRule="auto"/>
        <w:ind w:left="560" w:right="520"/>
        <w:jc w:val="both"/>
      </w:pPr>
      <w:r>
        <w:drawing>
          <wp:anchor distT="0" distB="0" distL="114300" distR="114300" simplePos="0" relativeHeight="125829391" behindDoc="0" locked="0" layoutInCell="1" allowOverlap="1">
            <wp:simplePos x="0" y="0"/>
            <wp:positionH relativeFrom="page">
              <wp:posOffset>5996305</wp:posOffset>
            </wp:positionH>
            <wp:positionV relativeFrom="margin">
              <wp:posOffset>155575</wp:posOffset>
            </wp:positionV>
            <wp:extent cx="1268095" cy="743585"/>
            <wp:wrapSquare wrapText="lef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268095" cy="74358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Municipal de Saúde do Município de Envira, que comprova a prestação de 11300 (onze mil e trezentos) dias, equivalentes a 30 (trinta) anos, 11 (onze) meses e 20 (vinte) dias de serviços prestados.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305" w:lineRule="auto"/>
        <w:ind w:left="560" w:right="5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2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Este Benefício está fundamentado nos artigos 16 e 27 da Lei Municipal 415/2022, Aposentadoria por Idade e Tempo de contribuição, com proventos Integrais do Tempo de Contribuição, reajuste com paridade ao servidor da ativa, com base de cálculo pela totalidade de 100% (cem por centos) das maiores remunerações, conforme Guia Financeira abaixo discriminado:</w:t>
      </w:r>
    </w:p>
    <w:tbl>
      <w:tblPr>
        <w:tblOverlap w:val="never"/>
        <w:jc w:val="center"/>
        <w:tblLayout w:type="fixed"/>
      </w:tblPr>
      <w:tblGrid>
        <w:gridCol w:w="6948"/>
        <w:gridCol w:w="2124"/>
      </w:tblGrid>
      <w:tr>
        <w:trPr>
          <w:trHeight w:val="35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Remuneração do Cargo Efetivo (mês de referência: mar. 2026)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64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Lei Municipal N° 080/2001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R$ 1.621,00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R$ 1.621,00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0" w:line="307" w:lineRule="auto"/>
        <w:ind w:left="560" w:right="5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3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 Portaria entra em vigor na data de sua assinatura, com publicação simultânea no órgão de imprensa oficial do município.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22" w:lineRule="auto"/>
        <w:ind w:left="560" w:right="5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3104" w:h="16963"/>
          <w:pgMar w:top="385" w:left="1084" w:right="1113" w:bottom="24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88290" distB="4445" distL="114300" distR="1833245" simplePos="0" relativeHeight="125829392" behindDoc="0" locked="0" layoutInCell="1" allowOverlap="1">
                <wp:simplePos x="0" y="0"/>
                <wp:positionH relativeFrom="page">
                  <wp:posOffset>3024505</wp:posOffset>
                </wp:positionH>
                <wp:positionV relativeFrom="margin">
                  <wp:posOffset>5760720</wp:posOffset>
                </wp:positionV>
                <wp:extent cx="553085" cy="18732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3085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" w:name="bookmark1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JAMES</w:t>
                            </w:r>
                            <w:bookmarkEnd w:id="1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38.15000000000001pt;margin-top:453.60000000000002pt;width:43.549999999999997pt;height:14.75pt;z-index:-125829361;mso-wrap-distance-left:9.pt;mso-wrap-distance-top:22.699999999999999pt;mso-wrap-distance-right:144.34999999999999pt;mso-wrap-distance-bottom:0.34999999999999998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" w:name="bookmark1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JAMES</w:t>
                      </w:r>
                      <w:bookmarkEnd w:id="1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14300" distB="0" distL="685800" distR="114300" simplePos="0" relativeHeight="125829394" behindDoc="0" locked="0" layoutInCell="1" allowOverlap="1">
                <wp:simplePos x="0" y="0"/>
                <wp:positionH relativeFrom="page">
                  <wp:posOffset>3596005</wp:posOffset>
                </wp:positionH>
                <wp:positionV relativeFrom="margin">
                  <wp:posOffset>5586730</wp:posOffset>
                </wp:positionV>
                <wp:extent cx="1700530" cy="36576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0530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f^EIRO DE FRANÇA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3.14999999999998pt;margin-top:439.89999999999998pt;width:133.90000000000001pt;height:28.800000000000001pt;z-index:-125829359;mso-wrap-distance-left:54.pt;mso-wrap-distance-top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f^EIRO DE FRANÇA</w:t>
                      </w:r>
                      <w:bookmarkEnd w:id="2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GABINETE DO PREFEITO MUNICIPAL DE ENVIRA,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aos 18 dias do mês de março do ano de 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3104" w:h="16963"/>
          <w:pgMar w:top="187" w:left="1645" w:right="1659" w:bottom="25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Prefeito Municipal em Exercício</w:t>
      </w: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3104" w:h="16963"/>
          <w:pgMar w:top="187" w:left="0" w:right="0" w:bottom="253" w:header="0" w:footer="3" w:gutter="0"/>
          <w:cols w:space="720"/>
          <w:noEndnote/>
          <w:rtlGutter w:val="0"/>
          <w:docGrid w:linePitch="360"/>
        </w:sectPr>
      </w:pPr>
    </w:p>
    <w:p>
      <w:pPr>
        <w:pStyle w:val="Style20"/>
        <w:keepNext w:val="0"/>
        <w:keepLines w:val="0"/>
        <w:framePr w:w="871" w:h="295" w:wrap="none" w:vAnchor="text" w:hAnchor="page" w:x="7802" w:y="1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ZERRA</w:t>
      </w:r>
    </w:p>
    <w:p>
      <w:pPr>
        <w:pStyle w:val="Style20"/>
        <w:keepNext w:val="0"/>
        <w:keepLines w:val="0"/>
        <w:framePr w:w="3326" w:h="612" w:wrap="none" w:vAnchor="text" w:hAnchor="page" w:x="4894" w:y="2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LUCAS MACHADO GONTIJO</w:t>
      </w:r>
    </w:p>
    <w:p>
      <w:pPr>
        <w:pStyle w:val="Style20"/>
        <w:keepNext w:val="0"/>
        <w:keepLines w:val="0"/>
        <w:framePr w:w="3326" w:h="612" w:wrap="none" w:vAnchor="text" w:hAnchor="page" w:x="4894" w:y="2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Secretário Chefe da Casa Civil</w:t>
      </w:r>
    </w:p>
    <w:p>
      <w:pPr>
        <w:pStyle w:val="Style20"/>
        <w:keepNext w:val="0"/>
        <w:keepLines w:val="0"/>
        <w:framePr w:w="4039" w:h="634" w:wrap="none" w:vAnchor="text" w:hAnchor="page" w:x="4584" w:y="1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RANCIMAR RODRIGUES</w:t>
      </w:r>
    </w:p>
    <w:p>
      <w:pPr>
        <w:pStyle w:val="Style20"/>
        <w:keepNext w:val="0"/>
        <w:keepLines w:val="0"/>
        <w:framePr w:w="4039" w:h="634" w:wrap="none" w:vAnchor="text" w:hAnchor="page" w:x="4584" w:y="1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ecretário Municipal de Administração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688340</wp:posOffset>
            </wp:positionH>
            <wp:positionV relativeFrom="paragraph">
              <wp:posOffset>41275</wp:posOffset>
            </wp:positionV>
            <wp:extent cx="237490" cy="231775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37490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3623310</wp:posOffset>
            </wp:positionH>
            <wp:positionV relativeFrom="paragraph">
              <wp:posOffset>12700</wp:posOffset>
            </wp:positionV>
            <wp:extent cx="1073150" cy="225425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073150" cy="2254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93065" distB="41275" distL="0" distR="0" simplePos="0" relativeHeight="62914692" behindDoc="1" locked="0" layoutInCell="1" allowOverlap="1">
            <wp:simplePos x="0" y="0"/>
            <wp:positionH relativeFrom="page">
              <wp:posOffset>2521585</wp:posOffset>
            </wp:positionH>
            <wp:positionV relativeFrom="paragraph">
              <wp:posOffset>575945</wp:posOffset>
            </wp:positionV>
            <wp:extent cx="3121025" cy="780415"/>
            <wp:wrapNone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21025" cy="7804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9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3104" w:h="16963"/>
          <w:pgMar w:top="187" w:left="1084" w:right="1113" w:bottom="253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right"/>
        <w:rPr>
          <w:sz w:val="16"/>
          <w:szCs w:val="16"/>
        </w:rPr>
      </w:pPr>
      <w:r>
        <w:rPr>
          <w:smallCaps/>
          <w:color w:val="5675E5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fu. m</w:t>
      </w:r>
      <w:r>
        <w:rPr>
          <w:b/>
          <w:bCs/>
          <w:color w:val="5675E5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 </w:t>
      </w:r>
      <w:r>
        <w:rPr>
          <w:b/>
          <w:bCs/>
          <w:color w:val="35309D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C</w:t>
      </w:r>
    </w:p>
    <w:p>
      <w:pPr>
        <w:pStyle w:val="Style6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</w:rPr>
        <w:t xml:space="preserve">proc.Mw </w:t>
      </w:r>
      <w:r>
        <w:rPr>
          <w:color w:val="8583C1"/>
          <w:spacing w:val="0"/>
          <w:w w:val="100"/>
          <w:position w:val="0"/>
          <w:u w:val="single"/>
          <w:shd w:val="clear" w:color="auto" w:fill="auto"/>
        </w:rPr>
        <w:t>0^67(20-J2-5</w:t>
      </w:r>
    </w:p>
    <w:p>
      <w:pPr>
        <w:pStyle w:val="Style6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740" w:line="240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Aub.N* </w:t>
      </w:r>
      <w:r>
        <w:rPr>
          <w:spacing w:val="0"/>
          <w:w w:val="100"/>
          <w:position w:val="0"/>
          <w:shd w:val="clear" w:color="auto" w:fill="auto"/>
        </w:rPr>
        <w:t>JfcÚJ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mc:AlternateContent>
          <mc:Choice Requires="wps">
            <w:drawing>
              <wp:anchor distT="0" distB="0" distL="0" distR="0" simplePos="0" relativeHeight="125829396" behindDoc="0" locked="0" layoutInCell="1" allowOverlap="1">
                <wp:simplePos x="0" y="0"/>
                <wp:positionH relativeFrom="page">
                  <wp:posOffset>4716145</wp:posOffset>
                </wp:positionH>
                <wp:positionV relativeFrom="paragraph">
                  <wp:posOffset>0</wp:posOffset>
                </wp:positionV>
                <wp:extent cx="2208530" cy="466090"/>
                <wp:wrapSquare wrapText="bothSides"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08530" cy="466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Manaus-AM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Rua Comandante Rangel, 110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Bairro da Paz - AM - CEP: 69049-130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371.35000000000002pt;margin-top:0;width:173.90000000000001pt;height:36.700000000000003pt;z-index:-12582935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Manaus-AM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Rua Comandante Rangel, 110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Bairro da Paz - AM - CEP: 69049-130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Envira-AM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Rua Piloto João Fonseca, s/n - São Francisco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CEP: 69.870-000</w:t>
      </w:r>
      <w:r>
        <w:br w:type="page"/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580" w:line="276" w:lineRule="auto"/>
        <w:ind w:left="2080" w:right="2080" w:firstLine="0"/>
        <w:jc w:val="left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>ESTADO DO AMAZONAS MUNICÍPIO DE ENVIRA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GABINETE DU PREFEITO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center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PORTARIA N" 062 DE 18 DE MARÇO DE 2026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8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DISPÕE SOBRE A CONCESSÃO DE APOSENTADORIA VOLUNTÁRIA POR IDADE E TEMPO DE CONTRIBUIÇÃO E DÁ OUTRAS PROVIDÊNCIAS.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52" w:lineRule="auto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O PREFEITO MUNICIPAL DE ENVIRA EM EXERCÍCIO, JAMES PINHEIRO DE FRANÇA,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das atribuições que lhe são conferidas pelo Art. 83, inciso II da Lei Orgânica do Município, Lei Municipal 415/2022 e artigo 121 da Lei Municipal 080/2001, que dispõe sobre Estatuto dos Servidores Públicos e.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requerimento formal apresentado pela servidora CAROLINA ALVES DA SILVA, cargo de AS, matrícula n°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40" w:lineRule="auto"/>
        <w:jc w:val="both"/>
      </w:pPr>
      <w:r>
        <w:drawing>
          <wp:anchor distT="0" distB="0" distL="114300" distR="114300" simplePos="0" relativeHeight="125829398" behindDoc="0" locked="0" layoutInCell="1" allowOverlap="1">
            <wp:simplePos x="0" y="0"/>
            <wp:positionH relativeFrom="page">
              <wp:posOffset>128270</wp:posOffset>
            </wp:positionH>
            <wp:positionV relativeFrom="paragraph">
              <wp:posOffset>292100</wp:posOffset>
            </wp:positionV>
            <wp:extent cx="237490" cy="231775"/>
            <wp:wrapSquare wrapText="bothSides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37490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823, lotada na Secretaria Municipal de Saúde, que requereu a Aposentadoria por idade e tempo de contribuição, inscrito nos autos do Processo Administrativo n° 026/2025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40" w:lineRule="auto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os artigos 16 e 27, da Lei Municipal n° 415/2022, que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reestruturou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Fundo de Pensão e Aposentadorias do Município de Envira;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40" w:lineRule="auto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Parecer Jurídico n° 061/2025. de 02 de outubro de 2025, Dr. João Victor Pereira Martins da Silva, OAB/AM 8.726, Assessor Juridico da Prefeitura de Envira, que opina pela concessão do beneficio de APOSENTADORIA VOLUNTÁRIA POR IDADE E TEMPO DE CONTRIBUIÇÃO, em favor da servidora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CAROLINA ALVES DA SILVA,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cargo AS. matrícula n° 823, lotada na Secretaria Municipal de Saúde, conforme dispõe os artigos 16 e 27, da Lei Municipal 415/2022;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40" w:lineRule="auto"/>
        <w:jc w:val="both"/>
      </w:pPr>
      <w:r>
        <w:drawing>
          <wp:anchor distT="0" distB="0" distL="114300" distR="114300" simplePos="0" relativeHeight="125829399" behindDoc="0" locked="0" layoutInCell="1" allowOverlap="1">
            <wp:simplePos x="0" y="0"/>
            <wp:positionH relativeFrom="page">
              <wp:posOffset>100965</wp:posOffset>
            </wp:positionH>
            <wp:positionV relativeFrom="paragraph">
              <wp:posOffset>889000</wp:posOffset>
            </wp:positionV>
            <wp:extent cx="243840" cy="231775"/>
            <wp:wrapSquare wrapText="bothSides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243840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Dados cadastrais; Relação do período de contribuição do Próprio Ente; Declaração de acúmulo de proventos e Cargos/Emprcgo; Cálculo de proventos; Guia Financeira; Demonstrativo de Verbas; Relatório Geral do Tempo de Contribuição para apuração dos Direitos; Relação de opção de Benefícios c Termo de opção;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40" w:lineRule="auto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devido processo legal, enquanto rito, arrolado pelo Processo Administrativo n° 026/2025;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/>
        <w:jc w:val="both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>RESOLVE: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40" w:lineRule="auto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 CONCEDER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partir 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abril de 2026, nos lermos dos artigos 16 c 27, da Lei Municipal n° 415/2022 aposentadoria por idade e tempo de contribuição à servidora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CAROLINA ALVES 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SILV.A, cargo de AS-IA, matrícula n° 823, lotada na Secretaria Municipal de Saúde do Município de Envira, que comprova a prestação de 11300 (onze mil e trezentos) dias, equivalentes a 30 (trinta) anos, 11 (onze) meses e 20 (vinte) dias de serviços prestados.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jc w:val="both"/>
      </w:pPr>
      <w:r>
        <mc:AlternateContent>
          <mc:Choice Requires="wps">
            <w:drawing>
              <wp:anchor distT="50800" distB="50800" distL="114300" distR="114300" simplePos="0" relativeHeight="125829400" behindDoc="0" locked="0" layoutInCell="1" allowOverlap="1">
                <wp:simplePos x="0" y="0"/>
                <wp:positionH relativeFrom="page">
                  <wp:posOffset>1938655</wp:posOffset>
                </wp:positionH>
                <wp:positionV relativeFrom="paragraph">
                  <wp:posOffset>939800</wp:posOffset>
                </wp:positionV>
                <wp:extent cx="3246120" cy="621665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46120" cy="62166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3794"/>
                              <w:gridCol w:w="1318"/>
                            </w:tblGrid>
                            <w:tr>
                              <w:trPr>
                                <w:tblHeader/>
                                <w:trHeight w:val="266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pt-PT" w:eastAsia="pt-PT" w:bidi="pt-PT"/>
                                    </w:rPr>
                                    <w:t>Remuneração do Cargo Efetivo (mês de referência: mar. 2026)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pt-PT" w:eastAsia="pt-PT" w:bidi="pt-PT"/>
                                    </w:rPr>
                                    <w:t>VALOR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68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80" w:line="240" w:lineRule="auto"/>
                                    <w:ind w:left="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pt-PT" w:eastAsia="pt-PT" w:bidi="pt-PT"/>
                                    </w:rPr>
                                    <w:t>SALÁRIO BASE</w:t>
                                  </w:r>
                                </w:p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pt-PT" w:eastAsia="pt-PT" w:bidi="pt-PT"/>
                                    </w:rPr>
                                    <w:t>Lei Municipal N' Wt)'300i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pt-PT" w:eastAsia="pt-PT" w:bidi="pt-PT"/>
                                    </w:rPr>
                                    <w:t>RS 1.621.00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5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bottom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pt-PT" w:eastAsia="pt-PT" w:bidi="pt-PT"/>
                                    </w:rPr>
                                    <w:t>RS 1.621,00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152.65000000000001pt;margin-top:74.pt;width:255.59999999999999pt;height:48.950000000000003pt;z-index:-125829353;mso-wrap-distance-left:9.pt;mso-wrap-distance-top:4.pt;mso-wrap-distance-right:9.pt;mso-wrap-distance-bottom:4.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3794"/>
                        <w:gridCol w:w="1318"/>
                      </w:tblGrid>
                      <w:tr>
                        <w:trPr>
                          <w:tblHeader/>
                          <w:trHeight w:val="266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Remuneração do Cargo Efetivo (mês de referência: mar. 2026)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righ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VALOR</w:t>
                            </w:r>
                          </w:p>
                        </w:tc>
                      </w:tr>
                      <w:tr>
                        <w:trPr>
                          <w:trHeight w:val="468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SALÁRIO BASE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Lei Municipal N' Wt)'300i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RS 1.621.00</w:t>
                            </w:r>
                          </w:p>
                        </w:tc>
                      </w:tr>
                      <w:tr>
                        <w:trPr>
                          <w:trHeight w:val="245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bottom w:val="single" w:sz="4"/>
                              <w:righ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RS 1.621,00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Este Benefício está fundamentado nos artigos 16 e 27 da Lei Municipal 415/2022, Aposentadoria por Idade e Tempo de contribuição, com proventos- Integrais- do Tempo de Contribuição, reajuste com paridade ao servidor da ativa, com base de cálculo pela totalidade de 100% (cem por centos) das maiores remunerações, conforme Guia Financeira abaixo discriminado: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120" w:line="240" w:lineRule="auto"/>
        <w:jc w:val="both"/>
      </w:pPr>
      <w:r>
        <mc:AlternateContent>
          <mc:Choice Requires="wps">
            <w:drawing>
              <wp:anchor distT="0" distB="0" distL="0" distR="0" simplePos="0" relativeHeight="125829402" behindDoc="0" locked="0" layoutInCell="1" allowOverlap="1">
                <wp:simplePos x="0" y="0"/>
                <wp:positionH relativeFrom="page">
                  <wp:posOffset>5554980</wp:posOffset>
                </wp:positionH>
                <wp:positionV relativeFrom="paragraph">
                  <wp:posOffset>-495300</wp:posOffset>
                </wp:positionV>
                <wp:extent cx="1311910" cy="864235"/>
                <wp:wrapSquare wrapText="bothSides"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1910" cy="864235"/>
                        </a:xfrm>
                        <a:prstGeom prst="rect"/>
                        <a:noFill/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159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 xml:space="preserve">Ps,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Nfl</w:t>
                              <w:tab/>
                              <w:t>5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smallCaps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ptogw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 xml:space="preserve">026/. </w:t>
                            </w:r>
                            <w:r>
                              <w:rPr>
                                <w:color w:val="8583C1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>20-3-5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5675E5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 xml:space="preserve">Rub.W» </w:t>
                            </w:r>
                            <w:r>
                              <w:rPr>
                                <w:smallCaps/>
                                <w:color w:val="5675E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JÇUai'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437.39999999999998pt;margin-top:-39.pt;width:103.3pt;height:68.049999999999997pt;z-index:-125829351;mso-wrap-distance-left:0;mso-wrap-distance-right:0;mso-position-horizontal-relative:page" fill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159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 xml:space="preserve">Ps,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Nfl</w:t>
                        <w:tab/>
                        <w:t>5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smallCaps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ptogw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PT" w:eastAsia="pt-PT" w:bidi="pt-PT"/>
                        </w:rPr>
                        <w:t xml:space="preserve">026/. </w:t>
                      </w:r>
                      <w:r>
                        <w:rPr>
                          <w:color w:val="8583C1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PT" w:eastAsia="pt-PT" w:bidi="pt-PT"/>
                        </w:rPr>
                        <w:t>20-3-5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5675E5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 xml:space="preserve">Rub.W» </w:t>
                      </w:r>
                      <w:r>
                        <w:rPr>
                          <w:smallCaps/>
                          <w:color w:val="5675E5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JÇUai'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>Art. 3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-Esta Portaria entra cm vigor na data de sua assinatura, com publicação simultânea no órgão de imprensa oficial do município.</w:t>
      </w:r>
      <w:r>
        <w:br w:type="page"/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30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GABINETE DO PREFEITO MUNICIPAL DE ENVIRA,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aos 18 dias do mês de março do ano dc 2026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66" w:lineRule="auto"/>
        <w:ind w:left="0" w:right="0" w:firstLine="0"/>
        <w:jc w:val="left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DÊ-SE CIÊNCIA, PUBLIQUE-SE 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CUMPRA-SE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JAMES PINHEIRO DE FRANÇA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Prefeito Municipal em Exercício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LUCAS MACHADO GONTIJO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Secretário Chefe da Casa Civil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FRANCIMAR RODRIGUES BEZERRA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Secretário Municipal de Administração</w:t>
      </w:r>
    </w:p>
    <w:p>
      <w:pPr>
        <w:pStyle w:val="Style3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60" w:line="240" w:lineRule="auto"/>
        <w:ind w:left="2480" w:right="118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Publicado por: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Maria Nicélia Páscoa Bezerra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Identificador:C6800CAB</w:t>
      </w:r>
    </w:p>
    <w:p>
      <w:pPr>
        <w:pStyle w:val="Style41"/>
        <w:keepNext w:val="0"/>
        <w:keepLines w:val="0"/>
        <w:widowControl w:val="0"/>
        <w:shd w:val="clear" w:color="auto" w:fill="auto"/>
        <w:tabs>
          <w:tab w:pos="4133" w:val="left"/>
          <w:tab w:leader="hyphen" w:pos="5069" w:val="left"/>
        </w:tabs>
        <w:bidi w:val="0"/>
        <w:spacing w:before="0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404" behindDoc="0" locked="0" layoutInCell="1" allowOverlap="1">
                <wp:simplePos x="0" y="0"/>
                <wp:positionH relativeFrom="page">
                  <wp:posOffset>4257040</wp:posOffset>
                </wp:positionH>
                <wp:positionV relativeFrom="paragraph">
                  <wp:posOffset>622300</wp:posOffset>
                </wp:positionV>
                <wp:extent cx="859790" cy="210185"/>
                <wp:wrapSquare wrapText="left"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979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5675E5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 xml:space="preserve">Fls. Ha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5F5C93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 xml:space="preserve">C'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8583C1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 xml:space="preserve">8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5675E5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335.19999999999999pt;margin-top:49.pt;width:67.700000000000003pt;height:16.550000000000001pt;z-index:-1258293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5675E5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 xml:space="preserve">Fls. Ha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5F5C93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 xml:space="preserve">C'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8583C1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 xml:space="preserve">8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5675E5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6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Matéria publicada no Diário Oficial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dos Municípios do Estado do Amazonas no dia 23/03/2026. Edição 4070 A verificação de autenticidade da matéria pode ser feita informando o código identificador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site: </w:t>
      </w:r>
      <w:r>
        <w:fldChar w:fldCharType="begin"/>
      </w:r>
      <w:r>
        <w:rPr/>
        <w:instrText> HYPERLINK "https://www.diariomunicipal.com.br/aam/"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https://www.diariomunicipal.com.br/aam/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5675E5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5675E5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ProcH» Olfc/.2O-2S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184" w:lineRule="atLeast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406" behindDoc="0" locked="0" layoutInCell="1" allowOverlap="1">
                <wp:simplePos x="0" y="0"/>
                <wp:positionH relativeFrom="page">
                  <wp:posOffset>4247515</wp:posOffset>
                </wp:positionH>
                <wp:positionV relativeFrom="paragraph">
                  <wp:posOffset>38100</wp:posOffset>
                </wp:positionV>
                <wp:extent cx="388620" cy="146050"/>
                <wp:wrapSquare wrapText="right"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862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Rub.*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334.44999999999999pt;margin-top:3.pt;width:30.600000000000001pt;height:11.5pt;z-index:-1258293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Rub.*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Rub.*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drawing>
          <wp:inline>
            <wp:extent cx="481330" cy="255905"/>
            <wp:docPr id="43" name="Picutr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481330" cy="25590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8583C1"/>
          <w:spacing w:val="0"/>
          <w:w w:val="100"/>
          <w:position w:val="0"/>
          <w:shd w:val="clear" w:color="auto" w:fill="auto"/>
          <w:lang w:val="pt-PT" w:eastAsia="pt-PT" w:bidi="pt-PT"/>
        </w:rPr>
        <w:t>t</w:t>
      </w:r>
    </w:p>
    <w:sectPr>
      <w:footnotePr>
        <w:pos w:val="pageBottom"/>
        <w:numFmt w:val="decimal"/>
        <w:numRestart w:val="continuous"/>
      </w:footnotePr>
      <w:type w:val="continuous"/>
      <w:pgSz w:w="13104" w:h="16963"/>
      <w:pgMar w:top="763" w:left="2405" w:right="4370" w:bottom="239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Other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Body text|4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color w:val="5675E5"/>
      <w:sz w:val="16"/>
      <w:szCs w:val="16"/>
      <w:u w:val="none"/>
      <w:lang w:val="pt-BR" w:eastAsia="pt-BR" w:bidi="pt-BR"/>
    </w:rPr>
  </w:style>
  <w:style w:type="character" w:customStyle="1" w:styleId="CharStyle10">
    <w:name w:val="Body text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Heading #1|1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character" w:customStyle="1" w:styleId="CharStyle21">
    <w:name w:val="Picture caption|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character" w:customStyle="1" w:styleId="CharStyle35">
    <w:name w:val="Body text|2_"/>
    <w:basedOn w:val="DefaultParagraphFont"/>
    <w:link w:val="Style34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42">
    <w:name w:val="Body text|3_"/>
    <w:basedOn w:val="DefaultParagraphFont"/>
    <w:link w:val="Style41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Other|1"/>
    <w:basedOn w:val="Normal"/>
    <w:link w:val="CharStyle3"/>
    <w:pPr>
      <w:widowControl w:val="0"/>
      <w:shd w:val="clear" w:color="auto" w:fill="FFFFFF"/>
      <w:spacing w:after="260" w:line="302" w:lineRule="auto"/>
      <w:ind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Body text|4"/>
    <w:basedOn w:val="Normal"/>
    <w:link w:val="CharStyle7"/>
    <w:pPr>
      <w:widowControl w:val="0"/>
      <w:shd w:val="clear" w:color="auto" w:fill="FFFFFF"/>
      <w:spacing w:after="100"/>
    </w:pPr>
    <w:rPr>
      <w:rFonts w:ascii="Arial" w:eastAsia="Arial" w:hAnsi="Arial" w:cs="Arial"/>
      <w:b/>
      <w:bCs/>
      <w:i w:val="0"/>
      <w:iCs w:val="0"/>
      <w:smallCaps w:val="0"/>
      <w:strike w:val="0"/>
      <w:color w:val="5675E5"/>
      <w:sz w:val="16"/>
      <w:szCs w:val="16"/>
      <w:u w:val="none"/>
      <w:lang w:val="pt-BR" w:eastAsia="pt-BR" w:bidi="pt-BR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260" w:line="302" w:lineRule="auto"/>
      <w:ind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Heading #1|1"/>
    <w:basedOn w:val="Normal"/>
    <w:link w:val="CharStyle13"/>
    <w:pPr>
      <w:widowControl w:val="0"/>
      <w:shd w:val="clear" w:color="auto" w:fill="FFFFFF"/>
      <w:spacing w:after="24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20">
    <w:name w:val="Picture caption|1"/>
    <w:basedOn w:val="Normal"/>
    <w:link w:val="CharStyle2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34">
    <w:name w:val="Body text|2"/>
    <w:basedOn w:val="Normal"/>
    <w:link w:val="CharStyle35"/>
    <w:pPr>
      <w:widowControl w:val="0"/>
      <w:shd w:val="clear" w:color="auto" w:fill="FFFFFF"/>
      <w:spacing w:after="200"/>
      <w:ind w:left="600" w:right="520" w:firstLine="20"/>
    </w:pPr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41">
    <w:name w:val="Body text|3"/>
    <w:basedOn w:val="Normal"/>
    <w:link w:val="CharStyle42"/>
    <w:pPr>
      <w:widowControl w:val="0"/>
      <w:shd w:val="clear" w:color="auto" w:fill="FFFFFF"/>
      <w:spacing w:after="340" w:line="221" w:lineRule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/Relationships>
</file>