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88900" distR="88900" simplePos="0" relativeHeight="125829378" behindDoc="0" locked="0" layoutInCell="1" allowOverlap="1">
            <wp:simplePos x="0" y="0"/>
            <wp:positionH relativeFrom="page">
              <wp:posOffset>539115</wp:posOffset>
            </wp:positionH>
            <wp:positionV relativeFrom="paragraph">
              <wp:posOffset>12700</wp:posOffset>
            </wp:positionV>
            <wp:extent cx="902335" cy="84137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02335" cy="8413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38100" distR="38100" simplePos="0" relativeHeight="125829379" behindDoc="0" locked="0" layoutInCell="1" allowOverlap="1">
            <wp:simplePos x="0" y="0"/>
            <wp:positionH relativeFrom="page">
              <wp:posOffset>5993765</wp:posOffset>
            </wp:positionH>
            <wp:positionV relativeFrom="paragraph">
              <wp:posOffset>27305</wp:posOffset>
            </wp:positionV>
            <wp:extent cx="1036320" cy="80454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36320" cy="8045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45720" distL="1558925" distR="114300" simplePos="0" relativeHeight="125829380" behindDoc="0" locked="0" layoutInCell="1" allowOverlap="1">
            <wp:simplePos x="0" y="0"/>
            <wp:positionH relativeFrom="page">
              <wp:posOffset>4608195</wp:posOffset>
            </wp:positionH>
            <wp:positionV relativeFrom="paragraph">
              <wp:posOffset>2784475</wp:posOffset>
            </wp:positionV>
            <wp:extent cx="2267585" cy="128016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267585" cy="1280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3163570</wp:posOffset>
                </wp:positionH>
                <wp:positionV relativeFrom="paragraph">
                  <wp:posOffset>3909060</wp:posOffset>
                </wp:positionV>
                <wp:extent cx="1161415" cy="20129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141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JUSTIFICATIVA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249.09999999999999pt;margin-top:307.80000000000001pt;width:91.450000000000003pt;height:15.8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JUSTIFICATIVA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04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PODER LEGISLATIVO DO MUNICÍPIO DE CAREIRO DA VÁRZEA</w:t>
        <w:br/>
      </w:r>
      <w:r>
        <w:rPr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Rua 29 de Janeiro, s/n - Cenlro -</w:t>
      </w:r>
    </w:p>
    <w:p>
      <w:pPr>
        <w:pStyle w:val="Style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69255-000 - Careiro da Várzea/AM.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REQUERIMENTO N° 501/2026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AUTOR: </w:t>
      </w: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XEXÉU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500"/>
        <w:ind w:left="0" w:right="0"/>
        <w:jc w:val="both"/>
        <w:rPr>
          <w:sz w:val="24"/>
          <w:szCs w:val="24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QUE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ESTE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SÚBSCREVE, NO USO DE SUAS ATRIBUIÇÕES LEGAIS E REGIMENTAIS, VEM, RESPEITOSAMENTE, À PRESENÇA DE VOSSA EXCELÊNCIA, APÓS OUVIDO O PLENÁRIO, REQUERER QUE SEJA ENCAMINHADO EXPEDIENTE AO EXCELENTÍSSIMO SENHOR PREFEITO MUNICIPAL, </w:t>
      </w:r>
      <w:r>
        <w:rPr>
          <w:color w:val="0C59AD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SOLICITANDO A CONSTRUÇÃO DE UMA ESTRUTURA DE CAIXA </w:t>
      </w:r>
      <w:r>
        <w:rPr>
          <w:color w:val="0C59AD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DÁGUA </w:t>
      </w:r>
      <w:r>
        <w:rPr>
          <w:color w:val="0C59AD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NA COMUNIDADE SAGRADA FAMÍLIA, LOCALIZADA NO LAGO DO PURUPURU.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 Presidente,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Senhores Vereadores,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Senhoras Vereadoras.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307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Comunidade Sagrada Família enfrenta dificuldades relacionadas ao abastecimento e armazenamento adequado de água, situação que impacta diretamente a qualidade de vida dos moradores.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construção de uma estrutura apropriada para instalação de caixa d’água garantirá melhor distribuição, armazenamento seguro e regularidade no fornecimento, promovendo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dignidade, saúde e bem-estar à população local.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60" w:line="29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Diante da relevância da matéria, solicita o apoio dos nobres pares para aprovação do presente requerimento.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40" w:line="240" w:lineRule="auto"/>
        <w:ind w:left="0" w:right="0" w:firstLine="600"/>
        <w:jc w:val="both"/>
        <w:rPr>
          <w:sz w:val="24"/>
          <w:szCs w:val="24"/>
        </w:r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 - AM, 27 de fevereiro de 2026.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leader="dot" w:pos="2664" w:val="left"/>
        </w:tabs>
        <w:bidi w:val="0"/>
        <w:spacing w:before="0" w:after="0" w:line="240" w:lineRule="auto"/>
        <w:ind w:left="2160" w:right="0" w:firstLine="0"/>
        <w:jc w:val="both"/>
        <w:rPr>
          <w:sz w:val="20"/>
          <w:szCs w:val="20"/>
        </w:rPr>
      </w:pPr>
      <w:r>
        <w:rPr>
          <w:i w:val="0"/>
          <w:iCs w:val="0"/>
          <w:color w:val="2F318F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ab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180" w:lineRule="auto"/>
        <w:ind w:left="0" w:right="340" w:firstLine="0"/>
        <w:jc w:val="center"/>
        <w:rPr>
          <w:sz w:val="24"/>
          <w:szCs w:val="24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IMUNDO NONATO PERGENTINO DE SOUZA - Xexéu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32" w:left="979" w:right="1079" w:bottom="34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- UNIÃO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" w:left="0" w:right="0" w:bottom="3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137160</wp:posOffset>
            </wp:positionH>
            <wp:positionV relativeFrom="paragraph">
              <wp:posOffset>12700</wp:posOffset>
            </wp:positionV>
            <wp:extent cx="652145" cy="48768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52145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0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2" w:left="216" w:right="834" w:bottom="3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CharStyle9">
    <w:name w:val="Body text|2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120" w:line="276" w:lineRule="auto"/>
      <w:ind w:firstLine="140"/>
    </w:pPr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8">
    <w:name w:val="Body text|2"/>
    <w:basedOn w:val="Normal"/>
    <w:link w:val="CharStyle9"/>
    <w:pPr>
      <w:widowControl w:val="0"/>
      <w:shd w:val="clear" w:color="auto" w:fill="FFFFFF"/>
      <w:spacing w:after="2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