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557530</wp:posOffset>
            </wp:positionH>
            <wp:positionV relativeFrom="paragraph">
              <wp:posOffset>12700</wp:posOffset>
            </wp:positionV>
            <wp:extent cx="895985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648970</wp:posOffset>
                </wp:positionH>
                <wp:positionV relativeFrom="paragraph">
                  <wp:posOffset>3008630</wp:posOffset>
                </wp:positionV>
                <wp:extent cx="1494790" cy="5575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1.100000000000001pt;margin-top:236.90000000000001pt;width:117.7pt;height:43.8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4827270</wp:posOffset>
            </wp:positionH>
            <wp:positionV relativeFrom="paragraph">
              <wp:posOffset>3241675</wp:posOffset>
            </wp:positionV>
            <wp:extent cx="938530" cy="506095"/>
            <wp:wrapTight wrapText="left">
              <wp:wrapPolygon>
                <wp:start x="6743" y="0"/>
                <wp:lineTo x="21600" y="0"/>
                <wp:lineTo x="21600" y="21600"/>
                <wp:lineTo x="0" y="21600"/>
                <wp:lineTo x="0" y="15709"/>
                <wp:lineTo x="1159" y="15709"/>
                <wp:lineTo x="1159" y="11193"/>
                <wp:lineTo x="6427" y="11193"/>
                <wp:lineTo x="6427" y="8640"/>
                <wp:lineTo x="6743" y="8640"/>
                <wp:lineTo x="6743" y="0"/>
              </wp:wrapPolygon>
            </wp:wrapTight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38530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2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1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 000-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499/2026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VALDEMIRO FALCÃO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DE CAREIRO DA VÁRZEA, PEDRO DUARTE GUEDES, </w:t>
      </w:r>
      <w:r>
        <w:rPr>
          <w:b/>
          <w:bCs/>
          <w:color w:val="0D5EB2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CRIAÇÃO DO SELO DE ORIGEM DO MAPARÁ PESCADO NO LAGO DOS REIS.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Municipal a® Garairc ia Vtmae </w:t>
      </w:r>
      <w:r>
        <w:rPr>
          <w:smallCap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aprovado em reuniAo cmiháwa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REALIZADA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mapará é um dos principais produtos da atividade pesqueira local, representando importante fonte de renda para diversas famílias de pescadores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criação do Selo de Origem do Mapará pescado no Lago dos Reis tem como objetivo valorizar o produto regional, garantir procedência, fortalecer a identidade local e agregar valor comercial ao pescado. Além disso, a iniciativa poderá estimular boas práticas de manejo, contribuir para a organização da cadeia produtiva e impulsionar o desenvolvimento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sustentável da região.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relevância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valdemirÓ oliveira falcão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Republicanos</w:t>
      </w:r>
    </w:p>
    <w:sectPr>
      <w:headerReference w:type="default" r:id="rId9"/>
      <w:footnotePr>
        <w:pos w:val="pageBottom"/>
        <w:numFmt w:val="decimal"/>
        <w:numRestart w:val="continuous"/>
      </w:footnotePr>
      <w:pgSz w:w="11900" w:h="16840"/>
      <w:pgMar w:top="605" w:left="1007" w:right="1036" w:bottom="205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7017385</wp:posOffset>
              </wp:positionH>
              <wp:positionV relativeFrom="page">
                <wp:posOffset>61595</wp:posOffset>
              </wp:positionV>
              <wp:extent cx="13970" cy="13716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970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C8F6B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PT" w:eastAsia="pt-PT" w:bidi="pt-PT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52.54999999999995pt;margin-top:4.8499999999999996pt;width:1.1000000000000001pt;height:10.8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color w:val="8C8F6B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pt-PT" w:eastAsia="pt-PT" w:bidi="pt-PT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6624320</wp:posOffset>
              </wp:positionH>
              <wp:positionV relativeFrom="page">
                <wp:posOffset>290195</wp:posOffset>
              </wp:positionV>
              <wp:extent cx="407035" cy="15557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7035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136301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PT" w:eastAsia="pt-PT" w:bidi="pt-PT"/>
                            </w:rPr>
                            <w:t>% 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21.60000000000002pt;margin-top:22.850000000000001pt;width:32.049999999999997pt;height:12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color w:val="136301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pt-PT" w:eastAsia="pt-PT" w:bidi="pt-PT"/>
                      </w:rPr>
                      <w:t>% 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Body text|3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8">
    <w:name w:val="Body text|2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1">
    <w:name w:val="Body text|4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3">
    <w:name w:val="Heading #1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/>
      <w:strike w:val="0"/>
      <w:sz w:val="30"/>
      <w:szCs w:val="3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76" w:lineRule="auto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spacing w:after="240"/>
      <w:ind w:left="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after="760" w:line="372" w:lineRule="auto"/>
      <w:ind w:left="306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20">
    <w:name w:val="Body text|4"/>
    <w:basedOn w:val="Normal"/>
    <w:link w:val="CharStyle21"/>
    <w:pPr>
      <w:widowControl w:val="0"/>
      <w:shd w:val="clear" w:color="auto" w:fill="FFFFFF"/>
      <w:spacing w:after="640"/>
      <w:ind w:left="2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2">
    <w:name w:val="Heading #1|1"/>
    <w:basedOn w:val="Normal"/>
    <w:link w:val="CharStyle23"/>
    <w:pPr>
      <w:widowControl w:val="0"/>
      <w:shd w:val="clear" w:color="auto" w:fill="FFFFFF"/>
      <w:ind w:left="3060"/>
      <w:outlineLvl w:val="0"/>
    </w:pPr>
    <w:rPr>
      <w:rFonts w:ascii="Arial" w:eastAsia="Arial" w:hAnsi="Arial" w:cs="Arial"/>
      <w:b w:val="0"/>
      <w:bCs w:val="0"/>
      <w:i w:val="0"/>
      <w:iCs w:val="0"/>
      <w:smallCaps/>
      <w:strike w:val="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/Relationships>
</file>