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01600" distR="101600" simplePos="0" relativeHeight="125829378" behindDoc="0" locked="0" layoutInCell="1" allowOverlap="1">
            <wp:simplePos x="0" y="0"/>
            <wp:positionH relativeFrom="page">
              <wp:posOffset>561975</wp:posOffset>
            </wp:positionH>
            <wp:positionV relativeFrom="paragraph">
              <wp:posOffset>12700</wp:posOffset>
            </wp:positionV>
            <wp:extent cx="871855" cy="79248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71855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5998210</wp:posOffset>
            </wp:positionH>
            <wp:positionV relativeFrom="paragraph">
              <wp:posOffset>12700</wp:posOffset>
            </wp:positionV>
            <wp:extent cx="1036320" cy="78613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3159125</wp:posOffset>
                </wp:positionV>
                <wp:extent cx="1490345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034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350000000000001pt;margin-top:248.75pt;width:117.34999999999999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74868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74868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do Vàrzea/AM.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496/2026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LUAN CORRÊA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60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C5EB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AQUISIÇÃO DE CONTENTORES COM TAMPAS PARA ACONDICIONAMENTO DE RESÍDUOS SÓLIDOS PARA A CIDADE, A LOCALIDADE DA GUTIERREZ E A COMUNIDADE SAGRADO CORAÇÃO DE JESUS.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dot" w:pos="6952" w:val="left"/>
        </w:tabs>
        <w:bidi w:val="0"/>
        <w:spacing w:before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ae Carei-c aa Várzea APROVADO EM REUNIÃO ORDINÁRIA REALIZADA NO DIA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784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disponibilização de contentores adequados para o armazenamento de resíduos é medida essencial para a organização urbana, prevenção da proliferação de animais e insetos, redução de odores e melhoria das condições sanitárias.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instalação de contentores com tampas contribuirá significativamente para a saúde pública, preservação ambiental e melhoria da qualidade de vida da população dessas localidades, promovendo maior eficiência na coleta e no manejo dos resíduos sólidos.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1" w:left="986" w:right="820" w:bottom="2136" w:header="0" w:footer="1708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" w:left="0" w:right="0" w:bottom="1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2262505</wp:posOffset>
            </wp:positionH>
            <wp:positionV relativeFrom="paragraph">
              <wp:posOffset>12700</wp:posOffset>
            </wp:positionV>
            <wp:extent cx="2993390" cy="98742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93390" cy="9874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" w:left="885" w:right="820" w:bottom="11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200" w:line="401" w:lineRule="auto"/>
      <w:ind w:left="400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