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556895</wp:posOffset>
            </wp:positionH>
            <wp:positionV relativeFrom="paragraph">
              <wp:posOffset>12700</wp:posOffset>
            </wp:positionV>
            <wp:extent cx="90233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6007100</wp:posOffset>
            </wp:positionH>
            <wp:positionV relativeFrom="paragraph">
              <wp:posOffset>27305</wp:posOffset>
            </wp:positionV>
            <wp:extent cx="1036320" cy="8108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960120" distB="0" distL="114300" distR="2921635" simplePos="0" relativeHeight="125829380" behindDoc="0" locked="0" layoutInCell="1" allowOverlap="1">
                <wp:simplePos x="0" y="0"/>
                <wp:positionH relativeFrom="page">
                  <wp:posOffset>3181350</wp:posOffset>
                </wp:positionH>
                <wp:positionV relativeFrom="paragraph">
                  <wp:posOffset>4119245</wp:posOffset>
                </wp:positionV>
                <wp:extent cx="1165860" cy="20129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58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50.5pt;margin-top:324.35000000000002pt;width:91.799999999999997pt;height:15.85pt;z-index:-125829373;mso-wrap-distance-left:9.pt;mso-wrap-distance-top:75.599999999999994pt;mso-wrap-distance-right:230.0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434340" distB="141605" distL="1888490" distR="187325" simplePos="0" relativeHeight="125829382" behindDoc="0" locked="0" layoutInCell="1" allowOverlap="1">
            <wp:simplePos x="0" y="0"/>
            <wp:positionH relativeFrom="page">
              <wp:posOffset>4955540</wp:posOffset>
            </wp:positionH>
            <wp:positionV relativeFrom="paragraph">
              <wp:posOffset>3593465</wp:posOffset>
            </wp:positionV>
            <wp:extent cx="2127250" cy="58547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2725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4978400</wp:posOffset>
                </wp:positionH>
                <wp:positionV relativeFrom="paragraph">
                  <wp:posOffset>3159125</wp:posOffset>
                </wp:positionV>
                <wp:extent cx="2176145" cy="42989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6145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Câmara Municipal ae Carerc 3a Váizcí APRO/ADO EM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RtUNIÃü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ORDINÁRIA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2.pt;margin-top:248.75pt;width:171.34999999999999pt;height:33.8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Câmara Municipal ae Carerc 3a Váizcí APRO/ADO EM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RtUNIÃü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ORDINÁRIA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677C76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677C76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489/2026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AUTOR: Vereador EDUARDO BARBOSA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00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SENADOR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OMAR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AZIZ, </w:t>
      </w:r>
      <w:r>
        <w:rPr>
          <w:color w:val="0A4FAA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DESTINAÇÀO DE EMENDA PARLAMENTAR PARA A CONSTRUÇÃO DE UM TERMINAL DE PASSAGEIROS DESTINADO À ASSOCIAÇÃO DOS CANOEIROS DOS PORTOS DA CEASA E DO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referida Associação é uma das duas responsáveis pelo importante trajeto fluvial que liga Manaus (Porto da Ceasa) ao município de Careiro da Várzea (porto da BR-319), garantindo diariamente o transporte de passageiros, trabalhadores, estudantes e demais usuários que dependem dessa rota para suas atividades.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construção de um Terminal de Passageiros proporcionará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segurança, organização e conforto no embarque e desembarque, além de valorizar os profissionais que atuam na atividade e fortalecer a infraestrutura de mobilidade entre os dois municípios.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8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da matéria, solicito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/]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JOSÉ EDUARDO TÀVEIRA BARBOSA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PSDB</w:t>
      </w:r>
    </w:p>
    <w:sectPr>
      <w:footnotePr>
        <w:pos w:val="pageBottom"/>
        <w:numFmt w:val="decimal"/>
        <w:numRestart w:val="continuous"/>
      </w:footnotePr>
      <w:pgSz w:w="11900" w:h="16840"/>
      <w:pgMar w:top="111" w:left="1007" w:right="1051" w:bottom="111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color w:val="352A6A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5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  <w:spacing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after="300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52A6A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