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  <w:rPr>
          <w:sz w:val="22"/>
          <w:szCs w:val="22"/>
        </w:r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456565</wp:posOffset>
            </wp:positionH>
            <wp:positionV relativeFrom="paragraph">
              <wp:posOffset>-88900</wp:posOffset>
            </wp:positionV>
            <wp:extent cx="895985" cy="8902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6221730</wp:posOffset>
            </wp:positionH>
            <wp:positionV relativeFrom="paragraph">
              <wp:posOffset>-50800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1° de Maio, n° 17- Cenlro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  <w:br/>
      </w:r>
      <w:r>
        <w:fldChar w:fldCharType="begin"/>
      </w:r>
      <w:r>
        <w:rPr/>
        <w:instrText> HYPERLINK "mailto:cmcareirodavarzea@hotmail.com"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cmcareirodavarzea@hotmail.com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 33/2026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20" w:line="240" w:lineRule="auto"/>
        <w:ind w:right="0" w:firstLine="0"/>
        <w:jc w:val="center"/>
      </w:pPr>
      <w:bookmarkStart w:id="0" w:name="bookmark0"/>
      <w:r>
        <w:rPr>
          <w:color w:val="0F62B6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0F62B6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</w:t>
      </w:r>
      <w:r>
        <w:rPr>
          <w:color w:val="0F62B6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-1280" w:right="0" w:firstLine="20"/>
        <w:jc w:val="left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3729990</wp:posOffset>
            </wp:positionH>
            <wp:positionV relativeFrom="paragraph">
              <wp:posOffset>482600</wp:posOffset>
            </wp:positionV>
            <wp:extent cx="2792095" cy="110934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92095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solicita a contratação de professores de apoio para toda a rede municipal de ensino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/>
        <w:ind w:left="-128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esta subscreve, nos termos regimentais, INDICA ao Excelentíssimo Senhor Prefeito Municipal de Careiro da Várzea que determine ao setor competente da administração municipal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contratação de professores de apoio para toda a rede municipal de ensino,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visando fortalecer a inclusão e o acompanhamento educacional dos alunos.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76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-128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objetivo de promover uma educação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inclusiva e de qualidade,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torna-se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essencial a ampliação do quadro de professores de apoio na rede municipal de ensino.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9" w:lineRule="auto"/>
        <w:ind w:left="-128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crescente presença de alunos que necessitam de acompanhamento especializado exige medidas concretas do Poder Público, de modo a garantir que todos tenham acesso a um ensino adequado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suas necessidades.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-128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contratação desses profissionais permitirá melhor suporte aos professores regulares, contribuindo para o desenvolvimento pleno dos alunos e para a efetivação de uma educação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justa e igualitária.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-128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20 de março de 2026.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8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61" w:left="2130" w:right="2102" w:bottom="6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2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60"/>
      <w:ind w:left="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00" w:line="257" w:lineRule="auto"/>
      <w:ind w:left="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