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447675</wp:posOffset>
            </wp:positionH>
            <wp:positionV relativeFrom="paragraph">
              <wp:posOffset>12700</wp:posOffset>
            </wp:positionV>
            <wp:extent cx="902335" cy="89027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6226175</wp:posOffset>
            </wp:positionH>
            <wp:positionV relativeFrom="paragraph">
              <wp:posOffset>27305</wp:posOffset>
            </wp:positionV>
            <wp:extent cx="993775" cy="43307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93775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3725545</wp:posOffset>
            </wp:positionH>
            <wp:positionV relativeFrom="paragraph">
              <wp:posOffset>1951990</wp:posOffset>
            </wp:positionV>
            <wp:extent cx="2736850" cy="1109345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736850" cy="1109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PODER LEGISLATIVO DO MUNICÍPIO DE CAREIRO DA VÁRZEA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Maio. n° 17- Cenho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69255-000 - Careiro da Várzea/AM.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cmcareirodavarzeai&amp;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hotmail.com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4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INDICAÇÃO N° 31/2026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bookmarkStart w:id="0" w:name="bookmark0"/>
      <w:r>
        <w:rPr>
          <w:color w:val="0E60B8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b w:val="0"/>
          <w:bCs w:val="0"/>
          <w:color w:val="0E60B8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Vereadora </w:t>
      </w:r>
      <w:r>
        <w:rPr>
          <w:color w:val="0E60B8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INDICAÇÃO que solicita a contratação de uma segunda equipe muitidisciplinar para atender a rede municipal de educação no município de Careiro da Várzea.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Senhores Vereadores,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Senhoras Vereadoras.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Vereadora que esta subscreve, nos termos regimentais, INDICA ao Excelentíssimo Senhor Prefeito Municipal de Careiro da Várzea que determine ao setor competente da administração municipal 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contratação de uma segunda equipe muitidisciplinar para a Educação,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visando ampliar o suporte aos alunos da rede municipal.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Diante da crescente demanda por acompanhamento especializado no ambiente escolar,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torna-se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indispensável o fortalecimento das equipes de apoio à educação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Atualmente,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quantidade de profissionais disponíveis não atende de forma plena todas as necessidades da rede municipal, especialmente no que se refere ao suporte a alunos com dificuldades de aprendizagem e necessidades específicas.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ampliação desse atendimento, por meio da implantação de uma segunda equipe muitidisciplinar, proporcionará melhores condições de acompanhamento, contribuindo diretamente para o desenvolvimento educacional e social dos estudantes.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das Sessões da Câmara Municipal de Careiro da Várzea, 20 de março de 2026.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2" w:name="bookmark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TL</w:t>
      </w:r>
      <w:bookmarkEnd w:id="2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 DA SILVA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Vereadora - União</w:t>
      </w:r>
    </w:p>
    <w:sectPr>
      <w:footnotePr>
        <w:pos w:val="pageBottom"/>
        <w:numFmt w:val="decimal"/>
        <w:numRestart w:val="continuous"/>
      </w:footnotePr>
      <w:pgSz w:w="11900" w:h="16840"/>
      <w:pgMar w:top="68" w:left="849" w:right="914" w:bottom="68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Heading #1|1_"/>
    <w:basedOn w:val="DefaultParagraphFont"/>
    <w:link w:val="Style17"/>
    <w:rPr>
      <w:b w:val="0"/>
      <w:bCs w:val="0"/>
      <w:i w:val="0"/>
      <w:iCs w:val="0"/>
      <w:smallCaps w:val="0"/>
      <w:strike w:val="0"/>
      <w:color w:val="5056A7"/>
      <w:sz w:val="42"/>
      <w:szCs w:val="4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340" w:line="27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260" w:line="23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FFFFFF"/>
      <w:spacing w:after="200" w:line="257" w:lineRule="auto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7">
    <w:name w:val="Heading #1|1"/>
    <w:basedOn w:val="Normal"/>
    <w:link w:val="CharStyle18"/>
    <w:pPr>
      <w:widowControl w:val="0"/>
      <w:shd w:val="clear" w:color="auto" w:fill="FFFFFF"/>
      <w:ind w:left="3440" w:firstLine="20"/>
      <w:outlineLvl w:val="0"/>
    </w:pPr>
    <w:rPr>
      <w:b w:val="0"/>
      <w:bCs w:val="0"/>
      <w:i w:val="0"/>
      <w:iCs w:val="0"/>
      <w:smallCaps w:val="0"/>
      <w:strike w:val="0"/>
      <w:color w:val="5056A7"/>
      <w:sz w:val="42"/>
      <w:szCs w:val="4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